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1E93F" w14:textId="25647049" w:rsidR="00530AE3" w:rsidRPr="00A9799E" w:rsidRDefault="003362A4" w:rsidP="00091EF9">
      <w:pPr>
        <w:ind w:right="282"/>
        <w:jc w:val="center"/>
        <w:rPr>
          <w:rFonts w:ascii="Times New Roman" w:hAnsi="Times New Roman"/>
          <w:szCs w:val="24"/>
        </w:rPr>
      </w:pPr>
      <w:r w:rsidRPr="00A9799E">
        <w:rPr>
          <w:b/>
          <w:szCs w:val="24"/>
        </w:rPr>
        <w:t>CONV</w:t>
      </w:r>
      <w:r w:rsidR="00EF0318" w:rsidRPr="00A9799E">
        <w:rPr>
          <w:b/>
          <w:szCs w:val="24"/>
        </w:rPr>
        <w:t xml:space="preserve">ENZIONE DI COLLABORAZIONE </w:t>
      </w:r>
    </w:p>
    <w:p w14:paraId="68968CD6" w14:textId="77777777" w:rsidR="000A7038" w:rsidRPr="00A9799E" w:rsidRDefault="000A7038" w:rsidP="00DB43E6">
      <w:pPr>
        <w:ind w:right="282"/>
        <w:jc w:val="center"/>
        <w:rPr>
          <w:rFonts w:ascii="Times New Roman" w:hAnsi="Times New Roman"/>
          <w:szCs w:val="24"/>
        </w:rPr>
      </w:pPr>
    </w:p>
    <w:p w14:paraId="07FDF340" w14:textId="72A5E7DF" w:rsidR="00530AE3" w:rsidRPr="00A9799E" w:rsidRDefault="00530AE3" w:rsidP="00DB43E6">
      <w:pPr>
        <w:ind w:right="282"/>
        <w:jc w:val="center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TRA</w:t>
      </w:r>
    </w:p>
    <w:p w14:paraId="61BD590F" w14:textId="77777777" w:rsidR="000A7038" w:rsidRPr="00A9799E" w:rsidRDefault="000A7038" w:rsidP="00DB43E6">
      <w:pPr>
        <w:ind w:right="282"/>
        <w:jc w:val="center"/>
        <w:rPr>
          <w:rFonts w:ascii="Times New Roman" w:hAnsi="Times New Roman"/>
          <w:szCs w:val="24"/>
        </w:rPr>
      </w:pPr>
    </w:p>
    <w:p w14:paraId="34699E2A" w14:textId="0F076A24" w:rsidR="00530AE3" w:rsidRPr="00A9799E" w:rsidRDefault="000A7038" w:rsidP="00DB43E6">
      <w:pPr>
        <w:ind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 xml:space="preserve">il </w:t>
      </w:r>
      <w:r w:rsidR="00153A59" w:rsidRPr="00A9799E">
        <w:rPr>
          <w:rFonts w:ascii="Times New Roman" w:hAnsi="Times New Roman"/>
          <w:b/>
          <w:szCs w:val="24"/>
        </w:rPr>
        <w:t>Centro Ricerche Sismologiche</w:t>
      </w:r>
      <w:r w:rsidR="00E522ED" w:rsidRPr="00A9799E">
        <w:rPr>
          <w:rFonts w:ascii="Times New Roman" w:hAnsi="Times New Roman"/>
          <w:b/>
          <w:szCs w:val="24"/>
        </w:rPr>
        <w:t xml:space="preserve">, </w:t>
      </w:r>
      <w:r w:rsidR="000C54FA" w:rsidRPr="00A9799E">
        <w:rPr>
          <w:rFonts w:ascii="Times New Roman" w:hAnsi="Times New Roman"/>
          <w:b/>
          <w:szCs w:val="24"/>
        </w:rPr>
        <w:t>Istituto Nazionale di Oceanografia e di Geofisica Sperimentale</w:t>
      </w:r>
      <w:r w:rsidR="000C54FA" w:rsidRPr="00A9799E">
        <w:rPr>
          <w:rFonts w:ascii="Times New Roman" w:hAnsi="Times New Roman"/>
          <w:szCs w:val="24"/>
        </w:rPr>
        <w:t xml:space="preserve">, in seguito denominato </w:t>
      </w:r>
      <w:r w:rsidRPr="00A9799E">
        <w:rPr>
          <w:rFonts w:ascii="Times New Roman" w:hAnsi="Times New Roman"/>
          <w:szCs w:val="24"/>
        </w:rPr>
        <w:t>“</w:t>
      </w:r>
      <w:r w:rsidR="00585ABF" w:rsidRPr="00A9799E">
        <w:rPr>
          <w:rFonts w:ascii="Times New Roman" w:hAnsi="Times New Roman"/>
          <w:szCs w:val="24"/>
        </w:rPr>
        <w:t>OGS</w:t>
      </w:r>
      <w:r w:rsidRPr="00A9799E">
        <w:rPr>
          <w:rFonts w:ascii="Times New Roman" w:hAnsi="Times New Roman"/>
          <w:szCs w:val="24"/>
        </w:rPr>
        <w:t>”</w:t>
      </w:r>
      <w:r w:rsidR="000C54FA" w:rsidRPr="00A9799E">
        <w:rPr>
          <w:rFonts w:ascii="Times New Roman" w:hAnsi="Times New Roman"/>
          <w:szCs w:val="24"/>
        </w:rPr>
        <w:t>, con sede in Sgonico</w:t>
      </w:r>
      <w:r w:rsidR="00296BEF">
        <w:rPr>
          <w:rFonts w:ascii="Times New Roman" w:hAnsi="Times New Roman"/>
          <w:szCs w:val="24"/>
        </w:rPr>
        <w:t xml:space="preserve"> (TS)</w:t>
      </w:r>
      <w:r w:rsidR="000C54FA" w:rsidRPr="00A9799E">
        <w:rPr>
          <w:rFonts w:ascii="Times New Roman" w:hAnsi="Times New Roman"/>
          <w:szCs w:val="24"/>
        </w:rPr>
        <w:t xml:space="preserve">, Borgo Grotta Gigante </w:t>
      </w:r>
      <w:r w:rsidRPr="00A9799E">
        <w:rPr>
          <w:rFonts w:ascii="Times New Roman" w:hAnsi="Times New Roman"/>
          <w:szCs w:val="24"/>
        </w:rPr>
        <w:t xml:space="preserve">n. </w:t>
      </w:r>
      <w:r w:rsidR="000C54FA" w:rsidRPr="00A9799E">
        <w:rPr>
          <w:rFonts w:ascii="Times New Roman" w:hAnsi="Times New Roman"/>
          <w:szCs w:val="24"/>
        </w:rPr>
        <w:t>42/c, C</w:t>
      </w:r>
      <w:r w:rsidR="008E6002" w:rsidRPr="00A9799E">
        <w:rPr>
          <w:rFonts w:ascii="Times New Roman" w:hAnsi="Times New Roman"/>
          <w:szCs w:val="24"/>
        </w:rPr>
        <w:t>odice Fiscale</w:t>
      </w:r>
      <w:r w:rsidR="000C54FA" w:rsidRPr="00A9799E">
        <w:rPr>
          <w:rFonts w:ascii="Times New Roman" w:hAnsi="Times New Roman"/>
          <w:szCs w:val="24"/>
        </w:rPr>
        <w:t xml:space="preserve"> e P</w:t>
      </w:r>
      <w:r w:rsidR="008E6002" w:rsidRPr="00A9799E">
        <w:rPr>
          <w:rFonts w:ascii="Times New Roman" w:hAnsi="Times New Roman"/>
          <w:szCs w:val="24"/>
        </w:rPr>
        <w:t>artita</w:t>
      </w:r>
      <w:r w:rsidR="000C54FA" w:rsidRPr="00A9799E">
        <w:rPr>
          <w:rFonts w:ascii="Times New Roman" w:hAnsi="Times New Roman"/>
          <w:szCs w:val="24"/>
        </w:rPr>
        <w:t xml:space="preserve"> IVA 00055590327, PEC </w:t>
      </w:r>
      <w:hyperlink r:id="rId7" w:history="1">
        <w:r w:rsidR="00296BEF" w:rsidRPr="000C7320">
          <w:rPr>
            <w:rStyle w:val="Hyperlink"/>
            <w:rFonts w:ascii="Times New Roman" w:hAnsi="Times New Roman"/>
            <w:szCs w:val="24"/>
          </w:rPr>
          <w:t>ogs@pec.it</w:t>
        </w:r>
      </w:hyperlink>
      <w:r w:rsidR="0009431C" w:rsidRPr="00A9799E">
        <w:rPr>
          <w:rFonts w:ascii="Times New Roman" w:hAnsi="Times New Roman"/>
          <w:szCs w:val="24"/>
        </w:rPr>
        <w:t>,</w:t>
      </w:r>
      <w:r w:rsidR="000C54FA" w:rsidRPr="00A9799E">
        <w:rPr>
          <w:rFonts w:ascii="Times New Roman" w:hAnsi="Times New Roman"/>
          <w:szCs w:val="24"/>
        </w:rPr>
        <w:t xml:space="preserve"> rappresentato dal </w:t>
      </w:r>
      <w:r w:rsidR="00153A59" w:rsidRPr="00A9799E">
        <w:rPr>
          <w:rFonts w:ascii="Times New Roman" w:hAnsi="Times New Roman"/>
          <w:szCs w:val="24"/>
        </w:rPr>
        <w:t>Direttore di Sezione</w:t>
      </w:r>
      <w:r w:rsidR="000C54FA" w:rsidRPr="00A9799E">
        <w:rPr>
          <w:rFonts w:ascii="Times New Roman" w:hAnsi="Times New Roman"/>
          <w:szCs w:val="24"/>
        </w:rPr>
        <w:t xml:space="preserve">, Prof. </w:t>
      </w:r>
      <w:r w:rsidR="00153A59" w:rsidRPr="00A9799E">
        <w:rPr>
          <w:rFonts w:ascii="Times New Roman" w:hAnsi="Times New Roman"/>
          <w:szCs w:val="24"/>
        </w:rPr>
        <w:t>Stefano Parolai</w:t>
      </w:r>
    </w:p>
    <w:p w14:paraId="4ABCF3C3" w14:textId="77777777" w:rsidR="00530AE3" w:rsidRPr="00A9799E" w:rsidRDefault="00530AE3" w:rsidP="00DB43E6">
      <w:pPr>
        <w:ind w:right="282"/>
        <w:jc w:val="center"/>
        <w:rPr>
          <w:rFonts w:ascii="Times New Roman" w:hAnsi="Times New Roman"/>
          <w:szCs w:val="24"/>
        </w:rPr>
      </w:pPr>
    </w:p>
    <w:p w14:paraId="4DE065E4" w14:textId="77777777" w:rsidR="00530AE3" w:rsidRPr="00A9799E" w:rsidRDefault="00530AE3" w:rsidP="00DB43E6">
      <w:pPr>
        <w:ind w:right="282"/>
        <w:jc w:val="center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E</w:t>
      </w:r>
    </w:p>
    <w:p w14:paraId="34B1C4CE" w14:textId="77777777" w:rsidR="00530AE3" w:rsidRPr="00A9799E" w:rsidRDefault="00530AE3" w:rsidP="00DB43E6">
      <w:pPr>
        <w:ind w:right="282"/>
        <w:jc w:val="center"/>
        <w:rPr>
          <w:rFonts w:ascii="Times New Roman" w:hAnsi="Times New Roman"/>
          <w:szCs w:val="24"/>
        </w:rPr>
      </w:pPr>
    </w:p>
    <w:p w14:paraId="22D7D8AC" w14:textId="3C42943E" w:rsidR="00C76C3A" w:rsidRPr="00A9799E" w:rsidRDefault="000A7038" w:rsidP="00DB43E6">
      <w:pPr>
        <w:ind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 xml:space="preserve">il </w:t>
      </w:r>
      <w:r w:rsidR="00C76C3A" w:rsidRPr="00A9799E">
        <w:rPr>
          <w:rFonts w:ascii="Times New Roman" w:hAnsi="Times New Roman"/>
          <w:b/>
          <w:szCs w:val="24"/>
        </w:rPr>
        <w:t>Dipartimento di Ingegneria Civile e Architettura</w:t>
      </w:r>
      <w:r w:rsidRPr="00A9799E">
        <w:rPr>
          <w:rFonts w:ascii="Times New Roman" w:hAnsi="Times New Roman"/>
          <w:b/>
          <w:szCs w:val="24"/>
        </w:rPr>
        <w:t xml:space="preserve"> dell’</w:t>
      </w:r>
      <w:r w:rsidR="00C76C3A" w:rsidRPr="00A9799E">
        <w:rPr>
          <w:rFonts w:ascii="Times New Roman" w:hAnsi="Times New Roman"/>
          <w:b/>
          <w:szCs w:val="24"/>
        </w:rPr>
        <w:t>Università degli Studi di Pavia</w:t>
      </w:r>
      <w:r w:rsidR="00C76C3A" w:rsidRPr="00A9799E">
        <w:rPr>
          <w:rFonts w:ascii="Times New Roman" w:hAnsi="Times New Roman"/>
          <w:szCs w:val="24"/>
        </w:rPr>
        <w:t xml:space="preserve">, </w:t>
      </w:r>
      <w:r w:rsidR="008E6002" w:rsidRPr="00A9799E">
        <w:rPr>
          <w:rFonts w:ascii="Times New Roman" w:hAnsi="Times New Roman"/>
          <w:szCs w:val="24"/>
        </w:rPr>
        <w:t xml:space="preserve">in seguito denominato </w:t>
      </w:r>
      <w:r w:rsidR="00324341" w:rsidRPr="00A9799E">
        <w:rPr>
          <w:rFonts w:ascii="Times New Roman" w:hAnsi="Times New Roman"/>
          <w:szCs w:val="24"/>
        </w:rPr>
        <w:t>“</w:t>
      </w:r>
      <w:r w:rsidR="00AF6409" w:rsidRPr="00A9799E">
        <w:rPr>
          <w:rFonts w:ascii="Times New Roman" w:hAnsi="Times New Roman"/>
          <w:szCs w:val="24"/>
        </w:rPr>
        <w:t>DICAR</w:t>
      </w:r>
      <w:r w:rsidR="00324341" w:rsidRPr="00A9799E">
        <w:rPr>
          <w:rFonts w:ascii="Times New Roman" w:hAnsi="Times New Roman"/>
          <w:szCs w:val="24"/>
        </w:rPr>
        <w:t>”</w:t>
      </w:r>
      <w:r w:rsidR="008E6002" w:rsidRPr="00A9799E">
        <w:rPr>
          <w:rFonts w:ascii="Times New Roman" w:hAnsi="Times New Roman"/>
          <w:szCs w:val="24"/>
        </w:rPr>
        <w:t xml:space="preserve">, con sede in </w:t>
      </w:r>
      <w:r w:rsidRPr="00A9799E">
        <w:rPr>
          <w:rFonts w:ascii="Times New Roman" w:hAnsi="Times New Roman"/>
          <w:szCs w:val="24"/>
        </w:rPr>
        <w:t xml:space="preserve">Pavia, </w:t>
      </w:r>
      <w:r w:rsidR="008E6002" w:rsidRPr="00A9799E">
        <w:rPr>
          <w:rFonts w:ascii="Times New Roman" w:hAnsi="Times New Roman"/>
          <w:szCs w:val="24"/>
        </w:rPr>
        <w:t xml:space="preserve">Via Ferrata, </w:t>
      </w:r>
      <w:r w:rsidR="00C76C3A" w:rsidRPr="00A9799E">
        <w:rPr>
          <w:rFonts w:ascii="Times New Roman" w:hAnsi="Times New Roman"/>
          <w:szCs w:val="24"/>
        </w:rPr>
        <w:t>Codice Fiscale 80007270186</w:t>
      </w:r>
      <w:r w:rsidRPr="00A9799E">
        <w:rPr>
          <w:rFonts w:ascii="Times New Roman" w:hAnsi="Times New Roman"/>
          <w:szCs w:val="24"/>
        </w:rPr>
        <w:t xml:space="preserve"> e</w:t>
      </w:r>
      <w:r w:rsidR="00C76C3A" w:rsidRPr="00A9799E">
        <w:rPr>
          <w:rFonts w:ascii="Times New Roman" w:hAnsi="Times New Roman"/>
          <w:szCs w:val="24"/>
        </w:rPr>
        <w:t xml:space="preserve"> Partita IVA 00462870l89, </w:t>
      </w:r>
      <w:r w:rsidRPr="00A9799E">
        <w:rPr>
          <w:rFonts w:ascii="Times New Roman" w:hAnsi="Times New Roman"/>
          <w:szCs w:val="24"/>
        </w:rPr>
        <w:t xml:space="preserve">PEC </w:t>
      </w:r>
      <w:hyperlink r:id="rId8" w:history="1">
        <w:r w:rsidR="00296BEF" w:rsidRPr="000C7320">
          <w:rPr>
            <w:rStyle w:val="Hyperlink"/>
            <w:rFonts w:ascii="Times New Roman" w:hAnsi="Times New Roman"/>
            <w:szCs w:val="24"/>
          </w:rPr>
          <w:t>amministrazione-centrale@certunipv.it</w:t>
        </w:r>
      </w:hyperlink>
      <w:r w:rsidR="00296BEF">
        <w:rPr>
          <w:rFonts w:ascii="Times New Roman" w:hAnsi="Times New Roman"/>
          <w:szCs w:val="24"/>
        </w:rPr>
        <w:t xml:space="preserve">, </w:t>
      </w:r>
      <w:r w:rsidRPr="00A9799E">
        <w:rPr>
          <w:rFonts w:ascii="Times New Roman" w:hAnsi="Times New Roman"/>
          <w:szCs w:val="24"/>
        </w:rPr>
        <w:t xml:space="preserve">rappresentato dal Direttore, </w:t>
      </w:r>
      <w:r w:rsidR="009B76FD" w:rsidRPr="00A9799E">
        <w:rPr>
          <w:rFonts w:eastAsiaTheme="minorHAnsi"/>
          <w:lang w:eastAsia="en-US"/>
        </w:rPr>
        <w:t>Prof. Alessandro Reali</w:t>
      </w:r>
    </w:p>
    <w:p w14:paraId="4D9FFD0D" w14:textId="77777777" w:rsidR="00B42E04" w:rsidRPr="00A9799E" w:rsidRDefault="00B42E04" w:rsidP="00DB43E6">
      <w:pPr>
        <w:ind w:right="282"/>
        <w:jc w:val="both"/>
        <w:rPr>
          <w:rFonts w:ascii="Times New Roman" w:hAnsi="Times New Roman"/>
          <w:b/>
          <w:szCs w:val="24"/>
        </w:rPr>
      </w:pPr>
    </w:p>
    <w:p w14:paraId="0DBBA8E7" w14:textId="2A1237D2" w:rsidR="00B42E04" w:rsidRPr="00A9799E" w:rsidRDefault="000A7038" w:rsidP="00DB43E6">
      <w:pPr>
        <w:ind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 xml:space="preserve">di seguito, </w:t>
      </w:r>
      <w:r w:rsidR="00B42E04" w:rsidRPr="00A9799E">
        <w:rPr>
          <w:rFonts w:ascii="Times New Roman" w:hAnsi="Times New Roman"/>
          <w:szCs w:val="24"/>
        </w:rPr>
        <w:t>congiuntamente</w:t>
      </w:r>
      <w:r w:rsidRPr="00A9799E">
        <w:rPr>
          <w:rFonts w:ascii="Times New Roman" w:hAnsi="Times New Roman"/>
          <w:szCs w:val="24"/>
        </w:rPr>
        <w:t xml:space="preserve">, per brevità, </w:t>
      </w:r>
      <w:r w:rsidR="00B42E04" w:rsidRPr="00A9799E">
        <w:rPr>
          <w:rFonts w:ascii="Times New Roman" w:hAnsi="Times New Roman"/>
          <w:szCs w:val="24"/>
        </w:rPr>
        <w:t>“parti”</w:t>
      </w:r>
      <w:r w:rsidRPr="00A9799E">
        <w:rPr>
          <w:rFonts w:ascii="Times New Roman" w:hAnsi="Times New Roman"/>
          <w:szCs w:val="24"/>
        </w:rPr>
        <w:t xml:space="preserve"> e ciascuna, singolarmente, anche “parte”</w:t>
      </w:r>
    </w:p>
    <w:p w14:paraId="4FF612C9" w14:textId="77777777" w:rsidR="008E6002" w:rsidRPr="00A9799E" w:rsidRDefault="008E6002" w:rsidP="00DB43E6">
      <w:pPr>
        <w:ind w:right="282"/>
        <w:jc w:val="both"/>
        <w:rPr>
          <w:rFonts w:ascii="Times New Roman" w:hAnsi="Times New Roman"/>
          <w:szCs w:val="24"/>
        </w:rPr>
      </w:pPr>
    </w:p>
    <w:p w14:paraId="734B5CD6" w14:textId="06A9885C" w:rsidR="00B42E04" w:rsidRPr="00A9799E" w:rsidRDefault="00B42E04" w:rsidP="00DB43E6">
      <w:pPr>
        <w:ind w:right="282"/>
        <w:jc w:val="center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PREMESSO</w:t>
      </w:r>
      <w:r w:rsidR="003363BC" w:rsidRPr="00A9799E">
        <w:rPr>
          <w:rFonts w:ascii="Times New Roman" w:hAnsi="Times New Roman"/>
          <w:szCs w:val="24"/>
        </w:rPr>
        <w:t xml:space="preserve"> CHE</w:t>
      </w:r>
    </w:p>
    <w:p w14:paraId="2D35836A" w14:textId="77777777" w:rsidR="00B42E04" w:rsidRPr="00A9799E" w:rsidRDefault="00B42E04" w:rsidP="00DB43E6">
      <w:pPr>
        <w:ind w:right="282"/>
        <w:jc w:val="center"/>
        <w:rPr>
          <w:rFonts w:ascii="Times New Roman" w:hAnsi="Times New Roman"/>
          <w:szCs w:val="24"/>
        </w:rPr>
      </w:pPr>
    </w:p>
    <w:p w14:paraId="6B66DE38" w14:textId="0A66BE44" w:rsidR="000A7038" w:rsidRPr="00A9799E" w:rsidRDefault="003363BC" w:rsidP="00DB43E6">
      <w:pPr>
        <w:tabs>
          <w:tab w:val="left" w:pos="142"/>
        </w:tabs>
        <w:ind w:left="142" w:right="282" w:hanging="14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-</w:t>
      </w:r>
      <w:r w:rsidRPr="00A9799E">
        <w:rPr>
          <w:rFonts w:ascii="Times New Roman" w:hAnsi="Times New Roman"/>
          <w:szCs w:val="24"/>
        </w:rPr>
        <w:tab/>
      </w:r>
      <w:r w:rsidR="000A7038" w:rsidRPr="00A9799E">
        <w:rPr>
          <w:rFonts w:ascii="Times New Roman" w:hAnsi="Times New Roman"/>
          <w:szCs w:val="24"/>
        </w:rPr>
        <w:t xml:space="preserve">OGS è un Ente pubblico di ricerca a vocazione internazionale, </w:t>
      </w:r>
      <w:r w:rsidR="00DB03E2" w:rsidRPr="00A9799E">
        <w:rPr>
          <w:rFonts w:ascii="Times New Roman" w:hAnsi="Times New Roman"/>
          <w:szCs w:val="24"/>
        </w:rPr>
        <w:t xml:space="preserve">dotato di personalità giuridica di diritto pubblico e di autonomia statutaria ai sensi dell'art. 2 del D. </w:t>
      </w:r>
      <w:proofErr w:type="spellStart"/>
      <w:r w:rsidR="00DB03E2" w:rsidRPr="00A9799E">
        <w:rPr>
          <w:rFonts w:ascii="Times New Roman" w:hAnsi="Times New Roman"/>
          <w:szCs w:val="24"/>
        </w:rPr>
        <w:t>Lgs</w:t>
      </w:r>
      <w:proofErr w:type="spellEnd"/>
      <w:r w:rsidR="00DB03E2" w:rsidRPr="00A9799E">
        <w:rPr>
          <w:rFonts w:ascii="Times New Roman" w:hAnsi="Times New Roman"/>
          <w:szCs w:val="24"/>
        </w:rPr>
        <w:t>. 213/09. Esso</w:t>
      </w:r>
      <w:r w:rsidR="000A7038" w:rsidRPr="00A9799E">
        <w:rPr>
          <w:rFonts w:ascii="Times New Roman" w:hAnsi="Times New Roman"/>
          <w:szCs w:val="24"/>
        </w:rPr>
        <w:t xml:space="preserve"> opera, in maniera multidisciplinare, nei campi delle Scienze della Terra e del Mare, dell’Oceanografia, della Geofisica e della Sismologia</w:t>
      </w:r>
      <w:r w:rsidR="00DB03E2" w:rsidRPr="00A9799E">
        <w:rPr>
          <w:rFonts w:ascii="Times New Roman" w:hAnsi="Times New Roman"/>
          <w:szCs w:val="24"/>
        </w:rPr>
        <w:t>;</w:t>
      </w:r>
    </w:p>
    <w:p w14:paraId="4E050853" w14:textId="36A47183" w:rsidR="003363BC" w:rsidRPr="00A9799E" w:rsidRDefault="000A7038" w:rsidP="00DB43E6">
      <w:pPr>
        <w:pStyle w:val="Default"/>
        <w:tabs>
          <w:tab w:val="left" w:pos="142"/>
        </w:tabs>
        <w:ind w:left="142" w:right="282" w:hanging="142"/>
        <w:jc w:val="both"/>
      </w:pPr>
      <w:r w:rsidRPr="00A9799E">
        <w:t>-</w:t>
      </w:r>
      <w:r w:rsidRPr="00A9799E">
        <w:tab/>
      </w:r>
      <w:r w:rsidR="003363BC" w:rsidRPr="00A9799E">
        <w:t>l</w:t>
      </w:r>
      <w:r w:rsidRPr="00A9799E">
        <w:t>’Università di Pavia</w:t>
      </w:r>
      <w:r w:rsidR="005400E1" w:rsidRPr="00A9799E">
        <w:rPr>
          <w:rFonts w:eastAsiaTheme="minorHAnsi"/>
          <w:lang w:eastAsia="en-US"/>
        </w:rPr>
        <w:t xml:space="preserve">, in seguito denominata </w:t>
      </w:r>
      <w:r w:rsidR="00296BEF">
        <w:rPr>
          <w:rFonts w:eastAsiaTheme="minorHAnsi"/>
          <w:lang w:eastAsia="en-US"/>
        </w:rPr>
        <w:t>“</w:t>
      </w:r>
      <w:r w:rsidR="005400E1" w:rsidRPr="00A9799E">
        <w:rPr>
          <w:rFonts w:eastAsiaTheme="minorHAnsi"/>
          <w:lang w:eastAsia="en-US"/>
        </w:rPr>
        <w:t>Università</w:t>
      </w:r>
      <w:r w:rsidR="00296BEF">
        <w:rPr>
          <w:rFonts w:eastAsiaTheme="minorHAnsi"/>
          <w:lang w:eastAsia="en-US"/>
        </w:rPr>
        <w:t>”</w:t>
      </w:r>
      <w:r w:rsidR="005400E1" w:rsidRPr="00A9799E">
        <w:rPr>
          <w:rFonts w:eastAsiaTheme="minorHAnsi"/>
          <w:lang w:eastAsia="en-US"/>
        </w:rPr>
        <w:t>, è un’istituzione pubblica, sede primaria di libera ricerca e di libera formazione nell’ambito del proprio ordinamento ed è luogo di elaborazione, trasmissione e apprendimento critico del sapere. L’Università congiungendo organicamente ricerca e didattica, organizza e sviluppa la ricerca scientifica e assicura e coordina lo svolgimento dell’attività didattica in funzione della preparazione culturale e professionale degli studenti. Nell’ambito di tali finalità l’Università favorisce e attua forme di collaborazione con altre Università, con le istituzioni statali e sovranazionali, con enti pubblici e privati, con centri scientifici e culturali, nazionali e internazionali, anche attraverso accordi di programma, per il conseguimento di ogni obiettivo che concorra allo sviluppo culturale, scientifico, tecnologico ed economico del Paese</w:t>
      </w:r>
      <w:r w:rsidR="003363BC" w:rsidRPr="00A9799E">
        <w:t>;</w:t>
      </w:r>
    </w:p>
    <w:p w14:paraId="65BB5304" w14:textId="6321A3FB" w:rsidR="00210C8C" w:rsidRPr="00A9799E" w:rsidRDefault="00210C8C" w:rsidP="00DB43E6">
      <w:pPr>
        <w:tabs>
          <w:tab w:val="left" w:pos="142"/>
        </w:tabs>
        <w:ind w:left="142" w:right="282" w:hanging="14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-</w:t>
      </w:r>
      <w:r w:rsidRPr="00A9799E">
        <w:rPr>
          <w:rFonts w:ascii="Times New Roman" w:hAnsi="Times New Roman"/>
          <w:szCs w:val="24"/>
        </w:rPr>
        <w:tab/>
        <w:t xml:space="preserve">ai sensi dell’art. 15, comma 1, della legge 241/1990 e </w:t>
      </w:r>
      <w:proofErr w:type="spellStart"/>
      <w:r w:rsidRPr="00A9799E">
        <w:rPr>
          <w:rFonts w:ascii="Times New Roman" w:hAnsi="Times New Roman"/>
          <w:szCs w:val="24"/>
        </w:rPr>
        <w:t>s.m.i.</w:t>
      </w:r>
      <w:proofErr w:type="spellEnd"/>
      <w:r w:rsidRPr="00A9799E">
        <w:rPr>
          <w:rFonts w:ascii="Times New Roman" w:hAnsi="Times New Roman"/>
          <w:szCs w:val="24"/>
        </w:rPr>
        <w:t>, le amministrazioni pubbliche possono sempre concludere tra loro accordi per disciplinare lo svolgimento in collaborazione di attività di interesse comune;</w:t>
      </w:r>
    </w:p>
    <w:p w14:paraId="008C8EB0" w14:textId="20DD7410" w:rsidR="00B7084E" w:rsidRPr="00A9799E" w:rsidRDefault="00B7084E" w:rsidP="00DB43E6">
      <w:pPr>
        <w:tabs>
          <w:tab w:val="left" w:pos="142"/>
        </w:tabs>
        <w:ind w:left="142" w:right="282" w:hanging="14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 xml:space="preserve">- </w:t>
      </w:r>
      <w:r w:rsidR="00F73966" w:rsidRPr="00A9799E">
        <w:rPr>
          <w:rFonts w:ascii="Times New Roman" w:hAnsi="Times New Roman"/>
          <w:szCs w:val="24"/>
        </w:rPr>
        <w:tab/>
      </w:r>
      <w:r w:rsidRPr="00A9799E">
        <w:rPr>
          <w:rFonts w:ascii="Times New Roman" w:hAnsi="Times New Roman"/>
          <w:szCs w:val="24"/>
        </w:rPr>
        <w:t xml:space="preserve">tra OGS e Università vige una Convenzione Quadro, stipulata il </w:t>
      </w:r>
      <w:r w:rsidR="00700124" w:rsidRPr="00700124">
        <w:rPr>
          <w:rFonts w:ascii="Times New Roman" w:hAnsi="Times New Roman"/>
          <w:szCs w:val="24"/>
          <w:highlight w:val="yellow"/>
        </w:rPr>
        <w:t>[…]</w:t>
      </w:r>
      <w:r w:rsidRPr="00A9799E">
        <w:rPr>
          <w:rFonts w:ascii="Times New Roman" w:hAnsi="Times New Roman"/>
          <w:szCs w:val="24"/>
        </w:rPr>
        <w:t>, disciplinante una collaborazione in ambito scientifico e didattico a tutti i livelli (compresi Master e Alta Formazione);</w:t>
      </w:r>
    </w:p>
    <w:p w14:paraId="2DA48066" w14:textId="06AF075F" w:rsidR="00210C8C" w:rsidRPr="00A9799E" w:rsidRDefault="00210C8C" w:rsidP="00DB43E6">
      <w:pPr>
        <w:tabs>
          <w:tab w:val="left" w:pos="142"/>
        </w:tabs>
        <w:ind w:left="142" w:right="282" w:hanging="14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 xml:space="preserve">- </w:t>
      </w:r>
      <w:r w:rsidR="00F73966" w:rsidRPr="00A9799E">
        <w:rPr>
          <w:rFonts w:ascii="Times New Roman" w:hAnsi="Times New Roman"/>
          <w:szCs w:val="24"/>
        </w:rPr>
        <w:tab/>
      </w:r>
      <w:r w:rsidRPr="00A9799E">
        <w:rPr>
          <w:rFonts w:ascii="Times New Roman" w:hAnsi="Times New Roman"/>
          <w:szCs w:val="24"/>
        </w:rPr>
        <w:t xml:space="preserve">il DICAR è struttura dipartimentale </w:t>
      </w:r>
      <w:r w:rsidR="00B7084E" w:rsidRPr="00A9799E">
        <w:rPr>
          <w:rFonts w:ascii="Times New Roman" w:hAnsi="Times New Roman"/>
          <w:szCs w:val="24"/>
        </w:rPr>
        <w:t xml:space="preserve">dell’Università </w:t>
      </w:r>
      <w:r w:rsidRPr="00A9799E">
        <w:rPr>
          <w:rFonts w:ascii="Times New Roman" w:hAnsi="Times New Roman"/>
          <w:szCs w:val="24"/>
        </w:rPr>
        <w:t>nel cui ambito sono condotte attività didattiche, di studio e di ricerca</w:t>
      </w:r>
      <w:r w:rsidR="00BD1874">
        <w:rPr>
          <w:rFonts w:ascii="Times New Roman" w:hAnsi="Times New Roman"/>
          <w:szCs w:val="24"/>
        </w:rPr>
        <w:t>;</w:t>
      </w:r>
    </w:p>
    <w:p w14:paraId="063D7FAF" w14:textId="098856D8" w:rsidR="00210C8C" w:rsidRPr="00A9799E" w:rsidRDefault="00210C8C" w:rsidP="00DB43E6">
      <w:pPr>
        <w:tabs>
          <w:tab w:val="left" w:pos="142"/>
        </w:tabs>
        <w:ind w:left="142" w:right="282" w:hanging="14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-</w:t>
      </w:r>
      <w:r w:rsidRPr="00A9799E">
        <w:rPr>
          <w:rFonts w:ascii="Times New Roman" w:hAnsi="Times New Roman"/>
          <w:szCs w:val="24"/>
        </w:rPr>
        <w:tab/>
        <w:t xml:space="preserve">il DICAR, nello specifico, a norma del </w:t>
      </w:r>
      <w:r w:rsidRPr="00A9799E">
        <w:rPr>
          <w:rFonts w:ascii="Times New Roman" w:hAnsi="Times New Roman"/>
          <w:i/>
          <w:szCs w:val="24"/>
        </w:rPr>
        <w:t>Regolamento per l’Amministrazione, la Finanza e la contabilità</w:t>
      </w:r>
      <w:r w:rsidRPr="00A9799E">
        <w:rPr>
          <w:rFonts w:ascii="Times New Roman" w:hAnsi="Times New Roman"/>
          <w:szCs w:val="24"/>
        </w:rPr>
        <w:t xml:space="preserve"> vigente presso l’Università, può stipulare convenzioni, contratti e concludere accordi rientranti nelle proprie competenze con persone fisiche e giuridiche, pubbliche e private;</w:t>
      </w:r>
    </w:p>
    <w:p w14:paraId="4D15D0AA" w14:textId="796BB156" w:rsidR="00210A6F" w:rsidRPr="00A9799E" w:rsidRDefault="00275670" w:rsidP="00DB43E6">
      <w:pPr>
        <w:tabs>
          <w:tab w:val="left" w:pos="142"/>
        </w:tabs>
        <w:ind w:left="142" w:right="282" w:hanging="14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-</w:t>
      </w:r>
      <w:r w:rsidR="007A0E6B" w:rsidRPr="00A9799E">
        <w:rPr>
          <w:rFonts w:ascii="Times New Roman" w:hAnsi="Times New Roman"/>
          <w:szCs w:val="24"/>
        </w:rPr>
        <w:tab/>
      </w:r>
      <w:r w:rsidRPr="00A9799E">
        <w:rPr>
          <w:rFonts w:ascii="Times New Roman" w:hAnsi="Times New Roman"/>
          <w:szCs w:val="24"/>
        </w:rPr>
        <w:t xml:space="preserve">OGS </w:t>
      </w:r>
      <w:r w:rsidR="007A0E6B" w:rsidRPr="00A9799E">
        <w:rPr>
          <w:rFonts w:ascii="Times New Roman" w:hAnsi="Times New Roman"/>
          <w:szCs w:val="24"/>
        </w:rPr>
        <w:t xml:space="preserve">e DICAR hanno manifestato reciproco </w:t>
      </w:r>
      <w:r w:rsidRPr="00A9799E">
        <w:rPr>
          <w:rFonts w:ascii="Times New Roman" w:hAnsi="Times New Roman"/>
          <w:szCs w:val="24"/>
        </w:rPr>
        <w:t>interesse a</w:t>
      </w:r>
      <w:r w:rsidR="007A0E6B" w:rsidRPr="00A9799E">
        <w:rPr>
          <w:rFonts w:ascii="Times New Roman" w:hAnsi="Times New Roman"/>
          <w:szCs w:val="24"/>
        </w:rPr>
        <w:t xml:space="preserve">llo svolgimento di una collaborazione </w:t>
      </w:r>
      <w:r w:rsidR="00B7084E" w:rsidRPr="00A9799E">
        <w:rPr>
          <w:rFonts w:ascii="Times New Roman" w:hAnsi="Times New Roman"/>
          <w:szCs w:val="24"/>
        </w:rPr>
        <w:t xml:space="preserve">scientifica e didattica </w:t>
      </w:r>
      <w:r w:rsidR="007A0E6B" w:rsidRPr="00A9799E">
        <w:rPr>
          <w:rFonts w:ascii="Times New Roman" w:hAnsi="Times New Roman"/>
          <w:szCs w:val="24"/>
        </w:rPr>
        <w:t>nei settori di comune interesse</w:t>
      </w:r>
      <w:r w:rsidR="00856AC6" w:rsidRPr="00A9799E">
        <w:rPr>
          <w:rFonts w:ascii="Times New Roman" w:hAnsi="Times New Roman"/>
          <w:szCs w:val="24"/>
        </w:rPr>
        <w:t>,</w:t>
      </w:r>
      <w:r w:rsidR="007A0E6B" w:rsidRPr="00A9799E">
        <w:rPr>
          <w:rFonts w:ascii="Times New Roman" w:hAnsi="Times New Roman"/>
          <w:szCs w:val="24"/>
        </w:rPr>
        <w:t xml:space="preserve"> segnatamente n</w:t>
      </w:r>
      <w:r w:rsidR="00856AC6" w:rsidRPr="00A9799E">
        <w:rPr>
          <w:rFonts w:ascii="Times New Roman" w:hAnsi="Times New Roman"/>
          <w:szCs w:val="24"/>
        </w:rPr>
        <w:t xml:space="preserve">ell’ambito </w:t>
      </w:r>
      <w:r w:rsidR="007A0E6B" w:rsidRPr="00A9799E">
        <w:rPr>
          <w:rFonts w:ascii="Times New Roman" w:hAnsi="Times New Roman"/>
          <w:szCs w:val="24"/>
        </w:rPr>
        <w:t xml:space="preserve">della </w:t>
      </w:r>
      <w:r w:rsidR="004C09F4" w:rsidRPr="00A9799E">
        <w:rPr>
          <w:rFonts w:ascii="Times New Roman" w:hAnsi="Times New Roman"/>
          <w:szCs w:val="24"/>
        </w:rPr>
        <w:t>geofisica applicata, della sismologia e dell’ingegneria sismica</w:t>
      </w:r>
      <w:r w:rsidR="00B7084E" w:rsidRPr="00A9799E">
        <w:rPr>
          <w:rFonts w:ascii="Times New Roman" w:hAnsi="Times New Roman"/>
          <w:szCs w:val="24"/>
        </w:rPr>
        <w:t>,</w:t>
      </w:r>
    </w:p>
    <w:p w14:paraId="0E940DDF" w14:textId="77777777" w:rsidR="00BA3B50" w:rsidRPr="00A9799E" w:rsidRDefault="00BA3B50" w:rsidP="00DB43E6">
      <w:pPr>
        <w:pStyle w:val="CM11"/>
        <w:ind w:right="282"/>
        <w:jc w:val="center"/>
        <w:rPr>
          <w:color w:val="000000"/>
        </w:rPr>
      </w:pPr>
    </w:p>
    <w:p w14:paraId="60E4CA73" w14:textId="1B0DE1BB" w:rsidR="00530AE3" w:rsidRPr="00A9799E" w:rsidRDefault="00B7084E" w:rsidP="00DB43E6">
      <w:pPr>
        <w:pStyle w:val="CM11"/>
        <w:ind w:right="282"/>
        <w:jc w:val="center"/>
        <w:rPr>
          <w:color w:val="000000"/>
        </w:rPr>
      </w:pPr>
      <w:r w:rsidRPr="00A9799E">
        <w:rPr>
          <w:color w:val="000000"/>
        </w:rPr>
        <w:t xml:space="preserve">TUTTO CIÒ PREMESSO, </w:t>
      </w:r>
      <w:r w:rsidR="00530AE3" w:rsidRPr="00A9799E">
        <w:rPr>
          <w:color w:val="000000"/>
        </w:rPr>
        <w:t>SI CONVIENE E SI STIPULA QUANTO SEGUE:</w:t>
      </w:r>
    </w:p>
    <w:p w14:paraId="44377E96" w14:textId="77777777" w:rsidR="00B42E04" w:rsidRPr="00A9799E" w:rsidRDefault="00B42E04" w:rsidP="00DB43E6">
      <w:pPr>
        <w:ind w:right="282"/>
        <w:rPr>
          <w:rFonts w:ascii="Times New Roman" w:hAnsi="Times New Roman"/>
          <w:b/>
          <w:szCs w:val="24"/>
        </w:rPr>
      </w:pPr>
    </w:p>
    <w:p w14:paraId="20000E0C" w14:textId="77777777" w:rsidR="00B42E04" w:rsidRPr="00A9799E" w:rsidRDefault="00B42E04" w:rsidP="00DB43E6">
      <w:pPr>
        <w:ind w:right="282"/>
        <w:rPr>
          <w:rFonts w:ascii="Times New Roman" w:hAnsi="Times New Roman"/>
          <w:b/>
          <w:szCs w:val="24"/>
        </w:rPr>
      </w:pPr>
      <w:r w:rsidRPr="00A9799E">
        <w:rPr>
          <w:rFonts w:ascii="Times New Roman" w:hAnsi="Times New Roman"/>
          <w:b/>
          <w:szCs w:val="24"/>
        </w:rPr>
        <w:lastRenderedPageBreak/>
        <w:t>Art. 1 - Premesse</w:t>
      </w:r>
    </w:p>
    <w:p w14:paraId="3D2795C3" w14:textId="77777777" w:rsidR="00B42E04" w:rsidRPr="00A9799E" w:rsidRDefault="00B42E04" w:rsidP="00DB43E6">
      <w:pPr>
        <w:ind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Le premesse costituiscono parte integrante e sostanziale della presente Convenzione e si intendono integralmente trascritte nel presente articolo.</w:t>
      </w:r>
    </w:p>
    <w:p w14:paraId="32A9248B" w14:textId="77777777" w:rsidR="00853242" w:rsidRPr="00A9799E" w:rsidRDefault="00853242" w:rsidP="00DB43E6">
      <w:pPr>
        <w:ind w:right="282"/>
        <w:rPr>
          <w:rFonts w:ascii="Times New Roman" w:hAnsi="Times New Roman"/>
          <w:szCs w:val="24"/>
        </w:rPr>
      </w:pPr>
    </w:p>
    <w:p w14:paraId="1DEBC602" w14:textId="7E9988C3" w:rsidR="00BA7320" w:rsidRPr="00A9799E" w:rsidRDefault="00B42E04" w:rsidP="00DB43E6">
      <w:pPr>
        <w:ind w:right="282"/>
        <w:jc w:val="both"/>
        <w:rPr>
          <w:rFonts w:ascii="Times New Roman" w:hAnsi="Times New Roman"/>
          <w:b/>
          <w:szCs w:val="24"/>
        </w:rPr>
      </w:pPr>
      <w:r w:rsidRPr="00A9799E">
        <w:rPr>
          <w:rFonts w:ascii="Times New Roman" w:hAnsi="Times New Roman"/>
          <w:b/>
          <w:szCs w:val="24"/>
        </w:rPr>
        <w:t>Art. 2</w:t>
      </w:r>
      <w:r w:rsidR="00530AE3" w:rsidRPr="00A9799E">
        <w:rPr>
          <w:rFonts w:ascii="Times New Roman" w:hAnsi="Times New Roman"/>
          <w:b/>
          <w:szCs w:val="24"/>
        </w:rPr>
        <w:t xml:space="preserve"> – </w:t>
      </w:r>
      <w:r w:rsidR="00BA7320" w:rsidRPr="00A9799E">
        <w:rPr>
          <w:rFonts w:ascii="Times New Roman" w:hAnsi="Times New Roman"/>
          <w:b/>
          <w:szCs w:val="24"/>
        </w:rPr>
        <w:t>Finalità e o</w:t>
      </w:r>
      <w:r w:rsidR="00530AE3" w:rsidRPr="00A9799E">
        <w:rPr>
          <w:rFonts w:ascii="Times New Roman" w:hAnsi="Times New Roman"/>
          <w:b/>
          <w:szCs w:val="24"/>
        </w:rPr>
        <w:t xml:space="preserve">ggetto </w:t>
      </w:r>
    </w:p>
    <w:p w14:paraId="657A330D" w14:textId="6344102A" w:rsidR="00B7084E" w:rsidRPr="00A9799E" w:rsidRDefault="00B7084E" w:rsidP="00DB43E6">
      <w:pPr>
        <w:pStyle w:val="a"/>
        <w:ind w:right="282"/>
        <w:rPr>
          <w:smallCaps w:val="0"/>
        </w:rPr>
      </w:pPr>
      <w:r w:rsidRPr="00A9799E">
        <w:rPr>
          <w:smallCaps w:val="0"/>
        </w:rPr>
        <w:t>Le parti convengono di attivare una collaborazione scientifica e didattica tramite lo svolgimento delle seguenti attività:</w:t>
      </w:r>
    </w:p>
    <w:p w14:paraId="1ED6D5B9" w14:textId="51F8931A" w:rsidR="00E72F46" w:rsidRPr="00A9799E" w:rsidRDefault="00B7084E" w:rsidP="00DB43E6">
      <w:pPr>
        <w:pStyle w:val="ListParagraph"/>
        <w:numPr>
          <w:ilvl w:val="0"/>
          <w:numId w:val="22"/>
        </w:numPr>
        <w:ind w:left="142" w:right="282" w:hanging="14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  <w:u w:val="single"/>
        </w:rPr>
        <w:t>in ambito scientifico</w:t>
      </w:r>
      <w:r w:rsidRPr="00A9799E">
        <w:rPr>
          <w:rFonts w:ascii="Times New Roman" w:hAnsi="Times New Roman"/>
          <w:szCs w:val="24"/>
        </w:rPr>
        <w:t xml:space="preserve">, </w:t>
      </w:r>
      <w:r w:rsidR="00DA1538" w:rsidRPr="00A9799E">
        <w:rPr>
          <w:rFonts w:ascii="Times New Roman" w:hAnsi="Times New Roman"/>
          <w:szCs w:val="24"/>
        </w:rPr>
        <w:t xml:space="preserve">per lo sviluppo di </w:t>
      </w:r>
      <w:r w:rsidRPr="00A9799E">
        <w:rPr>
          <w:rFonts w:ascii="Times New Roman" w:hAnsi="Times New Roman"/>
          <w:szCs w:val="24"/>
        </w:rPr>
        <w:t>attività di alta formazione, tramite l’organizzazione di seminari, simposi, incontri destinati a studenti di dottorato, post-dottorato, master e professionisti, sulle tematiche della collaborazione, nonché di promozione della comunicazione, tramite pubblicazioni</w:t>
      </w:r>
      <w:r w:rsidR="00E72F46" w:rsidRPr="00A9799E">
        <w:rPr>
          <w:rFonts w:ascii="Times New Roman" w:hAnsi="Times New Roman"/>
          <w:szCs w:val="24"/>
        </w:rPr>
        <w:t xml:space="preserve"> e ogni altra modalità idonea</w:t>
      </w:r>
      <w:r w:rsidRPr="00A9799E">
        <w:rPr>
          <w:rFonts w:ascii="Times New Roman" w:hAnsi="Times New Roman"/>
          <w:szCs w:val="24"/>
        </w:rPr>
        <w:t xml:space="preserve">, </w:t>
      </w:r>
      <w:r w:rsidR="007E30A1" w:rsidRPr="00A9799E">
        <w:rPr>
          <w:rFonts w:ascii="Times New Roman" w:hAnsi="Times New Roman"/>
          <w:szCs w:val="24"/>
        </w:rPr>
        <w:t>d</w:t>
      </w:r>
      <w:r w:rsidR="00134FB0">
        <w:rPr>
          <w:rFonts w:ascii="Times New Roman" w:hAnsi="Times New Roman"/>
          <w:szCs w:val="24"/>
        </w:rPr>
        <w:t>i</w:t>
      </w:r>
      <w:r w:rsidR="00142CA3" w:rsidRPr="00A9799E">
        <w:rPr>
          <w:rFonts w:ascii="Times New Roman" w:hAnsi="Times New Roman"/>
          <w:szCs w:val="24"/>
        </w:rPr>
        <w:t xml:space="preserve"> divulgazione </w:t>
      </w:r>
      <w:r w:rsidR="004A2D27" w:rsidRPr="00A9799E">
        <w:rPr>
          <w:rFonts w:ascii="Times New Roman" w:hAnsi="Times New Roman"/>
          <w:szCs w:val="24"/>
        </w:rPr>
        <w:t>della</w:t>
      </w:r>
      <w:r w:rsidR="001504D2" w:rsidRPr="00A9799E">
        <w:rPr>
          <w:rFonts w:ascii="Times New Roman" w:hAnsi="Times New Roman"/>
          <w:szCs w:val="24"/>
        </w:rPr>
        <w:t xml:space="preserve"> ricerca </w:t>
      </w:r>
      <w:r w:rsidR="004A2D27" w:rsidRPr="00A9799E">
        <w:rPr>
          <w:rFonts w:ascii="Times New Roman" w:hAnsi="Times New Roman"/>
          <w:szCs w:val="24"/>
        </w:rPr>
        <w:t xml:space="preserve">scientifica </w:t>
      </w:r>
      <w:r w:rsidR="00082DC6" w:rsidRPr="00A9799E">
        <w:rPr>
          <w:rFonts w:ascii="Times New Roman" w:hAnsi="Times New Roman"/>
          <w:szCs w:val="24"/>
        </w:rPr>
        <w:t xml:space="preserve">negli ambiti </w:t>
      </w:r>
      <w:r w:rsidR="007E30A1" w:rsidRPr="00A9799E">
        <w:rPr>
          <w:rFonts w:ascii="Times New Roman" w:hAnsi="Times New Roman"/>
          <w:szCs w:val="24"/>
        </w:rPr>
        <w:t>del</w:t>
      </w:r>
      <w:r w:rsidR="00082DC6" w:rsidRPr="00A9799E">
        <w:rPr>
          <w:rFonts w:ascii="Times New Roman" w:hAnsi="Times New Roman"/>
          <w:szCs w:val="24"/>
        </w:rPr>
        <w:t xml:space="preserve">la pericolosità </w:t>
      </w:r>
      <w:r w:rsidR="005546DB" w:rsidRPr="00A9799E">
        <w:rPr>
          <w:rFonts w:ascii="Times New Roman" w:hAnsi="Times New Roman"/>
          <w:szCs w:val="24"/>
        </w:rPr>
        <w:t xml:space="preserve">e </w:t>
      </w:r>
      <w:r w:rsidR="007E30A1" w:rsidRPr="00A9799E">
        <w:rPr>
          <w:rFonts w:ascii="Times New Roman" w:hAnsi="Times New Roman"/>
          <w:szCs w:val="24"/>
        </w:rPr>
        <w:t>de</w:t>
      </w:r>
      <w:r w:rsidR="005546DB" w:rsidRPr="00A9799E">
        <w:rPr>
          <w:rFonts w:ascii="Times New Roman" w:hAnsi="Times New Roman"/>
          <w:szCs w:val="24"/>
        </w:rPr>
        <w:t xml:space="preserve">l rischio </w:t>
      </w:r>
      <w:r w:rsidR="00082DC6" w:rsidRPr="00A9799E">
        <w:rPr>
          <w:rFonts w:ascii="Times New Roman" w:hAnsi="Times New Roman"/>
          <w:szCs w:val="24"/>
        </w:rPr>
        <w:t>sismic</w:t>
      </w:r>
      <w:r w:rsidR="005546DB" w:rsidRPr="00A9799E">
        <w:rPr>
          <w:rFonts w:ascii="Times New Roman" w:hAnsi="Times New Roman"/>
          <w:szCs w:val="24"/>
        </w:rPr>
        <w:t>i</w:t>
      </w:r>
      <w:r w:rsidR="00DA6334" w:rsidRPr="00A9799E">
        <w:rPr>
          <w:rFonts w:ascii="Times New Roman" w:hAnsi="Times New Roman"/>
          <w:szCs w:val="24"/>
        </w:rPr>
        <w:t>,</w:t>
      </w:r>
      <w:r w:rsidR="00082DC6" w:rsidRPr="00A9799E">
        <w:rPr>
          <w:rFonts w:ascii="Times New Roman" w:hAnsi="Times New Roman"/>
          <w:szCs w:val="24"/>
        </w:rPr>
        <w:t xml:space="preserve"> </w:t>
      </w:r>
      <w:r w:rsidR="007E30A1" w:rsidRPr="00A9799E">
        <w:rPr>
          <w:rFonts w:ascii="Times New Roman" w:hAnsi="Times New Roman"/>
          <w:szCs w:val="24"/>
        </w:rPr>
        <w:t>del</w:t>
      </w:r>
      <w:r w:rsidR="00082DC6" w:rsidRPr="00A9799E">
        <w:rPr>
          <w:rFonts w:ascii="Times New Roman" w:hAnsi="Times New Roman"/>
          <w:szCs w:val="24"/>
        </w:rPr>
        <w:t>la sismologi</w:t>
      </w:r>
      <w:r w:rsidR="007C2648" w:rsidRPr="00A9799E">
        <w:rPr>
          <w:rFonts w:ascii="Times New Roman" w:hAnsi="Times New Roman"/>
          <w:szCs w:val="24"/>
        </w:rPr>
        <w:t>a</w:t>
      </w:r>
      <w:r w:rsidR="00082DC6" w:rsidRPr="00A9799E">
        <w:rPr>
          <w:rFonts w:ascii="Times New Roman" w:hAnsi="Times New Roman"/>
          <w:szCs w:val="24"/>
        </w:rPr>
        <w:t xml:space="preserve"> applicata </w:t>
      </w:r>
      <w:r w:rsidR="00183FA0" w:rsidRPr="00A9799E">
        <w:rPr>
          <w:rFonts w:ascii="Times New Roman" w:hAnsi="Times New Roman"/>
          <w:szCs w:val="24"/>
        </w:rPr>
        <w:t xml:space="preserve">e </w:t>
      </w:r>
      <w:r w:rsidR="007E30A1" w:rsidRPr="00A9799E">
        <w:rPr>
          <w:rFonts w:ascii="Times New Roman" w:hAnsi="Times New Roman"/>
          <w:szCs w:val="24"/>
        </w:rPr>
        <w:t>del</w:t>
      </w:r>
      <w:r w:rsidR="00082DC6" w:rsidRPr="00A9799E">
        <w:rPr>
          <w:rFonts w:ascii="Times New Roman" w:hAnsi="Times New Roman"/>
          <w:szCs w:val="24"/>
        </w:rPr>
        <w:t>l’ingegneria</w:t>
      </w:r>
      <w:r w:rsidR="00183FA0" w:rsidRPr="00A9799E">
        <w:rPr>
          <w:rFonts w:ascii="Times New Roman" w:hAnsi="Times New Roman"/>
          <w:szCs w:val="24"/>
        </w:rPr>
        <w:t xml:space="preserve"> sismica.</w:t>
      </w:r>
      <w:r w:rsidR="007E30A1" w:rsidRPr="00A9799E">
        <w:rPr>
          <w:rFonts w:ascii="Times New Roman" w:hAnsi="Times New Roman"/>
          <w:szCs w:val="24"/>
        </w:rPr>
        <w:t xml:space="preserve"> </w:t>
      </w:r>
      <w:r w:rsidR="00E72F46" w:rsidRPr="00A9799E">
        <w:rPr>
          <w:rFonts w:ascii="Times New Roman" w:hAnsi="Times New Roman"/>
          <w:szCs w:val="24"/>
        </w:rPr>
        <w:t>Le parti potranno estendere la presente collaborazione ad ulteriori tematiche di comune interesse, previa formalizzazione di specifico atto aggiuntivo.</w:t>
      </w:r>
    </w:p>
    <w:p w14:paraId="157CC3B2" w14:textId="328FED54" w:rsidR="00E72F46" w:rsidRPr="00A9799E" w:rsidRDefault="00E72F46" w:rsidP="00DB43E6">
      <w:pPr>
        <w:pStyle w:val="ListParagraph"/>
        <w:ind w:left="142"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Le parti potranno, altresì, valutare la possibilità di partecipare a progetti di ricerca congiunti sulle tematiche di comune interesse;</w:t>
      </w:r>
    </w:p>
    <w:p w14:paraId="1985141B" w14:textId="22115384" w:rsidR="003A67EE" w:rsidRPr="00A9799E" w:rsidRDefault="00E72F46" w:rsidP="00DB43E6">
      <w:pPr>
        <w:pStyle w:val="ListParagraph"/>
        <w:numPr>
          <w:ilvl w:val="0"/>
          <w:numId w:val="22"/>
        </w:numPr>
        <w:ind w:left="142" w:right="282" w:hanging="142"/>
        <w:jc w:val="both"/>
        <w:rPr>
          <w:rFonts w:ascii="Times New Roman" w:hAnsi="Times New Roman"/>
          <w:color w:val="000000"/>
          <w:szCs w:val="24"/>
        </w:rPr>
      </w:pPr>
      <w:r w:rsidRPr="00A9799E">
        <w:rPr>
          <w:rFonts w:ascii="Times New Roman" w:hAnsi="Times New Roman"/>
          <w:szCs w:val="24"/>
          <w:u w:val="single"/>
        </w:rPr>
        <w:t>in ambito didattico</w:t>
      </w:r>
      <w:r w:rsidRPr="00A9799E">
        <w:rPr>
          <w:rFonts w:ascii="Times New Roman" w:hAnsi="Times New Roman"/>
          <w:szCs w:val="24"/>
        </w:rPr>
        <w:t xml:space="preserve">, </w:t>
      </w:r>
      <w:r w:rsidR="00DA1538" w:rsidRPr="00A9799E">
        <w:rPr>
          <w:rFonts w:ascii="Times New Roman" w:hAnsi="Times New Roman"/>
          <w:szCs w:val="24"/>
        </w:rPr>
        <w:t>in particolare, per promuovere azioni a sostegno del Corso di laurea magistrale inter-ateneo “</w:t>
      </w:r>
      <w:proofErr w:type="spellStart"/>
      <w:r w:rsidR="00DA1538" w:rsidRPr="00A9799E">
        <w:rPr>
          <w:rFonts w:ascii="Times New Roman" w:hAnsi="Times New Roman"/>
          <w:i/>
          <w:szCs w:val="24"/>
        </w:rPr>
        <w:t>Civil</w:t>
      </w:r>
      <w:proofErr w:type="spellEnd"/>
      <w:r w:rsidR="00DA1538" w:rsidRPr="00A9799E">
        <w:rPr>
          <w:rFonts w:ascii="Times New Roman" w:hAnsi="Times New Roman"/>
          <w:i/>
          <w:szCs w:val="24"/>
        </w:rPr>
        <w:t xml:space="preserve"> </w:t>
      </w:r>
      <w:proofErr w:type="spellStart"/>
      <w:r w:rsidR="00DA1538" w:rsidRPr="00A9799E">
        <w:rPr>
          <w:rFonts w:ascii="Times New Roman" w:hAnsi="Times New Roman"/>
          <w:i/>
          <w:szCs w:val="24"/>
        </w:rPr>
        <w:t>Engineering</w:t>
      </w:r>
      <w:proofErr w:type="spellEnd"/>
      <w:r w:rsidR="00DA1538" w:rsidRPr="00A9799E">
        <w:rPr>
          <w:rFonts w:ascii="Times New Roman" w:hAnsi="Times New Roman"/>
          <w:i/>
          <w:szCs w:val="24"/>
        </w:rPr>
        <w:t xml:space="preserve"> for </w:t>
      </w:r>
      <w:proofErr w:type="spellStart"/>
      <w:r w:rsidR="00DA1538" w:rsidRPr="00A9799E">
        <w:rPr>
          <w:rFonts w:ascii="Times New Roman" w:hAnsi="Times New Roman"/>
          <w:i/>
          <w:szCs w:val="24"/>
        </w:rPr>
        <w:t>Mitigation</w:t>
      </w:r>
      <w:proofErr w:type="spellEnd"/>
      <w:r w:rsidR="00DA1538" w:rsidRPr="00A9799E">
        <w:rPr>
          <w:rFonts w:ascii="Times New Roman" w:hAnsi="Times New Roman"/>
          <w:i/>
          <w:szCs w:val="24"/>
        </w:rPr>
        <w:t xml:space="preserve"> of </w:t>
      </w:r>
      <w:proofErr w:type="spellStart"/>
      <w:r w:rsidR="00DA1538" w:rsidRPr="00A9799E">
        <w:rPr>
          <w:rFonts w:ascii="Times New Roman" w:hAnsi="Times New Roman"/>
          <w:i/>
          <w:szCs w:val="24"/>
        </w:rPr>
        <w:t>Risk</w:t>
      </w:r>
      <w:proofErr w:type="spellEnd"/>
      <w:r w:rsidR="00DA1538" w:rsidRPr="00A9799E">
        <w:rPr>
          <w:rFonts w:ascii="Times New Roman" w:hAnsi="Times New Roman"/>
          <w:i/>
          <w:szCs w:val="24"/>
        </w:rPr>
        <w:t xml:space="preserve"> from Natural </w:t>
      </w:r>
      <w:proofErr w:type="spellStart"/>
      <w:r w:rsidR="00DA1538" w:rsidRPr="00A9799E">
        <w:rPr>
          <w:rFonts w:ascii="Times New Roman" w:hAnsi="Times New Roman"/>
          <w:i/>
          <w:szCs w:val="24"/>
        </w:rPr>
        <w:t>Hazards</w:t>
      </w:r>
      <w:proofErr w:type="spellEnd"/>
      <w:r w:rsidR="00DA1538" w:rsidRPr="00A9799E">
        <w:rPr>
          <w:rFonts w:ascii="Times New Roman" w:hAnsi="Times New Roman"/>
          <w:szCs w:val="24"/>
        </w:rPr>
        <w:t xml:space="preserve">”, sia per l’attribuzione di incarichi di insegnamento, da regolarsi </w:t>
      </w:r>
      <w:r w:rsidR="00B51473" w:rsidRPr="00A9799E">
        <w:rPr>
          <w:rFonts w:ascii="Times New Roman" w:hAnsi="Times New Roman"/>
          <w:szCs w:val="24"/>
        </w:rPr>
        <w:t xml:space="preserve">in specifici contratti, sia nell’ambito di tesi di laurea magistrale, sia nell’ambito di </w:t>
      </w:r>
      <w:r w:rsidR="00DA1538" w:rsidRPr="00A9799E">
        <w:rPr>
          <w:rFonts w:ascii="Times New Roman" w:hAnsi="Times New Roman"/>
          <w:szCs w:val="24"/>
        </w:rPr>
        <w:t xml:space="preserve">corsi di dottorato e tirocini formativi </w:t>
      </w:r>
      <w:proofErr w:type="spellStart"/>
      <w:r w:rsidR="00DA1538" w:rsidRPr="00A9799E">
        <w:rPr>
          <w:rFonts w:ascii="Times New Roman" w:hAnsi="Times New Roman"/>
          <w:szCs w:val="24"/>
        </w:rPr>
        <w:t>post-lauream</w:t>
      </w:r>
      <w:proofErr w:type="spellEnd"/>
      <w:r w:rsidR="00DA1538" w:rsidRPr="00A9799E">
        <w:rPr>
          <w:rFonts w:ascii="Times New Roman" w:hAnsi="Times New Roman"/>
          <w:szCs w:val="24"/>
        </w:rPr>
        <w:t xml:space="preserve"> nell’area tematica d</w:t>
      </w:r>
      <w:r w:rsidR="00B51473" w:rsidRPr="00A9799E">
        <w:rPr>
          <w:rFonts w:ascii="Times New Roman" w:hAnsi="Times New Roman"/>
          <w:szCs w:val="24"/>
        </w:rPr>
        <w:t>’interesse della collaborazione.</w:t>
      </w:r>
    </w:p>
    <w:p w14:paraId="20893626" w14:textId="77777777" w:rsidR="003A67EE" w:rsidRPr="00A9799E" w:rsidRDefault="003A67EE" w:rsidP="00DB43E6">
      <w:pPr>
        <w:ind w:right="282"/>
        <w:jc w:val="both"/>
        <w:rPr>
          <w:rFonts w:ascii="Times New Roman" w:hAnsi="Times New Roman"/>
          <w:color w:val="000000"/>
          <w:szCs w:val="24"/>
        </w:rPr>
      </w:pPr>
    </w:p>
    <w:p w14:paraId="57E9A8F8" w14:textId="1C1D990D" w:rsidR="00FB1F84" w:rsidRPr="00A9799E" w:rsidRDefault="00B42E04" w:rsidP="00DB43E6">
      <w:pPr>
        <w:ind w:right="282"/>
        <w:jc w:val="both"/>
        <w:rPr>
          <w:rFonts w:ascii="Times New Roman" w:hAnsi="Times New Roman"/>
          <w:b/>
          <w:szCs w:val="24"/>
        </w:rPr>
      </w:pPr>
      <w:r w:rsidRPr="00A9799E">
        <w:rPr>
          <w:rFonts w:ascii="Times New Roman" w:hAnsi="Times New Roman"/>
          <w:b/>
          <w:szCs w:val="24"/>
        </w:rPr>
        <w:t>Art. 3</w:t>
      </w:r>
      <w:r w:rsidR="00FB1F84" w:rsidRPr="00A9799E">
        <w:rPr>
          <w:rFonts w:ascii="Times New Roman" w:hAnsi="Times New Roman"/>
          <w:b/>
          <w:szCs w:val="24"/>
        </w:rPr>
        <w:t xml:space="preserve"> – </w:t>
      </w:r>
      <w:r w:rsidR="00DD3E84" w:rsidRPr="00A9799E">
        <w:rPr>
          <w:rFonts w:ascii="Times New Roman" w:hAnsi="Times New Roman"/>
          <w:b/>
          <w:szCs w:val="24"/>
        </w:rPr>
        <w:t>Impegni delle parti</w:t>
      </w:r>
    </w:p>
    <w:p w14:paraId="2E6E5D90" w14:textId="3DB49753" w:rsidR="000D7732" w:rsidRPr="00A9799E" w:rsidRDefault="00B51473" w:rsidP="00DB43E6">
      <w:pPr>
        <w:ind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Ciascuna parte si impegna a mettere a disposizione della presente collaborazione il proprio personale in possesso delle competenze specifiche, nonché le attrezzature ed i mezzi occorrenti, permettendo al personale dell’altra parte incaricato libero accesso ai locali dove sono eseguite le attività, per tutta la durata prevista</w:t>
      </w:r>
      <w:r w:rsidR="000D7732" w:rsidRPr="00A9799E">
        <w:rPr>
          <w:rFonts w:ascii="Times New Roman" w:hAnsi="Times New Roman"/>
          <w:szCs w:val="24"/>
        </w:rPr>
        <w:t xml:space="preserve">. </w:t>
      </w:r>
    </w:p>
    <w:p w14:paraId="5034671E" w14:textId="632908DC" w:rsidR="000D7732" w:rsidRPr="00A9799E" w:rsidRDefault="000D7732" w:rsidP="00DB43E6">
      <w:pPr>
        <w:ind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 xml:space="preserve">OGS, in particolare, </w:t>
      </w:r>
      <w:r w:rsidR="00134FB0">
        <w:rPr>
          <w:rFonts w:ascii="Times New Roman" w:hAnsi="Times New Roman"/>
          <w:szCs w:val="24"/>
        </w:rPr>
        <w:t>metterà a disposizione della presente collabor</w:t>
      </w:r>
      <w:bookmarkStart w:id="0" w:name="_GoBack"/>
      <w:bookmarkEnd w:id="0"/>
      <w:r w:rsidR="00134FB0">
        <w:rPr>
          <w:rFonts w:ascii="Times New Roman" w:hAnsi="Times New Roman"/>
          <w:szCs w:val="24"/>
        </w:rPr>
        <w:t xml:space="preserve">azione il proprio </w:t>
      </w:r>
      <w:r w:rsidRPr="00A9799E">
        <w:rPr>
          <w:rFonts w:ascii="Times New Roman" w:hAnsi="Times New Roman"/>
          <w:szCs w:val="24"/>
        </w:rPr>
        <w:t>supporto per attività di tutorato nell’ambito di tesi di Laurea Magistrale</w:t>
      </w:r>
      <w:r w:rsidR="00134FB0">
        <w:rPr>
          <w:rFonts w:ascii="Times New Roman" w:hAnsi="Times New Roman"/>
          <w:szCs w:val="24"/>
        </w:rPr>
        <w:t>, il proprio</w:t>
      </w:r>
      <w:r w:rsidRPr="00A9799E">
        <w:rPr>
          <w:rFonts w:ascii="Times New Roman" w:hAnsi="Times New Roman"/>
          <w:szCs w:val="24"/>
        </w:rPr>
        <w:t xml:space="preserve"> contributo all’organizzazione di corsi di dottorato e tirocini formativi </w:t>
      </w:r>
      <w:proofErr w:type="spellStart"/>
      <w:r w:rsidRPr="00A9799E">
        <w:rPr>
          <w:rFonts w:ascii="Times New Roman" w:hAnsi="Times New Roman"/>
          <w:szCs w:val="24"/>
        </w:rPr>
        <w:t>post-lauream</w:t>
      </w:r>
      <w:proofErr w:type="spellEnd"/>
      <w:r w:rsidRPr="00A9799E">
        <w:rPr>
          <w:rFonts w:ascii="Times New Roman" w:hAnsi="Times New Roman"/>
          <w:szCs w:val="24"/>
        </w:rPr>
        <w:t xml:space="preserve"> nei temi di interesse della collaborazione</w:t>
      </w:r>
      <w:r w:rsidR="00134FB0">
        <w:rPr>
          <w:rFonts w:ascii="Times New Roman" w:hAnsi="Times New Roman"/>
          <w:szCs w:val="24"/>
        </w:rPr>
        <w:t xml:space="preserve">, la propria </w:t>
      </w:r>
      <w:r w:rsidRPr="00A9799E">
        <w:rPr>
          <w:rFonts w:ascii="Times New Roman" w:hAnsi="Times New Roman"/>
          <w:szCs w:val="24"/>
        </w:rPr>
        <w:t>disponibilità a partecipare al collegio di dottorato di ricerca IUSS-UNIPV in “Comprensione e gestione delle situazioni estreme” (</w:t>
      </w:r>
      <w:proofErr w:type="spellStart"/>
      <w:r w:rsidRPr="00A9799E">
        <w:rPr>
          <w:rFonts w:ascii="Times New Roman" w:hAnsi="Times New Roman"/>
          <w:szCs w:val="24"/>
        </w:rPr>
        <w:t>Understanding</w:t>
      </w:r>
      <w:proofErr w:type="spellEnd"/>
      <w:r w:rsidRPr="00A9799E">
        <w:rPr>
          <w:rFonts w:ascii="Times New Roman" w:hAnsi="Times New Roman"/>
          <w:szCs w:val="24"/>
        </w:rPr>
        <w:t xml:space="preserve"> and </w:t>
      </w:r>
      <w:proofErr w:type="spellStart"/>
      <w:r w:rsidRPr="00A9799E">
        <w:rPr>
          <w:rFonts w:ascii="Times New Roman" w:hAnsi="Times New Roman"/>
          <w:szCs w:val="24"/>
        </w:rPr>
        <w:t>Managing</w:t>
      </w:r>
      <w:proofErr w:type="spellEnd"/>
      <w:r w:rsidRPr="00A9799E">
        <w:rPr>
          <w:rFonts w:ascii="Times New Roman" w:hAnsi="Times New Roman"/>
          <w:szCs w:val="24"/>
        </w:rPr>
        <w:t xml:space="preserve"> </w:t>
      </w:r>
      <w:proofErr w:type="spellStart"/>
      <w:r w:rsidRPr="00A9799E">
        <w:rPr>
          <w:rFonts w:ascii="Times New Roman" w:hAnsi="Times New Roman"/>
          <w:szCs w:val="24"/>
        </w:rPr>
        <w:t>Extremes</w:t>
      </w:r>
      <w:proofErr w:type="spellEnd"/>
      <w:r w:rsidRPr="00A9799E">
        <w:rPr>
          <w:rFonts w:ascii="Times New Roman" w:hAnsi="Times New Roman"/>
          <w:szCs w:val="24"/>
        </w:rPr>
        <w:t xml:space="preserve"> – UME) e, su richiesta del DICAR, a commissioni di valutazione di dottorati di ricerca.</w:t>
      </w:r>
    </w:p>
    <w:p w14:paraId="33B3F069" w14:textId="1E194FA4" w:rsidR="000D7732" w:rsidRPr="00A9799E" w:rsidRDefault="0057670B" w:rsidP="00DB43E6">
      <w:pPr>
        <w:ind w:right="282"/>
        <w:jc w:val="both"/>
        <w:rPr>
          <w:rFonts w:ascii="Times New Roman" w:hAnsi="Times New Roman"/>
          <w:szCs w:val="24"/>
        </w:rPr>
      </w:pPr>
      <w:r w:rsidRPr="009B6FDA">
        <w:rPr>
          <w:rFonts w:ascii="Times New Roman" w:hAnsi="Times New Roman"/>
          <w:szCs w:val="24"/>
        </w:rPr>
        <w:t xml:space="preserve">Il DICAR corrisponderà all’OGS la somma di € </w:t>
      </w:r>
      <w:r w:rsidR="00381EB5">
        <w:rPr>
          <w:rFonts w:ascii="Times New Roman" w:hAnsi="Times New Roman"/>
          <w:szCs w:val="24"/>
          <w:highlight w:val="yellow"/>
        </w:rPr>
        <w:t>4000</w:t>
      </w:r>
      <w:r w:rsidRPr="009B6FDA">
        <w:rPr>
          <w:rFonts w:ascii="Times New Roman" w:hAnsi="Times New Roman"/>
          <w:szCs w:val="24"/>
        </w:rPr>
        <w:t xml:space="preserve">,00 per la durata della presente convenzione, a </w:t>
      </w:r>
      <w:r w:rsidR="00D11EBD" w:rsidRPr="009B6FDA">
        <w:rPr>
          <w:rFonts w:ascii="Times New Roman" w:hAnsi="Times New Roman"/>
          <w:szCs w:val="24"/>
        </w:rPr>
        <w:t>ristoro</w:t>
      </w:r>
      <w:r w:rsidRPr="009B6FDA">
        <w:rPr>
          <w:rFonts w:ascii="Times New Roman" w:hAnsi="Times New Roman"/>
          <w:szCs w:val="24"/>
        </w:rPr>
        <w:t xml:space="preserve"> dei maggiori oneri allo stesso derivanti dalla collaborazione, che comporterà un impegno superiore del personale di OGS presso il DICAR.</w:t>
      </w:r>
    </w:p>
    <w:p w14:paraId="4624FAC7" w14:textId="77777777" w:rsidR="00183B35" w:rsidRPr="00A9799E" w:rsidRDefault="00183B35" w:rsidP="00DB43E6">
      <w:pPr>
        <w:ind w:right="282"/>
        <w:jc w:val="both"/>
        <w:rPr>
          <w:rFonts w:ascii="Times New Roman" w:hAnsi="Times New Roman"/>
          <w:szCs w:val="24"/>
        </w:rPr>
      </w:pPr>
    </w:p>
    <w:p w14:paraId="18F3E3ED" w14:textId="355825AD" w:rsidR="00183B35" w:rsidRPr="00121167" w:rsidRDefault="00183B35" w:rsidP="00DB43E6">
      <w:pPr>
        <w:ind w:right="282"/>
        <w:jc w:val="both"/>
        <w:rPr>
          <w:rFonts w:ascii="Times New Roman" w:hAnsi="Times New Roman"/>
          <w:b/>
          <w:szCs w:val="24"/>
        </w:rPr>
      </w:pPr>
      <w:r w:rsidRPr="00121167">
        <w:rPr>
          <w:rFonts w:ascii="Times New Roman" w:hAnsi="Times New Roman"/>
          <w:b/>
          <w:szCs w:val="24"/>
        </w:rPr>
        <w:t xml:space="preserve">Art. 4 – Riservatezza </w:t>
      </w:r>
    </w:p>
    <w:p w14:paraId="3AFDABD2" w14:textId="2329A1F4" w:rsidR="00760CAE" w:rsidRPr="00121167" w:rsidRDefault="000D7732" w:rsidP="00DB43E6">
      <w:pPr>
        <w:ind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Le parti metteranno reciprocamente a disposizione</w:t>
      </w:r>
      <w:r w:rsidR="00B51473" w:rsidRPr="00A9799E">
        <w:rPr>
          <w:rFonts w:ascii="Times New Roman" w:hAnsi="Times New Roman"/>
          <w:szCs w:val="24"/>
        </w:rPr>
        <w:t xml:space="preserve"> tutte le informazioni disponibili necessarie allo svolgimento delle attività.</w:t>
      </w:r>
      <w:r w:rsidR="00760CAE" w:rsidRPr="00A9799E">
        <w:rPr>
          <w:rFonts w:ascii="Times New Roman" w:hAnsi="Times New Roman"/>
          <w:szCs w:val="24"/>
        </w:rPr>
        <w:t xml:space="preserve"> Per quanto riguarda le informazioni confidenziali, e fatto salvo ogni eventuale specifico accordo che le parti vorranno stipulare in materia, ciascuna parte si impegna a segnalare all</w:t>
      </w:r>
      <w:r w:rsidR="00F40304">
        <w:rPr>
          <w:rFonts w:ascii="Times New Roman" w:hAnsi="Times New Roman"/>
          <w:szCs w:val="24"/>
        </w:rPr>
        <w:t xml:space="preserve">’altra </w:t>
      </w:r>
      <w:r w:rsidR="00760CAE" w:rsidRPr="00A9799E">
        <w:rPr>
          <w:rFonts w:ascii="Times New Roman" w:hAnsi="Times New Roman"/>
          <w:szCs w:val="24"/>
        </w:rPr>
        <w:t>part</w:t>
      </w:r>
      <w:r w:rsidR="00F40304">
        <w:rPr>
          <w:rFonts w:ascii="Times New Roman" w:hAnsi="Times New Roman"/>
          <w:szCs w:val="24"/>
        </w:rPr>
        <w:t>e</w:t>
      </w:r>
      <w:r w:rsidR="00760CAE" w:rsidRPr="00A9799E">
        <w:rPr>
          <w:rFonts w:ascii="Times New Roman" w:hAnsi="Times New Roman"/>
          <w:szCs w:val="24"/>
        </w:rPr>
        <w:t xml:space="preserve">, di volta in volta, la riservatezza di tali informazioni e le precise responsabilità che impegnano </w:t>
      </w:r>
      <w:r w:rsidR="00F40304">
        <w:rPr>
          <w:rFonts w:ascii="Times New Roman" w:hAnsi="Times New Roman"/>
          <w:szCs w:val="24"/>
        </w:rPr>
        <w:t>ciascuna</w:t>
      </w:r>
      <w:r w:rsidR="00760CAE" w:rsidRPr="00A9799E">
        <w:rPr>
          <w:rFonts w:ascii="Times New Roman" w:hAnsi="Times New Roman"/>
          <w:szCs w:val="24"/>
        </w:rPr>
        <w:t xml:space="preserve">. Le informazioni di natura riservata dovranno essere trattate come tali dalle parti per un periodo di </w:t>
      </w:r>
      <w:r w:rsidR="00E17174" w:rsidRPr="00E17174">
        <w:rPr>
          <w:rFonts w:ascii="Times New Roman" w:hAnsi="Times New Roman"/>
          <w:szCs w:val="24"/>
          <w:highlight w:val="yellow"/>
        </w:rPr>
        <w:t>[</w:t>
      </w:r>
      <w:r w:rsidR="00760CAE" w:rsidRPr="00E17174">
        <w:rPr>
          <w:rFonts w:ascii="Times New Roman" w:hAnsi="Times New Roman"/>
          <w:szCs w:val="24"/>
          <w:highlight w:val="yellow"/>
        </w:rPr>
        <w:t>…</w:t>
      </w:r>
      <w:r w:rsidR="00E17174" w:rsidRPr="00E17174">
        <w:rPr>
          <w:rFonts w:ascii="Times New Roman" w:hAnsi="Times New Roman"/>
          <w:szCs w:val="24"/>
          <w:highlight w:val="yellow"/>
        </w:rPr>
        <w:t>]</w:t>
      </w:r>
      <w:r w:rsidR="00760CAE" w:rsidRPr="00A9799E">
        <w:rPr>
          <w:rFonts w:ascii="Times New Roman" w:hAnsi="Times New Roman"/>
          <w:szCs w:val="24"/>
        </w:rPr>
        <w:t xml:space="preserve"> anni successivi alla scadenza contrattuale. Sono escluse da tale obbligo quelle informazioni che siano già note alle parti, o siano di pubblico dominio, o siano trasmesse da terzi aventi diritto e senza obbligo di riservatezza. </w:t>
      </w:r>
    </w:p>
    <w:p w14:paraId="30B558B4" w14:textId="5512CAB3" w:rsidR="00760CAE" w:rsidRPr="00A9799E" w:rsidRDefault="00760CAE" w:rsidP="00DB43E6">
      <w:pPr>
        <w:ind w:right="282"/>
        <w:jc w:val="both"/>
        <w:rPr>
          <w:rFonts w:ascii="Times New Roman" w:hAnsi="Times New Roman"/>
          <w:szCs w:val="24"/>
        </w:rPr>
      </w:pPr>
      <w:r w:rsidRPr="00704ED5">
        <w:rPr>
          <w:rFonts w:ascii="Times New Roman" w:hAnsi="Times New Roman"/>
          <w:szCs w:val="24"/>
        </w:rPr>
        <w:t>Le parti si rendono garanti che il personale destinato da ciascuna all’esecuzione della presente convenzione mantenga, nei confronti di qualsiasi persona non autorizzata e di terzi, il segreto per quanto r</w:t>
      </w:r>
      <w:r w:rsidRPr="00A9799E">
        <w:rPr>
          <w:rFonts w:ascii="Times New Roman" w:hAnsi="Times New Roman"/>
          <w:szCs w:val="24"/>
        </w:rPr>
        <w:t>iguarda le informazioni confidenziali che otterrà dall</w:t>
      </w:r>
      <w:r w:rsidR="00F40304">
        <w:rPr>
          <w:rFonts w:ascii="Times New Roman" w:hAnsi="Times New Roman"/>
          <w:szCs w:val="24"/>
        </w:rPr>
        <w:t>’a</w:t>
      </w:r>
      <w:r w:rsidRPr="00A9799E">
        <w:rPr>
          <w:rFonts w:ascii="Times New Roman" w:hAnsi="Times New Roman"/>
          <w:szCs w:val="24"/>
        </w:rPr>
        <w:t>ltr</w:t>
      </w:r>
      <w:r w:rsidR="00F40304">
        <w:rPr>
          <w:rFonts w:ascii="Times New Roman" w:hAnsi="Times New Roman"/>
          <w:szCs w:val="24"/>
        </w:rPr>
        <w:t>a</w:t>
      </w:r>
      <w:r w:rsidRPr="00A9799E">
        <w:rPr>
          <w:rFonts w:ascii="Times New Roman" w:hAnsi="Times New Roman"/>
          <w:szCs w:val="24"/>
        </w:rPr>
        <w:t xml:space="preserve"> part</w:t>
      </w:r>
      <w:r w:rsidR="00F40304">
        <w:rPr>
          <w:rFonts w:ascii="Times New Roman" w:hAnsi="Times New Roman"/>
          <w:szCs w:val="24"/>
        </w:rPr>
        <w:t>e</w:t>
      </w:r>
      <w:r w:rsidRPr="00A9799E">
        <w:rPr>
          <w:rFonts w:ascii="Times New Roman" w:hAnsi="Times New Roman"/>
          <w:szCs w:val="24"/>
        </w:rPr>
        <w:t>.</w:t>
      </w:r>
    </w:p>
    <w:p w14:paraId="3818BAD2" w14:textId="1286328A" w:rsidR="00760CAE" w:rsidRPr="00A9799E" w:rsidRDefault="00760CAE" w:rsidP="00DB43E6">
      <w:pPr>
        <w:ind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lastRenderedPageBreak/>
        <w:t>Ciascuna parte si impegna, inoltre, a garantire al personale dell</w:t>
      </w:r>
      <w:r w:rsidR="00F40304">
        <w:rPr>
          <w:rFonts w:ascii="Times New Roman" w:hAnsi="Times New Roman"/>
          <w:szCs w:val="24"/>
        </w:rPr>
        <w:t>’altra parte</w:t>
      </w:r>
      <w:r w:rsidRPr="00A9799E">
        <w:rPr>
          <w:rFonts w:ascii="Times New Roman" w:hAnsi="Times New Roman"/>
          <w:szCs w:val="24"/>
        </w:rPr>
        <w:t xml:space="preserve"> incaricato dell’esecuzione delle attività oggetto della presente convenzione, l’eventuale accesso presso la propria sede.</w:t>
      </w:r>
    </w:p>
    <w:p w14:paraId="36A5F9A7" w14:textId="77777777" w:rsidR="00183B35" w:rsidRPr="00A9799E" w:rsidRDefault="00183B35" w:rsidP="00DB43E6">
      <w:pPr>
        <w:ind w:right="282"/>
        <w:jc w:val="both"/>
        <w:rPr>
          <w:rFonts w:ascii="Times New Roman" w:hAnsi="Times New Roman"/>
          <w:szCs w:val="24"/>
        </w:rPr>
      </w:pPr>
    </w:p>
    <w:p w14:paraId="6C3AC9F9" w14:textId="77777777" w:rsidR="00FB1F84" w:rsidRPr="00A9799E" w:rsidRDefault="00B42E04" w:rsidP="00DB43E6">
      <w:pPr>
        <w:pStyle w:val="CM11"/>
        <w:ind w:right="282"/>
        <w:jc w:val="both"/>
        <w:rPr>
          <w:b/>
          <w:color w:val="000000"/>
        </w:rPr>
      </w:pPr>
      <w:r w:rsidRPr="00A9799E">
        <w:rPr>
          <w:b/>
          <w:color w:val="000000"/>
        </w:rPr>
        <w:t>Art. 5</w:t>
      </w:r>
      <w:r w:rsidR="00FB1F84" w:rsidRPr="00A9799E">
        <w:rPr>
          <w:b/>
          <w:color w:val="000000"/>
        </w:rPr>
        <w:t xml:space="preserve"> </w:t>
      </w:r>
      <w:r w:rsidR="00DD3E84" w:rsidRPr="00A9799E">
        <w:rPr>
          <w:b/>
          <w:color w:val="000000"/>
        </w:rPr>
        <w:t>–</w:t>
      </w:r>
      <w:r w:rsidR="00853242" w:rsidRPr="00A9799E">
        <w:rPr>
          <w:b/>
          <w:color w:val="000000"/>
        </w:rPr>
        <w:t xml:space="preserve"> </w:t>
      </w:r>
      <w:r w:rsidR="00DD3E84" w:rsidRPr="00A9799E">
        <w:rPr>
          <w:b/>
          <w:color w:val="000000"/>
        </w:rPr>
        <w:t>Responsabili Scientifici</w:t>
      </w:r>
      <w:r w:rsidR="00FB1F84" w:rsidRPr="00A9799E">
        <w:rPr>
          <w:b/>
          <w:color w:val="000000"/>
        </w:rPr>
        <w:t xml:space="preserve"> </w:t>
      </w:r>
    </w:p>
    <w:p w14:paraId="26633E49" w14:textId="2036030F" w:rsidR="00BA7320" w:rsidRPr="00121167" w:rsidRDefault="00BA7320" w:rsidP="00DB43E6">
      <w:pPr>
        <w:pStyle w:val="CM11"/>
        <w:ind w:right="282"/>
        <w:jc w:val="both"/>
        <w:rPr>
          <w:color w:val="000000"/>
        </w:rPr>
      </w:pPr>
      <w:r w:rsidRPr="00121167">
        <w:rPr>
          <w:color w:val="000000"/>
        </w:rPr>
        <w:t>Responsabili scientifici della presente convenzione sono:</w:t>
      </w:r>
    </w:p>
    <w:p w14:paraId="4A5D17D0" w14:textId="5DC7409D" w:rsidR="0043774C" w:rsidRPr="00121167" w:rsidRDefault="00A9799E" w:rsidP="00DB43E6">
      <w:pPr>
        <w:pStyle w:val="CM11"/>
        <w:numPr>
          <w:ilvl w:val="0"/>
          <w:numId w:val="23"/>
        </w:numPr>
        <w:ind w:left="142" w:right="282" w:hanging="142"/>
        <w:jc w:val="both"/>
      </w:pPr>
      <w:r w:rsidRPr="00A9799E">
        <w:rPr>
          <w:color w:val="000000"/>
        </w:rPr>
        <w:t xml:space="preserve">il </w:t>
      </w:r>
      <w:r w:rsidR="00BA7320" w:rsidRPr="00121167">
        <w:rPr>
          <w:color w:val="000000"/>
        </w:rPr>
        <w:t>P</w:t>
      </w:r>
      <w:r w:rsidR="00FD383C" w:rsidRPr="00121167">
        <w:t>rof. Carlo Lai</w:t>
      </w:r>
      <w:r w:rsidRPr="00A9799E">
        <w:t>,</w:t>
      </w:r>
      <w:r w:rsidR="00BA7320" w:rsidRPr="00121167">
        <w:t xml:space="preserve"> </w:t>
      </w:r>
      <w:r w:rsidR="00FB1F84" w:rsidRPr="00121167">
        <w:t xml:space="preserve">per </w:t>
      </w:r>
      <w:r w:rsidR="00AF6409" w:rsidRPr="00121167">
        <w:t>DICAR</w:t>
      </w:r>
      <w:r w:rsidRPr="00A9799E">
        <w:t>;</w:t>
      </w:r>
    </w:p>
    <w:p w14:paraId="48592E7E" w14:textId="6C51F249" w:rsidR="00FB1F84" w:rsidRPr="00A9799E" w:rsidRDefault="00A9799E" w:rsidP="00DB43E6">
      <w:pPr>
        <w:pStyle w:val="CM11"/>
        <w:numPr>
          <w:ilvl w:val="0"/>
          <w:numId w:val="23"/>
        </w:numPr>
        <w:ind w:left="142" w:right="282" w:hanging="142"/>
        <w:jc w:val="both"/>
      </w:pPr>
      <w:r w:rsidRPr="00A9799E">
        <w:t xml:space="preserve">il </w:t>
      </w:r>
      <w:r w:rsidR="00BA7320" w:rsidRPr="00121167">
        <w:t>Dott</w:t>
      </w:r>
      <w:r w:rsidR="00FB1F84" w:rsidRPr="00121167">
        <w:t>.</w:t>
      </w:r>
      <w:r w:rsidR="00FD383C" w:rsidRPr="00121167">
        <w:t xml:space="preserve"> </w:t>
      </w:r>
      <w:r w:rsidR="00AB4EE4" w:rsidRPr="00121167">
        <w:t>Valerio Poggi</w:t>
      </w:r>
      <w:r w:rsidRPr="00A9799E">
        <w:t>,</w:t>
      </w:r>
      <w:r w:rsidR="00FB1F84" w:rsidRPr="00121167">
        <w:t xml:space="preserve"> per </w:t>
      </w:r>
      <w:r w:rsidR="004020CA" w:rsidRPr="00121167">
        <w:t>OGS</w:t>
      </w:r>
      <w:r w:rsidR="00FB1F84" w:rsidRPr="00121167">
        <w:t>.</w:t>
      </w:r>
    </w:p>
    <w:p w14:paraId="3C3B9532" w14:textId="77777777" w:rsidR="00F73966" w:rsidRPr="00A9799E" w:rsidRDefault="00F73966" w:rsidP="00DB43E6">
      <w:pPr>
        <w:ind w:right="282"/>
        <w:rPr>
          <w:rFonts w:ascii="Times New Roman" w:hAnsi="Times New Roman"/>
          <w:szCs w:val="24"/>
        </w:rPr>
      </w:pPr>
    </w:p>
    <w:p w14:paraId="4EEA33AE" w14:textId="71F619E0" w:rsidR="00F73966" w:rsidRPr="00A9799E" w:rsidRDefault="00F73966" w:rsidP="00DB43E6">
      <w:pPr>
        <w:pStyle w:val="ListParagraph"/>
        <w:ind w:left="0" w:right="282"/>
        <w:jc w:val="both"/>
        <w:rPr>
          <w:rFonts w:ascii="Times New Roman" w:hAnsi="Times New Roman"/>
          <w:b/>
          <w:szCs w:val="24"/>
        </w:rPr>
      </w:pPr>
      <w:r w:rsidRPr="00A9799E">
        <w:rPr>
          <w:rFonts w:ascii="Times New Roman" w:hAnsi="Times New Roman"/>
          <w:b/>
          <w:szCs w:val="24"/>
        </w:rPr>
        <w:t>Art. 6 – Personale, responsabilità, assicurazioni</w:t>
      </w:r>
    </w:p>
    <w:p w14:paraId="1B55CAB9" w14:textId="6EEBEEB2" w:rsidR="00344DB0" w:rsidRPr="00A9799E" w:rsidRDefault="00344DB0" w:rsidP="00DB43E6">
      <w:pPr>
        <w:pStyle w:val="ListParagraph"/>
        <w:ind w:left="0"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L’attività svolta d</w:t>
      </w:r>
      <w:r w:rsidR="00F73966" w:rsidRPr="00A9799E">
        <w:rPr>
          <w:rFonts w:ascii="Times New Roman" w:hAnsi="Times New Roman"/>
          <w:szCs w:val="24"/>
        </w:rPr>
        <w:t>al personale di ciascuna parte nell’esecuzione delle attività disciplinate dalla presente convenzione non determin</w:t>
      </w:r>
      <w:r w:rsidR="00A9799E">
        <w:rPr>
          <w:rFonts w:ascii="Times New Roman" w:hAnsi="Times New Roman"/>
          <w:szCs w:val="24"/>
        </w:rPr>
        <w:t>erà</w:t>
      </w:r>
      <w:r w:rsidR="00F73966" w:rsidRPr="00A9799E">
        <w:rPr>
          <w:rFonts w:ascii="Times New Roman" w:hAnsi="Times New Roman"/>
          <w:szCs w:val="24"/>
        </w:rPr>
        <w:t xml:space="preserve"> alcun </w:t>
      </w:r>
      <w:r w:rsidRPr="00A9799E">
        <w:rPr>
          <w:rFonts w:ascii="Times New Roman" w:hAnsi="Times New Roman"/>
          <w:szCs w:val="24"/>
        </w:rPr>
        <w:t>vincolo di subordinazione nei confronti dell</w:t>
      </w:r>
      <w:r w:rsidR="00F73966" w:rsidRPr="00A9799E">
        <w:rPr>
          <w:rFonts w:ascii="Times New Roman" w:hAnsi="Times New Roman"/>
          <w:szCs w:val="24"/>
        </w:rPr>
        <w:t xml:space="preserve">’altra parte: </w:t>
      </w:r>
      <w:r w:rsidRPr="00A9799E">
        <w:rPr>
          <w:rFonts w:ascii="Times New Roman" w:hAnsi="Times New Roman"/>
          <w:szCs w:val="24"/>
        </w:rPr>
        <w:t>il personale utilizzato manterrà a tutti gli effetti il proprio rapporto di lavoro subordinato con il rispettivo datore di lavoro.</w:t>
      </w:r>
    </w:p>
    <w:p w14:paraId="03450CE1" w14:textId="512280B3" w:rsidR="00F73966" w:rsidRPr="00A9799E" w:rsidRDefault="00F73966" w:rsidP="00DB43E6">
      <w:pPr>
        <w:pStyle w:val="BodyText"/>
        <w:spacing w:after="0"/>
        <w:ind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Ogni parte sarà</w:t>
      </w:r>
      <w:r w:rsidR="00121167">
        <w:rPr>
          <w:rFonts w:ascii="Times New Roman" w:hAnsi="Times New Roman"/>
          <w:szCs w:val="24"/>
        </w:rPr>
        <w:t>, pertanto,</w:t>
      </w:r>
      <w:r w:rsidRPr="00A9799E">
        <w:rPr>
          <w:rFonts w:ascii="Times New Roman" w:hAnsi="Times New Roman"/>
          <w:szCs w:val="24"/>
        </w:rPr>
        <w:t xml:space="preserve"> responsabile del pagamento degli oneri retributivi e contributivi </w:t>
      </w:r>
      <w:r w:rsidR="00F40304">
        <w:rPr>
          <w:rFonts w:ascii="Times New Roman" w:hAnsi="Times New Roman"/>
          <w:szCs w:val="24"/>
        </w:rPr>
        <w:t xml:space="preserve">e dell’assolvimento degli obblighi di legge verso il </w:t>
      </w:r>
      <w:r w:rsidRPr="00A9799E">
        <w:rPr>
          <w:rFonts w:ascii="Times New Roman" w:hAnsi="Times New Roman"/>
          <w:szCs w:val="24"/>
        </w:rPr>
        <w:t>proprio personale coinvolto nelle attività convenzionali, esonerando l</w:t>
      </w:r>
      <w:r w:rsidR="00121167">
        <w:rPr>
          <w:rFonts w:ascii="Times New Roman" w:hAnsi="Times New Roman"/>
          <w:szCs w:val="24"/>
        </w:rPr>
        <w:t>’altra parte da ogni eventuale inadempimento in materia</w:t>
      </w:r>
      <w:r w:rsidRPr="00A9799E">
        <w:rPr>
          <w:rFonts w:ascii="Times New Roman" w:hAnsi="Times New Roman"/>
          <w:szCs w:val="24"/>
        </w:rPr>
        <w:t>.</w:t>
      </w:r>
    </w:p>
    <w:p w14:paraId="0C59686C" w14:textId="77777777" w:rsidR="00F40304" w:rsidRDefault="00344DB0" w:rsidP="00DB43E6">
      <w:pPr>
        <w:ind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Ciascuna parte garantisce la copertura assicurativa del proprio personale per infortuni e responsabilità civile, valevole anche per le attività convenzionalmente svolte da tale personale presso le sedi dell</w:t>
      </w:r>
      <w:r w:rsidR="00F73966" w:rsidRPr="00A9799E">
        <w:rPr>
          <w:rFonts w:ascii="Times New Roman" w:hAnsi="Times New Roman"/>
          <w:szCs w:val="24"/>
        </w:rPr>
        <w:t>’altra</w:t>
      </w:r>
      <w:r w:rsidRPr="00A9799E">
        <w:rPr>
          <w:rFonts w:ascii="Times New Roman" w:hAnsi="Times New Roman"/>
          <w:szCs w:val="24"/>
        </w:rPr>
        <w:t xml:space="preserve"> part</w:t>
      </w:r>
      <w:r w:rsidR="00F73966" w:rsidRPr="00A9799E">
        <w:rPr>
          <w:rFonts w:ascii="Times New Roman" w:hAnsi="Times New Roman"/>
          <w:szCs w:val="24"/>
        </w:rPr>
        <w:t>e</w:t>
      </w:r>
      <w:r w:rsidRPr="00A9799E">
        <w:rPr>
          <w:rFonts w:ascii="Times New Roman" w:hAnsi="Times New Roman"/>
          <w:szCs w:val="24"/>
        </w:rPr>
        <w:t xml:space="preserve">. </w:t>
      </w:r>
    </w:p>
    <w:p w14:paraId="454EC89D" w14:textId="0CAA010B" w:rsidR="00344DB0" w:rsidRPr="00A9799E" w:rsidRDefault="00344DB0" w:rsidP="00DB43E6">
      <w:pPr>
        <w:ind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 xml:space="preserve">Il personale </w:t>
      </w:r>
      <w:r w:rsidR="00121167">
        <w:rPr>
          <w:rFonts w:ascii="Times New Roman" w:hAnsi="Times New Roman"/>
          <w:szCs w:val="24"/>
        </w:rPr>
        <w:t xml:space="preserve">di ciascuna parte espressamente autorizzato ad accedere </w:t>
      </w:r>
      <w:r w:rsidR="00F73966" w:rsidRPr="00A9799E">
        <w:rPr>
          <w:rFonts w:ascii="Times New Roman" w:hAnsi="Times New Roman"/>
          <w:szCs w:val="24"/>
        </w:rPr>
        <w:t>alle strutture dell’altra parte sede di svolgimento delle attività, sarà</w:t>
      </w:r>
      <w:r w:rsidRPr="00A9799E">
        <w:rPr>
          <w:rFonts w:ascii="Times New Roman" w:hAnsi="Times New Roman"/>
          <w:szCs w:val="24"/>
        </w:rPr>
        <w:t xml:space="preserve"> autorizzato ad utilizzar</w:t>
      </w:r>
      <w:r w:rsidR="00121167">
        <w:rPr>
          <w:rFonts w:ascii="Times New Roman" w:hAnsi="Times New Roman"/>
          <w:szCs w:val="24"/>
        </w:rPr>
        <w:t>n</w:t>
      </w:r>
      <w:r w:rsidRPr="00A9799E">
        <w:rPr>
          <w:rFonts w:ascii="Times New Roman" w:hAnsi="Times New Roman"/>
          <w:szCs w:val="24"/>
        </w:rPr>
        <w:t xml:space="preserve">e le attrezzature </w:t>
      </w:r>
      <w:r w:rsidR="00F73966" w:rsidRPr="00A9799E">
        <w:rPr>
          <w:rFonts w:ascii="Times New Roman" w:hAnsi="Times New Roman"/>
          <w:szCs w:val="24"/>
        </w:rPr>
        <w:t xml:space="preserve">presenti </w:t>
      </w:r>
      <w:r w:rsidRPr="00A9799E">
        <w:rPr>
          <w:rFonts w:ascii="Times New Roman" w:hAnsi="Times New Roman"/>
          <w:szCs w:val="24"/>
        </w:rPr>
        <w:t xml:space="preserve">dal responsabile delle attività indicato dalla stessa e sarà responsabile degli eventuali danni cagionati a terzi durante la </w:t>
      </w:r>
      <w:r w:rsidR="00F73966" w:rsidRPr="00A9799E">
        <w:rPr>
          <w:rFonts w:ascii="Times New Roman" w:hAnsi="Times New Roman"/>
          <w:szCs w:val="24"/>
        </w:rPr>
        <w:t>propria permanenza in tale sede</w:t>
      </w:r>
      <w:r w:rsidRPr="00A9799E">
        <w:rPr>
          <w:rFonts w:ascii="Times New Roman" w:hAnsi="Times New Roman"/>
          <w:szCs w:val="24"/>
        </w:rPr>
        <w:t>.</w:t>
      </w:r>
    </w:p>
    <w:p w14:paraId="3F181E78" w14:textId="77777777" w:rsidR="00344DB0" w:rsidRPr="00A9799E" w:rsidRDefault="00344DB0" w:rsidP="00DB43E6">
      <w:pPr>
        <w:ind w:right="282"/>
        <w:jc w:val="both"/>
        <w:rPr>
          <w:rFonts w:ascii="Times New Roman" w:hAnsi="Times New Roman"/>
          <w:b/>
          <w:bCs/>
          <w:szCs w:val="24"/>
        </w:rPr>
      </w:pPr>
    </w:p>
    <w:p w14:paraId="26467682" w14:textId="68AD725E" w:rsidR="00344DB0" w:rsidRPr="00A9799E" w:rsidRDefault="00344DB0" w:rsidP="00DB43E6">
      <w:pPr>
        <w:ind w:right="282"/>
        <w:jc w:val="both"/>
        <w:rPr>
          <w:rFonts w:ascii="Times New Roman" w:hAnsi="Times New Roman"/>
          <w:b/>
          <w:bCs/>
          <w:szCs w:val="24"/>
        </w:rPr>
      </w:pPr>
      <w:r w:rsidRPr="00A9799E">
        <w:rPr>
          <w:rFonts w:ascii="Times New Roman" w:hAnsi="Times New Roman"/>
          <w:b/>
          <w:bCs/>
          <w:szCs w:val="24"/>
        </w:rPr>
        <w:t>Art</w:t>
      </w:r>
      <w:r w:rsidR="00121167">
        <w:rPr>
          <w:rFonts w:ascii="Times New Roman" w:hAnsi="Times New Roman"/>
          <w:b/>
          <w:bCs/>
          <w:szCs w:val="24"/>
        </w:rPr>
        <w:t>.</w:t>
      </w:r>
      <w:r w:rsidRPr="00A9799E">
        <w:rPr>
          <w:rFonts w:ascii="Times New Roman" w:hAnsi="Times New Roman"/>
          <w:b/>
          <w:bCs/>
          <w:szCs w:val="24"/>
        </w:rPr>
        <w:t xml:space="preserve"> </w:t>
      </w:r>
      <w:r w:rsidR="00121167">
        <w:rPr>
          <w:rFonts w:ascii="Times New Roman" w:hAnsi="Times New Roman"/>
          <w:b/>
          <w:bCs/>
          <w:szCs w:val="24"/>
        </w:rPr>
        <w:t>7 – Salute e sicurezza in ambiente di lavoro</w:t>
      </w:r>
    </w:p>
    <w:p w14:paraId="783D1983" w14:textId="1531F1D9" w:rsidR="00344DB0" w:rsidRPr="00A9799E" w:rsidRDefault="00344DB0" w:rsidP="00DB43E6">
      <w:pPr>
        <w:pStyle w:val="ListParagraph"/>
        <w:ind w:left="0"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Il personale di ciascuna parte che, in virtù della presente convenzione, debba recarsi presso i locali dell</w:t>
      </w:r>
      <w:r w:rsidR="00121167">
        <w:rPr>
          <w:rFonts w:ascii="Times New Roman" w:hAnsi="Times New Roman"/>
          <w:szCs w:val="24"/>
        </w:rPr>
        <w:t>’a</w:t>
      </w:r>
      <w:r w:rsidRPr="00A9799E">
        <w:rPr>
          <w:rFonts w:ascii="Times New Roman" w:hAnsi="Times New Roman"/>
          <w:szCs w:val="24"/>
        </w:rPr>
        <w:t>ltr</w:t>
      </w:r>
      <w:r w:rsidR="00121167">
        <w:rPr>
          <w:rFonts w:ascii="Times New Roman" w:hAnsi="Times New Roman"/>
          <w:szCs w:val="24"/>
        </w:rPr>
        <w:t>a</w:t>
      </w:r>
      <w:r w:rsidRPr="00A9799E">
        <w:rPr>
          <w:rFonts w:ascii="Times New Roman" w:hAnsi="Times New Roman"/>
          <w:szCs w:val="24"/>
        </w:rPr>
        <w:t xml:space="preserve"> part</w:t>
      </w:r>
      <w:r w:rsidR="00121167">
        <w:rPr>
          <w:rFonts w:ascii="Times New Roman" w:hAnsi="Times New Roman"/>
          <w:szCs w:val="24"/>
        </w:rPr>
        <w:t>e</w:t>
      </w:r>
      <w:r w:rsidRPr="00A9799E">
        <w:rPr>
          <w:rFonts w:ascii="Times New Roman" w:hAnsi="Times New Roman"/>
          <w:szCs w:val="24"/>
        </w:rPr>
        <w:t xml:space="preserve"> è tenuto al rispetto delle norme di sicurezza ivi presenti, ai sensi del D. </w:t>
      </w:r>
      <w:proofErr w:type="spellStart"/>
      <w:r w:rsidRPr="00A9799E">
        <w:rPr>
          <w:rFonts w:ascii="Times New Roman" w:hAnsi="Times New Roman"/>
          <w:szCs w:val="24"/>
        </w:rPr>
        <w:t>Lgs</w:t>
      </w:r>
      <w:proofErr w:type="spellEnd"/>
      <w:r w:rsidRPr="00A9799E">
        <w:rPr>
          <w:rFonts w:ascii="Times New Roman" w:hAnsi="Times New Roman"/>
          <w:szCs w:val="24"/>
        </w:rPr>
        <w:t>. 81/2008 e successive modificazioni ed integrazioni.</w:t>
      </w:r>
    </w:p>
    <w:p w14:paraId="5B08B0F2" w14:textId="77777777" w:rsidR="00344DB0" w:rsidRPr="00A9799E" w:rsidRDefault="00344DB0" w:rsidP="00DB43E6">
      <w:pPr>
        <w:pStyle w:val="ListParagraph"/>
        <w:ind w:left="0"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 xml:space="preserve">Eventuali accordi specifici in materia saranno disciplinati dalle parti all’occorrenza. </w:t>
      </w:r>
    </w:p>
    <w:p w14:paraId="2059658D" w14:textId="7239FF89" w:rsidR="00DD3E84" w:rsidRPr="00A9799E" w:rsidRDefault="00DD3E84" w:rsidP="00DB43E6">
      <w:pPr>
        <w:ind w:right="282"/>
        <w:rPr>
          <w:rFonts w:ascii="Times New Roman" w:hAnsi="Times New Roman"/>
          <w:szCs w:val="24"/>
        </w:rPr>
      </w:pPr>
    </w:p>
    <w:p w14:paraId="3269627C" w14:textId="21E71D66" w:rsidR="00C515D5" w:rsidRPr="00A9799E" w:rsidRDefault="00C515D5" w:rsidP="00DB43E6">
      <w:pPr>
        <w:pStyle w:val="Default"/>
        <w:ind w:right="282"/>
        <w:jc w:val="both"/>
        <w:rPr>
          <w:b/>
        </w:rPr>
      </w:pPr>
      <w:r w:rsidRPr="00A9799E">
        <w:rPr>
          <w:b/>
        </w:rPr>
        <w:t xml:space="preserve">Art. </w:t>
      </w:r>
      <w:r w:rsidR="00121167">
        <w:rPr>
          <w:b/>
        </w:rPr>
        <w:t>8</w:t>
      </w:r>
      <w:r w:rsidRPr="00A9799E">
        <w:rPr>
          <w:b/>
        </w:rPr>
        <w:t xml:space="preserve"> – Durata</w:t>
      </w:r>
    </w:p>
    <w:p w14:paraId="0394801D" w14:textId="4CF9446F" w:rsidR="00D02417" w:rsidRPr="00121167" w:rsidRDefault="00D02417" w:rsidP="00DB43E6">
      <w:pPr>
        <w:pStyle w:val="Default"/>
        <w:ind w:right="282"/>
        <w:jc w:val="both"/>
      </w:pPr>
      <w:r w:rsidRPr="00121167">
        <w:t>La presente convenzione ha validità, a decorrere dalla data dell</w:t>
      </w:r>
      <w:r w:rsidR="00121167">
        <w:t>’ultima</w:t>
      </w:r>
      <w:r w:rsidRPr="00121167">
        <w:t xml:space="preserve"> sottoscrizione</w:t>
      </w:r>
      <w:r w:rsidR="00121167">
        <w:t xml:space="preserve"> e avrà validità annuale.</w:t>
      </w:r>
    </w:p>
    <w:p w14:paraId="2BB68C77" w14:textId="06B168B1" w:rsidR="00D87250" w:rsidRPr="00A9799E" w:rsidRDefault="00121167" w:rsidP="00DB43E6">
      <w:pPr>
        <w:pStyle w:val="Default"/>
        <w:ind w:right="282"/>
        <w:jc w:val="both"/>
      </w:pPr>
      <w:r>
        <w:t>All’approssimarsi della scadenza le parti potranno concordarne la proroga o il rinnovo, da formalizzarsi con specifico atto, anche nella forma dello scambio di corrispondenza, acquisite le approvazioni interne rispettivamente necessarie.</w:t>
      </w:r>
    </w:p>
    <w:p w14:paraId="00074832" w14:textId="7580C52A" w:rsidR="00C515D5" w:rsidRPr="00A9799E" w:rsidRDefault="00C515D5" w:rsidP="00DB43E6">
      <w:pPr>
        <w:ind w:right="282"/>
        <w:rPr>
          <w:rFonts w:ascii="Times New Roman" w:hAnsi="Times New Roman"/>
          <w:szCs w:val="24"/>
        </w:rPr>
      </w:pPr>
    </w:p>
    <w:p w14:paraId="022F5169" w14:textId="60C62D21" w:rsidR="00D64353" w:rsidRPr="00A9799E" w:rsidRDefault="00D64353" w:rsidP="00DB43E6">
      <w:pPr>
        <w:pStyle w:val="Default"/>
        <w:ind w:right="282"/>
        <w:rPr>
          <w:b/>
        </w:rPr>
      </w:pPr>
      <w:r w:rsidRPr="00A9799E">
        <w:rPr>
          <w:b/>
        </w:rPr>
        <w:t xml:space="preserve">Art. </w:t>
      </w:r>
      <w:r w:rsidR="00121167">
        <w:rPr>
          <w:b/>
        </w:rPr>
        <w:t>9</w:t>
      </w:r>
      <w:r w:rsidRPr="00A9799E">
        <w:rPr>
          <w:b/>
        </w:rPr>
        <w:t xml:space="preserve"> – Recesso</w:t>
      </w:r>
    </w:p>
    <w:p w14:paraId="6818DF3B" w14:textId="33AA7C80" w:rsidR="00D64353" w:rsidRPr="00A9799E" w:rsidRDefault="00D64353" w:rsidP="00704ED5">
      <w:pPr>
        <w:pStyle w:val="Default"/>
        <w:ind w:right="282"/>
        <w:jc w:val="both"/>
      </w:pPr>
      <w:r w:rsidRPr="00A9799E">
        <w:t xml:space="preserve">Ciascuna </w:t>
      </w:r>
      <w:r w:rsidR="00121167">
        <w:t xml:space="preserve">parte </w:t>
      </w:r>
      <w:r w:rsidRPr="00A9799E">
        <w:t xml:space="preserve">ha facoltà di recedere dalla presente convenzione in qualsiasi momento, previa comunicazione scritta e motivata da inviare all’altra parte </w:t>
      </w:r>
      <w:r w:rsidR="00121167">
        <w:t xml:space="preserve">a mezzo di raccomandata </w:t>
      </w:r>
      <w:proofErr w:type="spellStart"/>
      <w:r w:rsidR="00121167">
        <w:t>a.r.</w:t>
      </w:r>
      <w:proofErr w:type="spellEnd"/>
      <w:r w:rsidR="00121167">
        <w:t xml:space="preserve"> o di PEC</w:t>
      </w:r>
      <w:r w:rsidR="005C2C36">
        <w:t>,</w:t>
      </w:r>
      <w:r w:rsidR="00121167">
        <w:t xml:space="preserve"> </w:t>
      </w:r>
      <w:r w:rsidRPr="00A9799E">
        <w:t xml:space="preserve">con un preavviso di almeno </w:t>
      </w:r>
      <w:r w:rsidR="00EB3617" w:rsidRPr="00A9799E">
        <w:t>30</w:t>
      </w:r>
      <w:r w:rsidRPr="00A9799E">
        <w:t xml:space="preserve"> giorni.</w:t>
      </w:r>
    </w:p>
    <w:p w14:paraId="2654117B" w14:textId="77777777" w:rsidR="00D64353" w:rsidRPr="00A9799E" w:rsidRDefault="00D64353" w:rsidP="00DB43E6">
      <w:pPr>
        <w:ind w:right="282"/>
        <w:rPr>
          <w:rFonts w:ascii="Times New Roman" w:hAnsi="Times New Roman"/>
          <w:szCs w:val="24"/>
        </w:rPr>
      </w:pPr>
    </w:p>
    <w:p w14:paraId="20999A88" w14:textId="2E770FD8" w:rsidR="00530AE3" w:rsidRPr="00A9799E" w:rsidRDefault="00B42E04" w:rsidP="00DB43E6">
      <w:pPr>
        <w:pStyle w:val="CM11"/>
        <w:ind w:right="282"/>
        <w:jc w:val="both"/>
        <w:rPr>
          <w:b/>
          <w:color w:val="000000"/>
        </w:rPr>
      </w:pPr>
      <w:r w:rsidRPr="00A9799E">
        <w:rPr>
          <w:b/>
          <w:color w:val="000000"/>
        </w:rPr>
        <w:t xml:space="preserve">Art. </w:t>
      </w:r>
      <w:r w:rsidR="00121167">
        <w:rPr>
          <w:b/>
          <w:color w:val="000000"/>
        </w:rPr>
        <w:t>10</w:t>
      </w:r>
      <w:r w:rsidR="00530AE3" w:rsidRPr="00A9799E">
        <w:rPr>
          <w:b/>
          <w:color w:val="000000"/>
        </w:rPr>
        <w:t xml:space="preserve"> – </w:t>
      </w:r>
      <w:r w:rsidR="00DD3E84" w:rsidRPr="00A9799E">
        <w:rPr>
          <w:b/>
          <w:color w:val="000000"/>
        </w:rPr>
        <w:t>Utilizzazione dei risultati</w:t>
      </w:r>
    </w:p>
    <w:p w14:paraId="33F028BC" w14:textId="49687096" w:rsidR="00E53EA7" w:rsidRPr="00E53EA7" w:rsidRDefault="00DD3E84" w:rsidP="00DB43E6">
      <w:pPr>
        <w:pStyle w:val="BodyText3"/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A9799E">
        <w:rPr>
          <w:rFonts w:ascii="Times New Roman" w:hAnsi="Times New Roman"/>
          <w:sz w:val="24"/>
          <w:szCs w:val="24"/>
        </w:rPr>
        <w:t xml:space="preserve">Tutte le informazioni, i dati e i risultati derivanti dalle attività condotte nell'ambito della presente convenzione saranno di proprietà di entrambe le parti e potranno essere utilizzate dalle stesse per i propri fini esclusivamente istituzionali. </w:t>
      </w:r>
      <w:r w:rsidR="00DB43E6">
        <w:rPr>
          <w:rFonts w:ascii="Times New Roman" w:hAnsi="Times New Roman"/>
          <w:sz w:val="24"/>
          <w:szCs w:val="24"/>
        </w:rPr>
        <w:t xml:space="preserve">Ciascuna parte </w:t>
      </w:r>
      <w:r w:rsidRPr="00A9799E">
        <w:rPr>
          <w:rFonts w:ascii="Times New Roman" w:hAnsi="Times New Roman"/>
          <w:sz w:val="24"/>
          <w:szCs w:val="24"/>
        </w:rPr>
        <w:t>si impegna ad in</w:t>
      </w:r>
      <w:r w:rsidR="005339AB" w:rsidRPr="00A9799E">
        <w:rPr>
          <w:rFonts w:ascii="Times New Roman" w:hAnsi="Times New Roman"/>
          <w:sz w:val="24"/>
          <w:szCs w:val="24"/>
        </w:rPr>
        <w:t>dic</w:t>
      </w:r>
      <w:r w:rsidR="00DB43E6" w:rsidRPr="00DB43E6">
        <w:rPr>
          <w:rFonts w:ascii="Times New Roman" w:hAnsi="Times New Roman"/>
          <w:sz w:val="24"/>
          <w:szCs w:val="24"/>
        </w:rPr>
        <w:t>a</w:t>
      </w:r>
      <w:r w:rsidR="00AF6409" w:rsidRPr="00A9799E">
        <w:rPr>
          <w:rFonts w:ascii="Times New Roman" w:hAnsi="Times New Roman"/>
          <w:sz w:val="24"/>
          <w:szCs w:val="24"/>
        </w:rPr>
        <w:t>r</w:t>
      </w:r>
      <w:r w:rsidRPr="00A9799E">
        <w:rPr>
          <w:rFonts w:ascii="Times New Roman" w:hAnsi="Times New Roman"/>
          <w:sz w:val="24"/>
          <w:szCs w:val="24"/>
        </w:rPr>
        <w:t>e</w:t>
      </w:r>
      <w:r w:rsidR="00DB43E6">
        <w:rPr>
          <w:rFonts w:ascii="Times New Roman" w:hAnsi="Times New Roman"/>
          <w:sz w:val="24"/>
          <w:szCs w:val="24"/>
        </w:rPr>
        <w:t xml:space="preserve"> l’altra parte</w:t>
      </w:r>
      <w:r w:rsidRPr="00A9799E">
        <w:rPr>
          <w:rFonts w:ascii="Times New Roman" w:hAnsi="Times New Roman"/>
          <w:sz w:val="24"/>
          <w:szCs w:val="24"/>
        </w:rPr>
        <w:t xml:space="preserve"> in eventuali pu</w:t>
      </w:r>
      <w:r w:rsidRPr="00E53EA7">
        <w:rPr>
          <w:rFonts w:ascii="Times New Roman" w:hAnsi="Times New Roman"/>
          <w:sz w:val="24"/>
          <w:szCs w:val="24"/>
        </w:rPr>
        <w:t>bblicazioni scientifiche derivanti dagli studi previsti da</w:t>
      </w:r>
      <w:r w:rsidR="00DB43E6">
        <w:rPr>
          <w:rFonts w:ascii="Times New Roman" w:hAnsi="Times New Roman"/>
          <w:sz w:val="24"/>
          <w:szCs w:val="24"/>
        </w:rPr>
        <w:t>lla presente c</w:t>
      </w:r>
      <w:r w:rsidRPr="00E53EA7">
        <w:rPr>
          <w:rFonts w:ascii="Times New Roman" w:hAnsi="Times New Roman"/>
          <w:sz w:val="24"/>
          <w:szCs w:val="24"/>
        </w:rPr>
        <w:t>onvenzione.</w:t>
      </w:r>
    </w:p>
    <w:p w14:paraId="10E88E2B" w14:textId="0B7694B1" w:rsidR="00E53EA7" w:rsidRPr="00E53EA7" w:rsidRDefault="00E53EA7" w:rsidP="00DB43E6">
      <w:pPr>
        <w:pStyle w:val="BodyText3"/>
        <w:spacing w:after="0"/>
        <w:ind w:right="282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E53EA7">
        <w:rPr>
          <w:rFonts w:ascii="Times New Roman" w:hAnsi="Times New Roman"/>
          <w:sz w:val="24"/>
          <w:szCs w:val="24"/>
        </w:rPr>
        <w:t xml:space="preserve">In caso di eventuali risultati suscettibili di tutela brevettuale, le parti ne sospenderanno la pubblicazione e la divulgazione per il tempo necessario ad espletare le </w:t>
      </w:r>
      <w:r w:rsidR="00DB43E6">
        <w:rPr>
          <w:rFonts w:ascii="Times New Roman" w:hAnsi="Times New Roman"/>
          <w:sz w:val="24"/>
          <w:szCs w:val="24"/>
        </w:rPr>
        <w:t>p</w:t>
      </w:r>
      <w:r w:rsidRPr="00E53EA7">
        <w:rPr>
          <w:rFonts w:ascii="Times New Roman" w:hAnsi="Times New Roman"/>
          <w:sz w:val="24"/>
          <w:szCs w:val="24"/>
        </w:rPr>
        <w:t>rocedure di protezione</w:t>
      </w:r>
      <w:r w:rsidR="00DB43E6">
        <w:rPr>
          <w:rFonts w:ascii="Times New Roman" w:hAnsi="Times New Roman"/>
          <w:sz w:val="24"/>
          <w:szCs w:val="24"/>
        </w:rPr>
        <w:t xml:space="preserve"> necessarie. </w:t>
      </w:r>
      <w:r w:rsidRPr="00E53EA7">
        <w:rPr>
          <w:rFonts w:ascii="Times New Roman" w:hAnsi="Times New Roman"/>
          <w:sz w:val="24"/>
          <w:szCs w:val="24"/>
        </w:rPr>
        <w:t xml:space="preserve">Gli impegni derivanti saranno definiti </w:t>
      </w:r>
      <w:r w:rsidRPr="00E53EA7">
        <w:rPr>
          <w:rFonts w:ascii="Times New Roman" w:hAnsi="Times New Roman"/>
          <w:bCs/>
          <w:sz w:val="24"/>
          <w:szCs w:val="24"/>
        </w:rPr>
        <w:t xml:space="preserve">dalle parti separatamente e terranno in </w:t>
      </w:r>
      <w:r w:rsidRPr="00E53EA7">
        <w:rPr>
          <w:rFonts w:ascii="Times New Roman" w:hAnsi="Times New Roman"/>
          <w:bCs/>
          <w:sz w:val="24"/>
          <w:szCs w:val="24"/>
        </w:rPr>
        <w:lastRenderedPageBreak/>
        <w:t>considerazione l’apporto inventivo dato da ciascuna. Rimane fermo il diritto degli inventori di essere menzionati, in quanto tali, nelle eventuali domande di brevetto, secondo le leggi vigenti.</w:t>
      </w:r>
    </w:p>
    <w:p w14:paraId="59FA31AA" w14:textId="77777777" w:rsidR="00BA3B50" w:rsidRPr="00A9799E" w:rsidRDefault="00BA3B50" w:rsidP="00DB43E6">
      <w:pPr>
        <w:pStyle w:val="CM5"/>
        <w:spacing w:line="240" w:lineRule="auto"/>
        <w:ind w:right="282"/>
        <w:jc w:val="both"/>
        <w:rPr>
          <w:b/>
          <w:color w:val="000000"/>
        </w:rPr>
      </w:pPr>
    </w:p>
    <w:p w14:paraId="68442B1B" w14:textId="50A89A40" w:rsidR="00592D91" w:rsidRPr="005E7E8F" w:rsidRDefault="00592D91" w:rsidP="00592D91">
      <w:pPr>
        <w:pStyle w:val="Default"/>
        <w:ind w:right="282"/>
        <w:jc w:val="both"/>
        <w:rPr>
          <w:b/>
        </w:rPr>
      </w:pPr>
      <w:r w:rsidRPr="005E7E8F">
        <w:rPr>
          <w:b/>
        </w:rPr>
        <w:t xml:space="preserve">Art. </w:t>
      </w:r>
      <w:r w:rsidR="005E7E8F">
        <w:rPr>
          <w:b/>
        </w:rPr>
        <w:t xml:space="preserve">11 </w:t>
      </w:r>
      <w:r w:rsidRPr="005E7E8F">
        <w:rPr>
          <w:b/>
        </w:rPr>
        <w:t xml:space="preserve">– Modifiche </w:t>
      </w:r>
    </w:p>
    <w:p w14:paraId="290B958E" w14:textId="0533990B" w:rsidR="00592D91" w:rsidRPr="00A9799E" w:rsidRDefault="00592D91" w:rsidP="00592D91">
      <w:pPr>
        <w:pStyle w:val="Default"/>
        <w:ind w:right="282"/>
        <w:jc w:val="both"/>
      </w:pPr>
      <w:r w:rsidRPr="00A9799E">
        <w:t>Qualsiasi modifica alla presente convenzione dovrà essere concordata per iscritto ed entrerà in vigore solo dopo la relativa sottoscrizione ad opera di entrambe le parti</w:t>
      </w:r>
      <w:r w:rsidR="005C2C36">
        <w:t>, a seguito di approvazione da parte di ciascuna</w:t>
      </w:r>
      <w:r w:rsidRPr="00A9799E">
        <w:t>.</w:t>
      </w:r>
    </w:p>
    <w:p w14:paraId="3A157442" w14:textId="77777777" w:rsidR="00592D91" w:rsidRDefault="00592D91" w:rsidP="00DB43E6">
      <w:pPr>
        <w:pStyle w:val="CM5"/>
        <w:spacing w:line="240" w:lineRule="auto"/>
        <w:ind w:right="282"/>
        <w:jc w:val="both"/>
        <w:rPr>
          <w:b/>
          <w:color w:val="000000"/>
        </w:rPr>
      </w:pPr>
    </w:p>
    <w:p w14:paraId="6E502AB6" w14:textId="05911B47" w:rsidR="00BA3B50" w:rsidRPr="00A9799E" w:rsidRDefault="00B42E04" w:rsidP="00DB43E6">
      <w:pPr>
        <w:pStyle w:val="CM5"/>
        <w:spacing w:line="240" w:lineRule="auto"/>
        <w:ind w:right="282"/>
        <w:jc w:val="both"/>
        <w:rPr>
          <w:b/>
          <w:color w:val="000000"/>
        </w:rPr>
      </w:pPr>
      <w:r w:rsidRPr="00A9799E">
        <w:rPr>
          <w:b/>
          <w:color w:val="000000"/>
        </w:rPr>
        <w:t xml:space="preserve">Art. </w:t>
      </w:r>
      <w:r w:rsidR="00592D91">
        <w:rPr>
          <w:b/>
          <w:color w:val="000000"/>
        </w:rPr>
        <w:t>1</w:t>
      </w:r>
      <w:r w:rsidR="005E7E8F">
        <w:rPr>
          <w:b/>
          <w:color w:val="000000"/>
        </w:rPr>
        <w:t>2</w:t>
      </w:r>
      <w:r w:rsidR="00530AE3" w:rsidRPr="00A9799E">
        <w:rPr>
          <w:b/>
          <w:color w:val="000000"/>
        </w:rPr>
        <w:t xml:space="preserve"> </w:t>
      </w:r>
      <w:r w:rsidR="00BA3B50" w:rsidRPr="00A9799E">
        <w:rPr>
          <w:b/>
          <w:color w:val="000000"/>
        </w:rPr>
        <w:t>–</w:t>
      </w:r>
      <w:r w:rsidR="00853242" w:rsidRPr="00A9799E">
        <w:rPr>
          <w:b/>
          <w:color w:val="000000"/>
        </w:rPr>
        <w:t xml:space="preserve"> </w:t>
      </w:r>
      <w:r w:rsidR="00BA3B50" w:rsidRPr="00A9799E">
        <w:rPr>
          <w:b/>
          <w:color w:val="000000"/>
        </w:rPr>
        <w:t>Foro competente</w:t>
      </w:r>
    </w:p>
    <w:p w14:paraId="14836DCC" w14:textId="34D555EF" w:rsidR="00BA3B50" w:rsidRPr="00A9799E" w:rsidRDefault="00BA3B50" w:rsidP="00704ED5">
      <w:pPr>
        <w:pStyle w:val="CM5"/>
        <w:spacing w:line="240" w:lineRule="auto"/>
        <w:ind w:right="282"/>
        <w:jc w:val="both"/>
        <w:rPr>
          <w:color w:val="000000"/>
        </w:rPr>
      </w:pPr>
      <w:r w:rsidRPr="00A9799E">
        <w:rPr>
          <w:color w:val="000000"/>
        </w:rPr>
        <w:t>Qualsiasi controversia nascente dall’interpretazione, esecuzione e/o risoluzione della presente convenzione che non sia p</w:t>
      </w:r>
      <w:r w:rsidR="005047AF">
        <w:rPr>
          <w:color w:val="000000"/>
        </w:rPr>
        <w:t xml:space="preserve">ossibile </w:t>
      </w:r>
      <w:r w:rsidRPr="00A9799E">
        <w:rPr>
          <w:color w:val="000000"/>
        </w:rPr>
        <w:t>definire attraverso un’amichevole composizione, sarà d</w:t>
      </w:r>
      <w:r w:rsidR="005047AF">
        <w:rPr>
          <w:color w:val="000000"/>
        </w:rPr>
        <w:t xml:space="preserve">emandata </w:t>
      </w:r>
      <w:r w:rsidRPr="00A9799E">
        <w:rPr>
          <w:color w:val="000000"/>
        </w:rPr>
        <w:t xml:space="preserve">alla competenza </w:t>
      </w:r>
      <w:r w:rsidR="005047AF">
        <w:rPr>
          <w:color w:val="000000"/>
        </w:rPr>
        <w:t xml:space="preserve">esclusiva </w:t>
      </w:r>
      <w:r w:rsidRPr="00A9799E">
        <w:rPr>
          <w:color w:val="000000"/>
        </w:rPr>
        <w:t>del Foro competente per legge.</w:t>
      </w:r>
    </w:p>
    <w:p w14:paraId="1117F152" w14:textId="77777777" w:rsidR="00BA3B50" w:rsidRPr="00A9799E" w:rsidRDefault="00BA3B50" w:rsidP="00DB43E6">
      <w:pPr>
        <w:pStyle w:val="Default"/>
        <w:ind w:right="282"/>
      </w:pPr>
    </w:p>
    <w:p w14:paraId="5E9191D5" w14:textId="21D4E3FE" w:rsidR="00BA3B50" w:rsidRPr="00704ED5" w:rsidRDefault="00B42E04" w:rsidP="00DB43E6">
      <w:pPr>
        <w:pStyle w:val="CM5"/>
        <w:spacing w:line="240" w:lineRule="auto"/>
        <w:ind w:right="282"/>
        <w:jc w:val="both"/>
        <w:rPr>
          <w:b/>
          <w:color w:val="000000"/>
        </w:rPr>
      </w:pPr>
      <w:r w:rsidRPr="00704ED5">
        <w:rPr>
          <w:b/>
          <w:color w:val="000000"/>
        </w:rPr>
        <w:t xml:space="preserve">Art. </w:t>
      </w:r>
      <w:r w:rsidR="00BF744E" w:rsidRPr="00704ED5">
        <w:rPr>
          <w:b/>
          <w:color w:val="000000"/>
        </w:rPr>
        <w:t>1</w:t>
      </w:r>
      <w:r w:rsidR="005E7E8F">
        <w:rPr>
          <w:b/>
          <w:color w:val="000000"/>
        </w:rPr>
        <w:t>3</w:t>
      </w:r>
      <w:r w:rsidR="00BA3B50" w:rsidRPr="00704ED5">
        <w:rPr>
          <w:b/>
          <w:color w:val="000000"/>
        </w:rPr>
        <w:t xml:space="preserve"> </w:t>
      </w:r>
      <w:r w:rsidR="00183B35" w:rsidRPr="00704ED5">
        <w:rPr>
          <w:b/>
          <w:color w:val="000000"/>
        </w:rPr>
        <w:t>–</w:t>
      </w:r>
      <w:r w:rsidR="00BA3B50" w:rsidRPr="00704ED5">
        <w:rPr>
          <w:b/>
          <w:color w:val="000000"/>
        </w:rPr>
        <w:t xml:space="preserve"> S</w:t>
      </w:r>
      <w:r w:rsidR="005C2C36">
        <w:rPr>
          <w:b/>
          <w:color w:val="000000"/>
        </w:rPr>
        <w:t>ottoscrizione e s</w:t>
      </w:r>
      <w:r w:rsidR="00BA3B50" w:rsidRPr="00704ED5">
        <w:rPr>
          <w:b/>
          <w:color w:val="000000"/>
        </w:rPr>
        <w:t>pese di bollo</w:t>
      </w:r>
      <w:r w:rsidR="005C2C36">
        <w:rPr>
          <w:b/>
          <w:color w:val="000000"/>
        </w:rPr>
        <w:t xml:space="preserve"> e di </w:t>
      </w:r>
      <w:r w:rsidR="00BA3B50" w:rsidRPr="00704ED5">
        <w:rPr>
          <w:b/>
          <w:color w:val="000000"/>
        </w:rPr>
        <w:t>registrazione</w:t>
      </w:r>
    </w:p>
    <w:p w14:paraId="57D397C6" w14:textId="77777777" w:rsidR="005047AF" w:rsidRPr="005047AF" w:rsidRDefault="005047AF" w:rsidP="005047AF">
      <w:pPr>
        <w:jc w:val="both"/>
        <w:rPr>
          <w:rFonts w:ascii="Times New Roman" w:hAnsi="Times New Roman"/>
          <w:iCs/>
          <w:spacing w:val="-3"/>
          <w:szCs w:val="24"/>
        </w:rPr>
      </w:pPr>
      <w:r w:rsidRPr="005047AF">
        <w:rPr>
          <w:rFonts w:ascii="Times New Roman" w:hAnsi="Times New Roman"/>
          <w:snapToGrid w:val="0"/>
          <w:szCs w:val="24"/>
        </w:rPr>
        <w:t>La presente convenzione</w:t>
      </w:r>
      <w:r w:rsidRPr="005047AF">
        <w:rPr>
          <w:rFonts w:ascii="Times New Roman" w:hAnsi="Times New Roman"/>
          <w:iCs/>
          <w:spacing w:val="-3"/>
          <w:szCs w:val="24"/>
        </w:rPr>
        <w:t>:</w:t>
      </w:r>
    </w:p>
    <w:p w14:paraId="6B7261E4" w14:textId="17D2850B" w:rsidR="005047AF" w:rsidRPr="005047AF" w:rsidRDefault="005047AF" w:rsidP="00704ED5">
      <w:pPr>
        <w:pStyle w:val="BodyText"/>
        <w:tabs>
          <w:tab w:val="left" w:pos="5954"/>
        </w:tabs>
        <w:spacing w:after="0"/>
        <w:ind w:left="142" w:hanging="142"/>
        <w:rPr>
          <w:rFonts w:ascii="Times New Roman" w:hAnsi="Times New Roman"/>
          <w:szCs w:val="24"/>
        </w:rPr>
      </w:pPr>
      <w:r w:rsidRPr="005047AF">
        <w:rPr>
          <w:rFonts w:ascii="Times New Roman" w:hAnsi="Times New Roman"/>
          <w:szCs w:val="24"/>
        </w:rPr>
        <w:t xml:space="preserve">- </w:t>
      </w:r>
      <w:r w:rsidRPr="005047AF">
        <w:rPr>
          <w:rFonts w:ascii="Times New Roman" w:hAnsi="Times New Roman"/>
          <w:szCs w:val="24"/>
        </w:rPr>
        <w:tab/>
        <w:t xml:space="preserve">sarà sottoscritta digitalmente ai sensi dell’art. 15, comma 2-bis, della L. 241/1990 e dell’art. 24 del D. </w:t>
      </w:r>
      <w:proofErr w:type="spellStart"/>
      <w:r w:rsidRPr="005047AF">
        <w:rPr>
          <w:rFonts w:ascii="Times New Roman" w:hAnsi="Times New Roman"/>
          <w:szCs w:val="24"/>
        </w:rPr>
        <w:t>Lgs</w:t>
      </w:r>
      <w:proofErr w:type="spellEnd"/>
      <w:r w:rsidRPr="005047AF">
        <w:rPr>
          <w:rFonts w:ascii="Times New Roman" w:hAnsi="Times New Roman"/>
          <w:szCs w:val="24"/>
        </w:rPr>
        <w:t>. 82/2005 (Codice dell’amministrazione digitale);</w:t>
      </w:r>
    </w:p>
    <w:p w14:paraId="1E22554D" w14:textId="77777777" w:rsidR="005047AF" w:rsidRPr="005047AF" w:rsidRDefault="005047AF" w:rsidP="00704ED5">
      <w:pPr>
        <w:pStyle w:val="BodyText"/>
        <w:tabs>
          <w:tab w:val="left" w:pos="5954"/>
        </w:tabs>
        <w:spacing w:after="0"/>
        <w:ind w:left="142" w:hanging="142"/>
        <w:rPr>
          <w:rFonts w:ascii="Times New Roman" w:hAnsi="Times New Roman"/>
          <w:szCs w:val="24"/>
        </w:rPr>
      </w:pPr>
      <w:r w:rsidRPr="005047AF">
        <w:rPr>
          <w:rFonts w:ascii="Times New Roman" w:hAnsi="Times New Roman"/>
          <w:szCs w:val="24"/>
        </w:rPr>
        <w:t xml:space="preserve">- </w:t>
      </w:r>
      <w:r w:rsidRPr="005047AF">
        <w:rPr>
          <w:rFonts w:ascii="Times New Roman" w:hAnsi="Times New Roman"/>
          <w:szCs w:val="24"/>
        </w:rPr>
        <w:tab/>
        <w:t>sarà registrata solo in caso d'uso ai sensi degli art. 5 e 39 del D.P.R. 131/86, a cura e spese della Parte che ne farà</w:t>
      </w:r>
      <w:r w:rsidRPr="005047AF">
        <w:rPr>
          <w:rFonts w:ascii="Times New Roman" w:hAnsi="Times New Roman"/>
          <w:spacing w:val="-36"/>
          <w:szCs w:val="24"/>
        </w:rPr>
        <w:t xml:space="preserve"> </w:t>
      </w:r>
      <w:r w:rsidRPr="005047AF">
        <w:rPr>
          <w:rFonts w:ascii="Times New Roman" w:hAnsi="Times New Roman"/>
          <w:szCs w:val="24"/>
        </w:rPr>
        <w:t>richiesta;</w:t>
      </w:r>
    </w:p>
    <w:p w14:paraId="7835AA58" w14:textId="7C64C691" w:rsidR="00051658" w:rsidRPr="00704ED5" w:rsidRDefault="005047AF" w:rsidP="00704ED5">
      <w:pPr>
        <w:pStyle w:val="Default"/>
        <w:ind w:left="142" w:right="282" w:hanging="142"/>
        <w:jc w:val="both"/>
      </w:pPr>
      <w:r w:rsidRPr="005047AF">
        <w:t xml:space="preserve">- </w:t>
      </w:r>
      <w:r w:rsidRPr="005047AF">
        <w:tab/>
        <w:t xml:space="preserve">sarà bollata fin dall’origine, ai sensi dell'art. 2, Tabella A, tariffa parte I, del D.P.R. 642/72, in modalità virtuale, sull’unico originale elettronico, dall’Università di Pavia, in forza di autorizzazione dell’Agenzia delle Entrate, ufficio locale di Pavia, n. 1 del 22.11.2001. </w:t>
      </w:r>
      <w:r w:rsidRPr="00704ED5">
        <w:t xml:space="preserve">Considerato che l’onere graverà sulle Parti in ugual misura, </w:t>
      </w:r>
      <w:r>
        <w:t>OGS</w:t>
      </w:r>
      <w:r w:rsidRPr="00704ED5">
        <w:t xml:space="preserve"> provvederà a rimborsare all’Università la quota di propria spettanza dell’imposta versata all’Erario</w:t>
      </w:r>
      <w:r>
        <w:t>.</w:t>
      </w:r>
    </w:p>
    <w:p w14:paraId="22779AF5" w14:textId="77777777" w:rsidR="005047AF" w:rsidRDefault="005047AF" w:rsidP="00DB43E6">
      <w:pPr>
        <w:pStyle w:val="Default"/>
        <w:ind w:right="282"/>
        <w:jc w:val="both"/>
        <w:rPr>
          <w:b/>
        </w:rPr>
      </w:pPr>
    </w:p>
    <w:p w14:paraId="3073451E" w14:textId="728F6D1F" w:rsidR="00887AEB" w:rsidRPr="00A9799E" w:rsidRDefault="00887AEB" w:rsidP="00DB43E6">
      <w:pPr>
        <w:pStyle w:val="Default"/>
        <w:ind w:right="282"/>
        <w:jc w:val="both"/>
        <w:rPr>
          <w:b/>
        </w:rPr>
      </w:pPr>
      <w:r w:rsidRPr="00A9799E">
        <w:rPr>
          <w:b/>
        </w:rPr>
        <w:t>Art. 1</w:t>
      </w:r>
      <w:r w:rsidR="005E7E8F">
        <w:rPr>
          <w:b/>
        </w:rPr>
        <w:t>4</w:t>
      </w:r>
      <w:r w:rsidRPr="00A9799E">
        <w:rPr>
          <w:b/>
        </w:rPr>
        <w:t xml:space="preserve"> – Trattamento dati personali</w:t>
      </w:r>
    </w:p>
    <w:p w14:paraId="2060D6FF" w14:textId="50899846" w:rsidR="00584149" w:rsidRPr="00584149" w:rsidRDefault="00CF2184" w:rsidP="00704ED5">
      <w:pPr>
        <w:pStyle w:val="Default"/>
        <w:ind w:right="284"/>
        <w:jc w:val="both"/>
      </w:pPr>
      <w:r>
        <w:t>Le parti</w:t>
      </w:r>
      <w:r w:rsidR="00887AEB" w:rsidRPr="00584149">
        <w:t xml:space="preserve"> dichiarano di essere informat</w:t>
      </w:r>
      <w:r>
        <w:t>e</w:t>
      </w:r>
      <w:r w:rsidR="00887AEB" w:rsidRPr="00584149">
        <w:t xml:space="preserve"> che i “dati personali” forniti, anche verbalmente o comunque raccolti in conseguenza e nel corso dell’esecuzione della presente </w:t>
      </w:r>
      <w:r>
        <w:t>c</w:t>
      </w:r>
      <w:r w:rsidR="00887AEB" w:rsidRPr="00584149">
        <w:t xml:space="preserve">onvenzione, vengano trattati esclusivamente per le finalità del presente </w:t>
      </w:r>
      <w:r w:rsidR="005047AF" w:rsidRPr="00584149">
        <w:t>a</w:t>
      </w:r>
      <w:r w:rsidR="00887AEB" w:rsidRPr="00584149">
        <w:t xml:space="preserve">tto, mediante consultazione, elaborazione, interconnessione, raffronto con altri dati e/o ogni ulteriore elaborazione manuale e/o automatizzata e inoltre, per fini statistici, con esclusivo trattamento dei dati secondo quanto disciplinato </w:t>
      </w:r>
      <w:r w:rsidR="005047AF" w:rsidRPr="00584149">
        <w:t>d</w:t>
      </w:r>
      <w:r w:rsidR="00887AEB" w:rsidRPr="00584149">
        <w:t>al GDPR (UE) n. 679/2016</w:t>
      </w:r>
      <w:r w:rsidR="005047AF" w:rsidRPr="00584149">
        <w:t xml:space="preserve"> e dal D. </w:t>
      </w:r>
      <w:proofErr w:type="spellStart"/>
      <w:r w:rsidR="005047AF" w:rsidRPr="00584149">
        <w:t>Lgs</w:t>
      </w:r>
      <w:proofErr w:type="spellEnd"/>
      <w:r w:rsidR="005047AF" w:rsidRPr="00584149">
        <w:t xml:space="preserve">. n. 101/2018 e </w:t>
      </w:r>
      <w:proofErr w:type="spellStart"/>
      <w:r w:rsidR="005047AF" w:rsidRPr="00584149">
        <w:t>s.m.i.</w:t>
      </w:r>
      <w:proofErr w:type="spellEnd"/>
    </w:p>
    <w:p w14:paraId="75EC73F9" w14:textId="4DF96714" w:rsidR="00584149" w:rsidRPr="00584149" w:rsidRDefault="00584149" w:rsidP="00584149">
      <w:pPr>
        <w:pStyle w:val="Default"/>
        <w:ind w:right="284"/>
        <w:jc w:val="both"/>
      </w:pPr>
      <w:r w:rsidRPr="00584149">
        <w:t>Le informative estese sul trattamento dati sono disponibili o</w:t>
      </w:r>
      <w:r w:rsidR="00CF2184">
        <w:t>n-line sui siti internet delle p</w:t>
      </w:r>
      <w:r w:rsidRPr="00584149">
        <w:t xml:space="preserve">arti rispettivamente ai seguenti indirizzi: </w:t>
      </w:r>
      <w:hyperlink r:id="rId9" w:history="1">
        <w:r w:rsidR="00FA7D70" w:rsidRPr="004C5BE9">
          <w:rPr>
            <w:rStyle w:val="Hyperlink"/>
          </w:rPr>
          <w:t>http://privacy.unipv.it/</w:t>
        </w:r>
      </w:hyperlink>
      <w:r w:rsidR="00FA7D70">
        <w:t xml:space="preserve"> </w:t>
      </w:r>
      <w:r w:rsidRPr="00584149">
        <w:t xml:space="preserve">e </w:t>
      </w:r>
      <w:r w:rsidR="00E17174" w:rsidRPr="00E17174">
        <w:rPr>
          <w:highlight w:val="yellow"/>
        </w:rPr>
        <w:t>[</w:t>
      </w:r>
      <w:r w:rsidRPr="00E17174">
        <w:rPr>
          <w:highlight w:val="yellow"/>
        </w:rPr>
        <w:t>…</w:t>
      </w:r>
      <w:r w:rsidR="00E17174" w:rsidRPr="00E17174">
        <w:rPr>
          <w:highlight w:val="yellow"/>
        </w:rPr>
        <w:t>]</w:t>
      </w:r>
      <w:r w:rsidRPr="00584149">
        <w:t xml:space="preserve"> </w:t>
      </w:r>
    </w:p>
    <w:p w14:paraId="09E850E0" w14:textId="78889301" w:rsidR="00887AEB" w:rsidRPr="00584149" w:rsidRDefault="00584149" w:rsidP="00704ED5">
      <w:pPr>
        <w:pStyle w:val="Default"/>
        <w:ind w:right="284"/>
        <w:jc w:val="both"/>
      </w:pPr>
      <w:r w:rsidRPr="00584149">
        <w:t>Nell’ambito del trattamento dei dati personali connessi all’espletamento delle attività oggetto del</w:t>
      </w:r>
      <w:r>
        <w:t>la presente convenzione</w:t>
      </w:r>
      <w:r w:rsidRPr="00584149">
        <w:t xml:space="preserve"> le </w:t>
      </w:r>
      <w:r w:rsidR="00CF2184">
        <w:t>p</w:t>
      </w:r>
      <w:r w:rsidRPr="00584149">
        <w:t xml:space="preserve">arti, ciascuna per le rispettive competenze, opereranno in qualità di </w:t>
      </w:r>
      <w:r w:rsidR="00CF2184">
        <w:t>t</w:t>
      </w:r>
      <w:r w:rsidRPr="00584149">
        <w:t>itolari autonomi.</w:t>
      </w:r>
    </w:p>
    <w:p w14:paraId="39663707" w14:textId="77777777" w:rsidR="00887AEB" w:rsidRPr="00584149" w:rsidRDefault="00887AEB" w:rsidP="00584149">
      <w:pPr>
        <w:pStyle w:val="Default"/>
        <w:ind w:right="284"/>
        <w:jc w:val="both"/>
      </w:pPr>
    </w:p>
    <w:p w14:paraId="3DD4F039" w14:textId="49A397E3" w:rsidR="00BA3B50" w:rsidRPr="00A9799E" w:rsidRDefault="00B42E04" w:rsidP="00DB43E6">
      <w:pPr>
        <w:pStyle w:val="Default"/>
        <w:ind w:right="282"/>
        <w:jc w:val="both"/>
        <w:rPr>
          <w:b/>
        </w:rPr>
      </w:pPr>
      <w:r w:rsidRPr="00A9799E">
        <w:rPr>
          <w:b/>
        </w:rPr>
        <w:t>Art. 1</w:t>
      </w:r>
      <w:r w:rsidR="005E7E8F">
        <w:rPr>
          <w:b/>
        </w:rPr>
        <w:t>5</w:t>
      </w:r>
      <w:r w:rsidR="00BA3B50" w:rsidRPr="00A9799E">
        <w:rPr>
          <w:b/>
        </w:rPr>
        <w:t xml:space="preserve"> – Disposizioni conclusive</w:t>
      </w:r>
    </w:p>
    <w:p w14:paraId="70814C22" w14:textId="19E4F3B4" w:rsidR="00BA3B50" w:rsidRPr="00A9799E" w:rsidRDefault="00BA3B50" w:rsidP="00584149">
      <w:pPr>
        <w:pStyle w:val="Default"/>
        <w:ind w:right="282"/>
        <w:jc w:val="both"/>
      </w:pPr>
      <w:r w:rsidRPr="00A9799E">
        <w:t xml:space="preserve">Per quanto non specificatamente previsto dalla presente convenzione si richiamano le </w:t>
      </w:r>
      <w:r w:rsidR="00584149">
        <w:t xml:space="preserve">disposizioni contenute nella convenzione quadro citata in premessa, </w:t>
      </w:r>
      <w:r w:rsidR="00CF2184">
        <w:t xml:space="preserve">nonché </w:t>
      </w:r>
      <w:r w:rsidR="00584149">
        <w:t xml:space="preserve">le </w:t>
      </w:r>
      <w:r w:rsidRPr="00A9799E">
        <w:t>norme in</w:t>
      </w:r>
      <w:r w:rsidR="00183FA0" w:rsidRPr="00A9799E">
        <w:t xml:space="preserve"> </w:t>
      </w:r>
      <w:r w:rsidRPr="00A9799E">
        <w:t xml:space="preserve">vigore per le </w:t>
      </w:r>
      <w:r w:rsidR="00CF2184">
        <w:t>p</w:t>
      </w:r>
      <w:r w:rsidRPr="00A9799E">
        <w:t>ubbliche</w:t>
      </w:r>
      <w:r w:rsidR="00CF2184">
        <w:t xml:space="preserve"> a</w:t>
      </w:r>
      <w:r w:rsidRPr="00A9799E">
        <w:t>mministrazioni e il diritto comune</w:t>
      </w:r>
      <w:r w:rsidR="00CF2184">
        <w:t>, in quanto compatibile</w:t>
      </w:r>
      <w:r w:rsidRPr="00A9799E">
        <w:t>.</w:t>
      </w:r>
    </w:p>
    <w:p w14:paraId="23ED1F73" w14:textId="5256BECB" w:rsidR="00530AE3" w:rsidRPr="00A9799E" w:rsidRDefault="00584149" w:rsidP="00DB43E6">
      <w:pPr>
        <w:pStyle w:val="Default"/>
        <w:ind w:right="282"/>
      </w:pPr>
      <w:r w:rsidRPr="00A9799E" w:rsidDel="00584149">
        <w:t xml:space="preserve">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704ED5" w:rsidRPr="00A9799E" w14:paraId="706A313B" w14:textId="77777777" w:rsidTr="00704ED5">
        <w:tc>
          <w:tcPr>
            <w:tcW w:w="4820" w:type="dxa"/>
          </w:tcPr>
          <w:p w14:paraId="4B426575" w14:textId="59FA7E4A" w:rsidR="00704ED5" w:rsidRPr="00A9799E" w:rsidRDefault="00704ED5" w:rsidP="00704ED5">
            <w:pPr>
              <w:adjustRightInd w:val="0"/>
              <w:ind w:right="282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Trieste, </w:t>
            </w:r>
            <w:r w:rsidRPr="00704ED5">
              <w:rPr>
                <w:rFonts w:ascii="Times New Roman" w:eastAsiaTheme="minorHAnsi" w:hAnsi="Times New Roman"/>
                <w:szCs w:val="24"/>
                <w:vertAlign w:val="superscript"/>
                <w:lang w:eastAsia="en-US"/>
              </w:rPr>
              <w:t>(1)</w:t>
            </w:r>
          </w:p>
        </w:tc>
        <w:tc>
          <w:tcPr>
            <w:tcW w:w="4536" w:type="dxa"/>
          </w:tcPr>
          <w:p w14:paraId="4D3B20E8" w14:textId="4EE2D60A" w:rsidR="00704ED5" w:rsidRPr="00A9799E" w:rsidRDefault="00704ED5" w:rsidP="00704ED5">
            <w:pPr>
              <w:pStyle w:val="Default"/>
              <w:ind w:right="28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Pavia, </w:t>
            </w:r>
            <w:r w:rsidRPr="00704ED5">
              <w:rPr>
                <w:rFonts w:eastAsiaTheme="minorHAnsi"/>
                <w:vertAlign w:val="superscript"/>
                <w:lang w:eastAsia="en-US"/>
              </w:rPr>
              <w:t>(1)</w:t>
            </w:r>
          </w:p>
        </w:tc>
      </w:tr>
      <w:tr w:rsidR="00BA3B50" w:rsidRPr="00A9799E" w14:paraId="3425A660" w14:textId="77777777" w:rsidTr="00704ED5">
        <w:tc>
          <w:tcPr>
            <w:tcW w:w="4820" w:type="dxa"/>
          </w:tcPr>
          <w:p w14:paraId="7C266513" w14:textId="47FF9F10" w:rsidR="00BA3B50" w:rsidRPr="00A9799E" w:rsidRDefault="00BA3B50" w:rsidP="00DB43E6">
            <w:pPr>
              <w:adjustRightInd w:val="0"/>
              <w:ind w:right="282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9799E">
              <w:rPr>
                <w:rFonts w:ascii="Times New Roman" w:eastAsiaTheme="minorHAnsi" w:hAnsi="Times New Roman"/>
                <w:szCs w:val="24"/>
                <w:lang w:eastAsia="en-US"/>
              </w:rPr>
              <w:t xml:space="preserve">Istituto Nazionale di </w:t>
            </w:r>
            <w:r w:rsidR="00313FAE" w:rsidRPr="00A9799E">
              <w:rPr>
                <w:rFonts w:ascii="Times New Roman" w:eastAsiaTheme="minorHAnsi" w:hAnsi="Times New Roman"/>
                <w:szCs w:val="24"/>
                <w:lang w:eastAsia="en-US"/>
              </w:rPr>
              <w:t>Oceanografia e Geofisica Sperimentale</w:t>
            </w:r>
          </w:p>
          <w:p w14:paraId="30DBCB00" w14:textId="2F2F3E6E" w:rsidR="00BA3B50" w:rsidRPr="00A9799E" w:rsidRDefault="00BA3B50" w:rsidP="00DB43E6">
            <w:pPr>
              <w:pStyle w:val="Default"/>
              <w:ind w:right="282"/>
              <w:jc w:val="center"/>
              <w:rPr>
                <w:rFonts w:eastAsiaTheme="minorHAnsi"/>
                <w:lang w:eastAsia="en-US"/>
              </w:rPr>
            </w:pPr>
            <w:r w:rsidRPr="00A9799E">
              <w:rPr>
                <w:rFonts w:eastAsiaTheme="minorHAnsi"/>
                <w:lang w:eastAsia="en-US"/>
              </w:rPr>
              <w:t xml:space="preserve">Il </w:t>
            </w:r>
            <w:r w:rsidR="00F32229" w:rsidRPr="00A9799E">
              <w:rPr>
                <w:rFonts w:eastAsiaTheme="minorHAnsi"/>
                <w:lang w:eastAsia="en-US"/>
              </w:rPr>
              <w:t>Direttore di Sezione</w:t>
            </w:r>
          </w:p>
          <w:p w14:paraId="6FEDCFE2" w14:textId="213F0B80" w:rsidR="00BA3B50" w:rsidRPr="00A9799E" w:rsidRDefault="00BA3B50" w:rsidP="00DB43E6">
            <w:pPr>
              <w:adjustRightInd w:val="0"/>
              <w:ind w:right="282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9799E">
              <w:rPr>
                <w:rFonts w:ascii="Times New Roman" w:eastAsiaTheme="minorHAnsi" w:hAnsi="Times New Roman"/>
                <w:szCs w:val="24"/>
                <w:lang w:eastAsia="en-US"/>
              </w:rPr>
              <w:t xml:space="preserve">Prof. </w:t>
            </w:r>
            <w:r w:rsidR="00F32229" w:rsidRPr="00A9799E">
              <w:rPr>
                <w:rFonts w:ascii="Times New Roman" w:eastAsiaTheme="minorHAnsi" w:hAnsi="Times New Roman"/>
                <w:szCs w:val="24"/>
                <w:lang w:eastAsia="en-US"/>
              </w:rPr>
              <w:t>Stefano Parolai</w:t>
            </w:r>
          </w:p>
        </w:tc>
        <w:tc>
          <w:tcPr>
            <w:tcW w:w="4536" w:type="dxa"/>
          </w:tcPr>
          <w:p w14:paraId="763BFBE4" w14:textId="57FCD8E2" w:rsidR="00BA3B50" w:rsidRPr="00A9799E" w:rsidRDefault="002C1DA0" w:rsidP="00704ED5">
            <w:pPr>
              <w:pStyle w:val="Default"/>
              <w:ind w:right="282"/>
              <w:jc w:val="center"/>
              <w:rPr>
                <w:rFonts w:eastAsiaTheme="minorHAnsi"/>
                <w:lang w:eastAsia="en-US"/>
              </w:rPr>
            </w:pPr>
            <w:r w:rsidRPr="00A9799E">
              <w:rPr>
                <w:rFonts w:eastAsiaTheme="minorHAnsi"/>
                <w:lang w:eastAsia="en-US"/>
              </w:rPr>
              <w:t>Dipartimento di Ingegneria Civile e Architettura</w:t>
            </w:r>
            <w:r w:rsidR="00E20F5F">
              <w:rPr>
                <w:rFonts w:eastAsiaTheme="minorHAnsi"/>
                <w:lang w:eastAsia="en-US"/>
              </w:rPr>
              <w:t xml:space="preserve"> dell’</w:t>
            </w:r>
            <w:r w:rsidRPr="00A9799E">
              <w:rPr>
                <w:rFonts w:eastAsiaTheme="minorHAnsi"/>
                <w:lang w:eastAsia="en-US"/>
              </w:rPr>
              <w:t>Università degli Studi di Pavia</w:t>
            </w:r>
          </w:p>
          <w:p w14:paraId="4C3F2678" w14:textId="64E25BB1" w:rsidR="00D3538C" w:rsidRPr="00A9799E" w:rsidRDefault="00D3538C" w:rsidP="00704ED5">
            <w:pPr>
              <w:pStyle w:val="Default"/>
              <w:ind w:right="282"/>
              <w:jc w:val="center"/>
              <w:rPr>
                <w:rFonts w:eastAsiaTheme="minorHAnsi"/>
                <w:lang w:eastAsia="en-US"/>
              </w:rPr>
            </w:pPr>
            <w:r w:rsidRPr="00A9799E">
              <w:rPr>
                <w:rFonts w:eastAsiaTheme="minorHAnsi"/>
                <w:lang w:eastAsia="en-US"/>
              </w:rPr>
              <w:t xml:space="preserve">Il </w:t>
            </w:r>
            <w:r w:rsidR="005E1D77" w:rsidRPr="00A9799E">
              <w:rPr>
                <w:rFonts w:eastAsiaTheme="minorHAnsi"/>
                <w:lang w:eastAsia="en-US"/>
              </w:rPr>
              <w:t>Direttore</w:t>
            </w:r>
          </w:p>
          <w:p w14:paraId="22A8D4CC" w14:textId="77777777" w:rsidR="00704ED5" w:rsidRDefault="00D3538C" w:rsidP="00704ED5">
            <w:pPr>
              <w:pStyle w:val="Default"/>
              <w:ind w:right="282"/>
              <w:jc w:val="center"/>
              <w:rPr>
                <w:rFonts w:eastAsiaTheme="minorHAnsi"/>
                <w:lang w:eastAsia="en-US"/>
              </w:rPr>
            </w:pPr>
            <w:r w:rsidRPr="00A9799E">
              <w:rPr>
                <w:rFonts w:eastAsiaTheme="minorHAnsi"/>
                <w:lang w:eastAsia="en-US"/>
              </w:rPr>
              <w:t xml:space="preserve">Prof. </w:t>
            </w:r>
            <w:r w:rsidR="005E1D77" w:rsidRPr="00A9799E">
              <w:rPr>
                <w:rFonts w:eastAsiaTheme="minorHAnsi"/>
                <w:lang w:eastAsia="en-US"/>
              </w:rPr>
              <w:t>Alessandro Reali</w:t>
            </w:r>
          </w:p>
          <w:p w14:paraId="5EE28C1A" w14:textId="5AE48F5C" w:rsidR="00BA3B50" w:rsidRPr="00704ED5" w:rsidRDefault="00BA3B50" w:rsidP="00704ED5">
            <w:pPr>
              <w:pStyle w:val="Default"/>
              <w:ind w:right="282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04ED5" w:rsidRPr="00A9799E" w14:paraId="596E81AA" w14:textId="77777777" w:rsidTr="00704ED5">
        <w:tc>
          <w:tcPr>
            <w:tcW w:w="9356" w:type="dxa"/>
            <w:gridSpan w:val="2"/>
          </w:tcPr>
          <w:p w14:paraId="33D3A505" w14:textId="5D29B6B5" w:rsidR="00704ED5" w:rsidRPr="00704ED5" w:rsidRDefault="00704ED5" w:rsidP="00704ED5">
            <w:pPr>
              <w:pStyle w:val="Default"/>
              <w:ind w:right="28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[Atto sottoscritto digitalmente – </w:t>
            </w:r>
            <w:r w:rsidRPr="00704ED5">
              <w:rPr>
                <w:rFonts w:eastAsiaTheme="minorHAnsi"/>
                <w:vertAlign w:val="superscript"/>
                <w:lang w:eastAsia="en-US"/>
              </w:rPr>
              <w:t>(1)</w:t>
            </w:r>
            <w:r>
              <w:rPr>
                <w:rFonts w:eastAsiaTheme="minorHAnsi"/>
                <w:vertAlign w:val="superscript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Rispettive date di sottoscrizione digitale]</w:t>
            </w:r>
          </w:p>
        </w:tc>
      </w:tr>
    </w:tbl>
    <w:p w14:paraId="236C7E0E" w14:textId="77777777" w:rsidR="00530AE3" w:rsidRPr="00A9799E" w:rsidRDefault="00530AE3" w:rsidP="00DB43E6">
      <w:pPr>
        <w:pStyle w:val="Default"/>
        <w:ind w:right="282"/>
      </w:pPr>
    </w:p>
    <w:sectPr w:rsidR="00530AE3" w:rsidRPr="00A979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1D7B1" w14:textId="77777777" w:rsidR="0039082D" w:rsidRDefault="0039082D" w:rsidP="002D2558">
      <w:r>
        <w:separator/>
      </w:r>
    </w:p>
  </w:endnote>
  <w:endnote w:type="continuationSeparator" w:id="0">
    <w:p w14:paraId="606820AA" w14:textId="77777777" w:rsidR="0039082D" w:rsidRDefault="0039082D" w:rsidP="002D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33B79" w14:textId="77777777" w:rsidR="0039082D" w:rsidRDefault="0039082D" w:rsidP="002D2558">
      <w:r>
        <w:separator/>
      </w:r>
    </w:p>
  </w:footnote>
  <w:footnote w:type="continuationSeparator" w:id="0">
    <w:p w14:paraId="250037B0" w14:textId="77777777" w:rsidR="0039082D" w:rsidRDefault="0039082D" w:rsidP="002D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7B9763"/>
    <w:multiLevelType w:val="hybridMultilevel"/>
    <w:tmpl w:val="1D87278C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E70A16"/>
    <w:multiLevelType w:val="hybridMultilevel"/>
    <w:tmpl w:val="B3E295C2"/>
    <w:lvl w:ilvl="0" w:tplc="A2C4D9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1D6741"/>
    <w:multiLevelType w:val="hybridMultilevel"/>
    <w:tmpl w:val="2BCA4CB8"/>
    <w:lvl w:ilvl="0" w:tplc="F2ECCA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AA13A7"/>
    <w:multiLevelType w:val="hybridMultilevel"/>
    <w:tmpl w:val="3ABEF5C0"/>
    <w:lvl w:ilvl="0" w:tplc="63DAFDFC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E852FB1"/>
    <w:multiLevelType w:val="hybridMultilevel"/>
    <w:tmpl w:val="5B32FDB6"/>
    <w:lvl w:ilvl="0" w:tplc="1D523B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630099"/>
    <w:multiLevelType w:val="hybridMultilevel"/>
    <w:tmpl w:val="6A325E8E"/>
    <w:lvl w:ilvl="0" w:tplc="F3F48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30EFB"/>
    <w:multiLevelType w:val="hybridMultilevel"/>
    <w:tmpl w:val="375ADA6A"/>
    <w:lvl w:ilvl="0" w:tplc="1B84ED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515DF0"/>
    <w:multiLevelType w:val="hybridMultilevel"/>
    <w:tmpl w:val="55E0CA96"/>
    <w:lvl w:ilvl="0" w:tplc="2FECCCCC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D6E98"/>
    <w:multiLevelType w:val="hybridMultilevel"/>
    <w:tmpl w:val="76424388"/>
    <w:lvl w:ilvl="0" w:tplc="9D0086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555B35"/>
    <w:multiLevelType w:val="hybridMultilevel"/>
    <w:tmpl w:val="164E0350"/>
    <w:lvl w:ilvl="0" w:tplc="3EAA69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E24722"/>
    <w:multiLevelType w:val="hybridMultilevel"/>
    <w:tmpl w:val="01BA8210"/>
    <w:lvl w:ilvl="0" w:tplc="8676CC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685068"/>
    <w:multiLevelType w:val="hybridMultilevel"/>
    <w:tmpl w:val="051EBCF4"/>
    <w:lvl w:ilvl="0" w:tplc="23D4C8C0">
      <w:start w:val="2"/>
      <w:numFmt w:val="bullet"/>
      <w:lvlText w:val="-"/>
      <w:lvlJc w:val="left"/>
      <w:pPr>
        <w:ind w:left="786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27A5DFE"/>
    <w:multiLevelType w:val="hybridMultilevel"/>
    <w:tmpl w:val="4F46A7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31F115C"/>
    <w:multiLevelType w:val="hybridMultilevel"/>
    <w:tmpl w:val="2410E440"/>
    <w:lvl w:ilvl="0" w:tplc="C17C67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3C69B6"/>
    <w:multiLevelType w:val="hybridMultilevel"/>
    <w:tmpl w:val="B1522304"/>
    <w:lvl w:ilvl="0" w:tplc="E44CB3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F087E28"/>
    <w:multiLevelType w:val="hybridMultilevel"/>
    <w:tmpl w:val="F6FCAFEA"/>
    <w:lvl w:ilvl="0" w:tplc="28165F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0445603"/>
    <w:multiLevelType w:val="hybridMultilevel"/>
    <w:tmpl w:val="FA8679A4"/>
    <w:lvl w:ilvl="0" w:tplc="0C986D1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60A5D7C"/>
    <w:multiLevelType w:val="hybridMultilevel"/>
    <w:tmpl w:val="53FC5AE6"/>
    <w:lvl w:ilvl="0" w:tplc="B4BE93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E1F5776"/>
    <w:multiLevelType w:val="hybridMultilevel"/>
    <w:tmpl w:val="DF80BE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1B62FE0"/>
    <w:multiLevelType w:val="hybridMultilevel"/>
    <w:tmpl w:val="8D4886DA"/>
    <w:lvl w:ilvl="0" w:tplc="0410000F">
      <w:start w:val="1"/>
      <w:numFmt w:val="decimal"/>
      <w:lvlText w:val="%1."/>
      <w:lvlJc w:val="left"/>
      <w:pPr>
        <w:ind w:left="1420" w:hanging="360"/>
      </w:pPr>
    </w:lvl>
    <w:lvl w:ilvl="1" w:tplc="04100019" w:tentative="1">
      <w:start w:val="1"/>
      <w:numFmt w:val="lowerLetter"/>
      <w:lvlText w:val="%2."/>
      <w:lvlJc w:val="left"/>
      <w:pPr>
        <w:ind w:left="2140" w:hanging="360"/>
      </w:p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 w15:restartNumberingAfterBreak="0">
    <w:nsid w:val="7DC40E6C"/>
    <w:multiLevelType w:val="hybridMultilevel"/>
    <w:tmpl w:val="02B05DC4"/>
    <w:lvl w:ilvl="0" w:tplc="7532845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DFF7D30"/>
    <w:multiLevelType w:val="hybridMultilevel"/>
    <w:tmpl w:val="D772CB78"/>
    <w:lvl w:ilvl="0" w:tplc="A058C6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FF5340D"/>
    <w:multiLevelType w:val="hybridMultilevel"/>
    <w:tmpl w:val="329E4218"/>
    <w:lvl w:ilvl="0" w:tplc="E52414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12"/>
  </w:num>
  <w:num w:numId="5">
    <w:abstractNumId w:val="17"/>
  </w:num>
  <w:num w:numId="6">
    <w:abstractNumId w:val="3"/>
  </w:num>
  <w:num w:numId="7">
    <w:abstractNumId w:val="10"/>
  </w:num>
  <w:num w:numId="8">
    <w:abstractNumId w:val="20"/>
  </w:num>
  <w:num w:numId="9">
    <w:abstractNumId w:val="19"/>
  </w:num>
  <w:num w:numId="10">
    <w:abstractNumId w:val="22"/>
  </w:num>
  <w:num w:numId="11">
    <w:abstractNumId w:val="15"/>
  </w:num>
  <w:num w:numId="12">
    <w:abstractNumId w:val="1"/>
  </w:num>
  <w:num w:numId="13">
    <w:abstractNumId w:val="13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9"/>
  </w:num>
  <w:num w:numId="19">
    <w:abstractNumId w:val="5"/>
  </w:num>
  <w:num w:numId="20">
    <w:abstractNumId w:val="21"/>
  </w:num>
  <w:num w:numId="21">
    <w:abstractNumId w:val="2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E3"/>
    <w:rsid w:val="000148DF"/>
    <w:rsid w:val="00026A78"/>
    <w:rsid w:val="000459E0"/>
    <w:rsid w:val="00051658"/>
    <w:rsid w:val="00057D0B"/>
    <w:rsid w:val="00064C35"/>
    <w:rsid w:val="00072EB1"/>
    <w:rsid w:val="00082DC6"/>
    <w:rsid w:val="000869A0"/>
    <w:rsid w:val="00091EF9"/>
    <w:rsid w:val="00092C4A"/>
    <w:rsid w:val="000931FA"/>
    <w:rsid w:val="0009431C"/>
    <w:rsid w:val="000A7038"/>
    <w:rsid w:val="000C5130"/>
    <w:rsid w:val="000C54FA"/>
    <w:rsid w:val="000D2C0D"/>
    <w:rsid w:val="000D7732"/>
    <w:rsid w:val="000E2D3A"/>
    <w:rsid w:val="000F179E"/>
    <w:rsid w:val="000F29E2"/>
    <w:rsid w:val="0010024E"/>
    <w:rsid w:val="00103D65"/>
    <w:rsid w:val="00104017"/>
    <w:rsid w:val="00110B97"/>
    <w:rsid w:val="00120D19"/>
    <w:rsid w:val="00121167"/>
    <w:rsid w:val="00124100"/>
    <w:rsid w:val="00127099"/>
    <w:rsid w:val="00134FB0"/>
    <w:rsid w:val="00142CA3"/>
    <w:rsid w:val="001504D2"/>
    <w:rsid w:val="00153A59"/>
    <w:rsid w:val="00160BD5"/>
    <w:rsid w:val="00167C09"/>
    <w:rsid w:val="00174AD3"/>
    <w:rsid w:val="00176B15"/>
    <w:rsid w:val="00183B35"/>
    <w:rsid w:val="00183FA0"/>
    <w:rsid w:val="001857AC"/>
    <w:rsid w:val="00190448"/>
    <w:rsid w:val="00192BFF"/>
    <w:rsid w:val="001A706D"/>
    <w:rsid w:val="001C1B12"/>
    <w:rsid w:val="001C6CA5"/>
    <w:rsid w:val="001E6C15"/>
    <w:rsid w:val="00207C9A"/>
    <w:rsid w:val="00207F4E"/>
    <w:rsid w:val="00210A6F"/>
    <w:rsid w:val="00210C8C"/>
    <w:rsid w:val="00225616"/>
    <w:rsid w:val="0023269A"/>
    <w:rsid w:val="002338B7"/>
    <w:rsid w:val="002368B8"/>
    <w:rsid w:val="0024424C"/>
    <w:rsid w:val="00244BA9"/>
    <w:rsid w:val="00263B0C"/>
    <w:rsid w:val="00264767"/>
    <w:rsid w:val="00275670"/>
    <w:rsid w:val="00296BEF"/>
    <w:rsid w:val="002C1DA0"/>
    <w:rsid w:val="002D250D"/>
    <w:rsid w:val="002D2558"/>
    <w:rsid w:val="002D2A08"/>
    <w:rsid w:val="002E3554"/>
    <w:rsid w:val="002F76D8"/>
    <w:rsid w:val="00313FAE"/>
    <w:rsid w:val="00324341"/>
    <w:rsid w:val="003362A4"/>
    <w:rsid w:val="003363BC"/>
    <w:rsid w:val="00344DB0"/>
    <w:rsid w:val="00351645"/>
    <w:rsid w:val="00367AAC"/>
    <w:rsid w:val="003736A6"/>
    <w:rsid w:val="00380154"/>
    <w:rsid w:val="00381EB5"/>
    <w:rsid w:val="003902A3"/>
    <w:rsid w:val="0039082D"/>
    <w:rsid w:val="00397C73"/>
    <w:rsid w:val="003A490E"/>
    <w:rsid w:val="003A61F2"/>
    <w:rsid w:val="003A67EE"/>
    <w:rsid w:val="003E3C11"/>
    <w:rsid w:val="003F6ED4"/>
    <w:rsid w:val="004020CA"/>
    <w:rsid w:val="00420FDC"/>
    <w:rsid w:val="0042275A"/>
    <w:rsid w:val="0042383F"/>
    <w:rsid w:val="004322C2"/>
    <w:rsid w:val="0043774C"/>
    <w:rsid w:val="004412F7"/>
    <w:rsid w:val="00443C62"/>
    <w:rsid w:val="00445B17"/>
    <w:rsid w:val="004533BA"/>
    <w:rsid w:val="00461285"/>
    <w:rsid w:val="00483019"/>
    <w:rsid w:val="00486CDC"/>
    <w:rsid w:val="00497309"/>
    <w:rsid w:val="004A2D27"/>
    <w:rsid w:val="004C09F4"/>
    <w:rsid w:val="004E42B5"/>
    <w:rsid w:val="004F3421"/>
    <w:rsid w:val="005036CD"/>
    <w:rsid w:val="005047AF"/>
    <w:rsid w:val="00525F43"/>
    <w:rsid w:val="00530AE3"/>
    <w:rsid w:val="005339AB"/>
    <w:rsid w:val="005400E1"/>
    <w:rsid w:val="0054735B"/>
    <w:rsid w:val="005546DB"/>
    <w:rsid w:val="00554EA3"/>
    <w:rsid w:val="0057670B"/>
    <w:rsid w:val="00577C8D"/>
    <w:rsid w:val="00584149"/>
    <w:rsid w:val="00585ABF"/>
    <w:rsid w:val="005900DE"/>
    <w:rsid w:val="00590820"/>
    <w:rsid w:val="00592D91"/>
    <w:rsid w:val="005C2C36"/>
    <w:rsid w:val="005D7CA9"/>
    <w:rsid w:val="005E1D77"/>
    <w:rsid w:val="005E7E8F"/>
    <w:rsid w:val="0061103C"/>
    <w:rsid w:val="00614981"/>
    <w:rsid w:val="00620630"/>
    <w:rsid w:val="00633E0A"/>
    <w:rsid w:val="00633FE1"/>
    <w:rsid w:val="006465B5"/>
    <w:rsid w:val="00653E66"/>
    <w:rsid w:val="00676291"/>
    <w:rsid w:val="00686B61"/>
    <w:rsid w:val="006C598E"/>
    <w:rsid w:val="006D3F43"/>
    <w:rsid w:val="00700124"/>
    <w:rsid w:val="00704781"/>
    <w:rsid w:val="00704ED5"/>
    <w:rsid w:val="00717801"/>
    <w:rsid w:val="00737E2B"/>
    <w:rsid w:val="0075520D"/>
    <w:rsid w:val="00760196"/>
    <w:rsid w:val="00760CAE"/>
    <w:rsid w:val="007635C2"/>
    <w:rsid w:val="00784B6F"/>
    <w:rsid w:val="00787484"/>
    <w:rsid w:val="007A0E6B"/>
    <w:rsid w:val="007B32C1"/>
    <w:rsid w:val="007C2648"/>
    <w:rsid w:val="007D143A"/>
    <w:rsid w:val="007D3B28"/>
    <w:rsid w:val="007D7571"/>
    <w:rsid w:val="007E30A1"/>
    <w:rsid w:val="007E3DBD"/>
    <w:rsid w:val="007F3D75"/>
    <w:rsid w:val="00810495"/>
    <w:rsid w:val="008313F6"/>
    <w:rsid w:val="008512E7"/>
    <w:rsid w:val="00853242"/>
    <w:rsid w:val="00856AC6"/>
    <w:rsid w:val="00860028"/>
    <w:rsid w:val="00871FD9"/>
    <w:rsid w:val="00887AEB"/>
    <w:rsid w:val="008A5C1D"/>
    <w:rsid w:val="008B0944"/>
    <w:rsid w:val="008D3FED"/>
    <w:rsid w:val="008E6002"/>
    <w:rsid w:val="008E77D3"/>
    <w:rsid w:val="008F66AC"/>
    <w:rsid w:val="00905C4F"/>
    <w:rsid w:val="00907E4E"/>
    <w:rsid w:val="009416B7"/>
    <w:rsid w:val="00977C60"/>
    <w:rsid w:val="00980A26"/>
    <w:rsid w:val="009A6ACB"/>
    <w:rsid w:val="009B1C68"/>
    <w:rsid w:val="009B2BFA"/>
    <w:rsid w:val="009B47DA"/>
    <w:rsid w:val="009B6FDA"/>
    <w:rsid w:val="009B76FD"/>
    <w:rsid w:val="009D4668"/>
    <w:rsid w:val="009F1236"/>
    <w:rsid w:val="00A46D0E"/>
    <w:rsid w:val="00A571DE"/>
    <w:rsid w:val="00A60CF2"/>
    <w:rsid w:val="00A8521A"/>
    <w:rsid w:val="00A9799E"/>
    <w:rsid w:val="00AA0537"/>
    <w:rsid w:val="00AA5842"/>
    <w:rsid w:val="00AB4EE4"/>
    <w:rsid w:val="00AB7FB2"/>
    <w:rsid w:val="00AC7D33"/>
    <w:rsid w:val="00AE65B3"/>
    <w:rsid w:val="00AF6409"/>
    <w:rsid w:val="00B37B36"/>
    <w:rsid w:val="00B42E04"/>
    <w:rsid w:val="00B468A9"/>
    <w:rsid w:val="00B51473"/>
    <w:rsid w:val="00B7084E"/>
    <w:rsid w:val="00B903C7"/>
    <w:rsid w:val="00BA3B50"/>
    <w:rsid w:val="00BA3C59"/>
    <w:rsid w:val="00BA7320"/>
    <w:rsid w:val="00BA7EDD"/>
    <w:rsid w:val="00BB5457"/>
    <w:rsid w:val="00BB65FE"/>
    <w:rsid w:val="00BB7592"/>
    <w:rsid w:val="00BD1874"/>
    <w:rsid w:val="00BD61D5"/>
    <w:rsid w:val="00BE523A"/>
    <w:rsid w:val="00BE6840"/>
    <w:rsid w:val="00BF207C"/>
    <w:rsid w:val="00BF3205"/>
    <w:rsid w:val="00BF3EED"/>
    <w:rsid w:val="00BF744E"/>
    <w:rsid w:val="00C14572"/>
    <w:rsid w:val="00C17359"/>
    <w:rsid w:val="00C25620"/>
    <w:rsid w:val="00C515D5"/>
    <w:rsid w:val="00C53FF4"/>
    <w:rsid w:val="00C6416D"/>
    <w:rsid w:val="00C71657"/>
    <w:rsid w:val="00C76C3A"/>
    <w:rsid w:val="00C835CB"/>
    <w:rsid w:val="00CC4B48"/>
    <w:rsid w:val="00CD197F"/>
    <w:rsid w:val="00CD4B58"/>
    <w:rsid w:val="00CE0EBB"/>
    <w:rsid w:val="00CF2184"/>
    <w:rsid w:val="00CF3E50"/>
    <w:rsid w:val="00D01A9C"/>
    <w:rsid w:val="00D02417"/>
    <w:rsid w:val="00D11EBD"/>
    <w:rsid w:val="00D14F9D"/>
    <w:rsid w:val="00D25BF9"/>
    <w:rsid w:val="00D3538C"/>
    <w:rsid w:val="00D64353"/>
    <w:rsid w:val="00D73C9E"/>
    <w:rsid w:val="00D87250"/>
    <w:rsid w:val="00DA1538"/>
    <w:rsid w:val="00DA38CC"/>
    <w:rsid w:val="00DA6334"/>
    <w:rsid w:val="00DB03E2"/>
    <w:rsid w:val="00DB43E6"/>
    <w:rsid w:val="00DD3E84"/>
    <w:rsid w:val="00DE071D"/>
    <w:rsid w:val="00E15256"/>
    <w:rsid w:val="00E17174"/>
    <w:rsid w:val="00E20F5F"/>
    <w:rsid w:val="00E23779"/>
    <w:rsid w:val="00E522ED"/>
    <w:rsid w:val="00E53EA7"/>
    <w:rsid w:val="00E63A22"/>
    <w:rsid w:val="00E63CD4"/>
    <w:rsid w:val="00E72F46"/>
    <w:rsid w:val="00E8265D"/>
    <w:rsid w:val="00EA113C"/>
    <w:rsid w:val="00EA1DD6"/>
    <w:rsid w:val="00EB2E02"/>
    <w:rsid w:val="00EB3617"/>
    <w:rsid w:val="00ED25E5"/>
    <w:rsid w:val="00EF0318"/>
    <w:rsid w:val="00EF4E2C"/>
    <w:rsid w:val="00F00662"/>
    <w:rsid w:val="00F32229"/>
    <w:rsid w:val="00F40304"/>
    <w:rsid w:val="00F53F26"/>
    <w:rsid w:val="00F634E3"/>
    <w:rsid w:val="00F71B21"/>
    <w:rsid w:val="00F73966"/>
    <w:rsid w:val="00F750FA"/>
    <w:rsid w:val="00FA1006"/>
    <w:rsid w:val="00FA24B8"/>
    <w:rsid w:val="00FA7D70"/>
    <w:rsid w:val="00FB1F84"/>
    <w:rsid w:val="00FC225F"/>
    <w:rsid w:val="00FD383C"/>
    <w:rsid w:val="00FD4A3D"/>
    <w:rsid w:val="00FD4AD6"/>
    <w:rsid w:val="00FE1830"/>
    <w:rsid w:val="00FE5728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B1B3"/>
  <w15:docId w15:val="{5845F634-9D10-4D65-90C6-4215BBF3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AE3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1">
    <w:name w:val="CM11"/>
    <w:basedOn w:val="Normal"/>
    <w:next w:val="Normal"/>
    <w:uiPriority w:val="99"/>
    <w:rsid w:val="00530AE3"/>
    <w:pPr>
      <w:widowControl w:val="0"/>
      <w:adjustRightInd w:val="0"/>
    </w:pPr>
    <w:rPr>
      <w:rFonts w:ascii="Times New Roman" w:hAnsi="Times New Roman"/>
      <w:szCs w:val="24"/>
    </w:rPr>
  </w:style>
  <w:style w:type="paragraph" w:customStyle="1" w:styleId="Default">
    <w:name w:val="Default"/>
    <w:rsid w:val="00530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5">
    <w:name w:val="CM5"/>
    <w:basedOn w:val="Default"/>
    <w:next w:val="Default"/>
    <w:uiPriority w:val="99"/>
    <w:rsid w:val="00530AE3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530AE3"/>
    <w:pPr>
      <w:spacing w:line="268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530AE3"/>
    <w:rPr>
      <w:color w:val="auto"/>
    </w:rPr>
  </w:style>
  <w:style w:type="paragraph" w:styleId="ListParagraph">
    <w:name w:val="List Paragraph"/>
    <w:basedOn w:val="Normal"/>
    <w:uiPriority w:val="34"/>
    <w:qFormat/>
    <w:rsid w:val="009A6ACB"/>
    <w:pPr>
      <w:ind w:left="720"/>
      <w:contextualSpacing/>
    </w:pPr>
  </w:style>
  <w:style w:type="table" w:styleId="TableGrid">
    <w:name w:val="Table Grid"/>
    <w:basedOn w:val="TableNormal"/>
    <w:uiPriority w:val="59"/>
    <w:rsid w:val="00BA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55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558"/>
    <w:rPr>
      <w:rFonts w:ascii="Times" w:eastAsia="Times New Roman" w:hAnsi="Times" w:cs="Times New Roman"/>
      <w:sz w:val="24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2D255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558"/>
    <w:rPr>
      <w:rFonts w:ascii="Times" w:eastAsia="Times New Roman" w:hAnsi="Times" w:cs="Times New Roman"/>
      <w:sz w:val="24"/>
      <w:szCs w:val="20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F63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4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4E3"/>
    <w:rPr>
      <w:rFonts w:ascii="Times" w:eastAsia="Times New Roman" w:hAnsi="Times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4E3"/>
    <w:rPr>
      <w:rFonts w:ascii="Times" w:eastAsia="Times New Roman" w:hAnsi="Times" w:cs="Times New Roman"/>
      <w:b/>
      <w:bCs/>
      <w:sz w:val="20"/>
      <w:szCs w:val="20"/>
      <w:lang w:eastAsia="it-IT"/>
    </w:rPr>
  </w:style>
  <w:style w:type="paragraph" w:styleId="Revision">
    <w:name w:val="Revision"/>
    <w:hidden/>
    <w:uiPriority w:val="99"/>
    <w:semiHidden/>
    <w:rsid w:val="00F634E3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4E3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Corpodeltesto31">
    <w:name w:val="Corpo del testo 31"/>
    <w:basedOn w:val="Normal"/>
    <w:rsid w:val="003362A4"/>
    <w:pPr>
      <w:suppressAutoHyphens/>
      <w:autoSpaceDN/>
      <w:spacing w:line="360" w:lineRule="auto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a">
    <w:basedOn w:val="Normal"/>
    <w:next w:val="BodyText"/>
    <w:rsid w:val="00B7084E"/>
    <w:pPr>
      <w:autoSpaceDE/>
      <w:autoSpaceDN/>
      <w:ind w:right="69"/>
      <w:jc w:val="both"/>
    </w:pPr>
    <w:rPr>
      <w:rFonts w:ascii="Times New Roman" w:hAnsi="Times New Roman"/>
      <w:smallCaps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708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084E"/>
    <w:rPr>
      <w:rFonts w:ascii="Times" w:eastAsia="Times New Roman" w:hAnsi="Times" w:cs="Times New Roman"/>
      <w:sz w:val="24"/>
      <w:szCs w:val="20"/>
      <w:lang w:eastAsia="it-IT"/>
    </w:rPr>
  </w:style>
  <w:style w:type="paragraph" w:styleId="BodyText3">
    <w:name w:val="Body Text 3"/>
    <w:basedOn w:val="Normal"/>
    <w:link w:val="BodyText3Char"/>
    <w:uiPriority w:val="99"/>
    <w:unhideWhenUsed/>
    <w:rsid w:val="00E53E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53EA7"/>
    <w:rPr>
      <w:rFonts w:ascii="Times" w:eastAsia="Times New Roman" w:hAnsi="Times" w:cs="Times New Roman"/>
      <w:sz w:val="16"/>
      <w:szCs w:val="16"/>
      <w:lang w:eastAsia="it-IT"/>
    </w:rPr>
  </w:style>
  <w:style w:type="character" w:styleId="Hyperlink">
    <w:name w:val="Hyperlink"/>
    <w:basedOn w:val="DefaultParagraphFont"/>
    <w:uiPriority w:val="99"/>
    <w:unhideWhenUsed/>
    <w:rsid w:val="00296B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-centrale@certunip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ivacy.unip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2011</Words>
  <Characters>11467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Valerio Poggi</cp:lastModifiedBy>
  <cp:revision>13</cp:revision>
  <cp:lastPrinted>2014-06-18T13:08:00Z</cp:lastPrinted>
  <dcterms:created xsi:type="dcterms:W3CDTF">2020-02-24T09:15:00Z</dcterms:created>
  <dcterms:modified xsi:type="dcterms:W3CDTF">2020-02-24T10:05:00Z</dcterms:modified>
</cp:coreProperties>
</file>