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A6A6F68" w:rsidR="003B2666" w:rsidRPr="007875B2" w:rsidRDefault="00EE309D" w:rsidP="00FC2C0E">
      <w:pPr>
        <w:pStyle w:val="Authors"/>
        <w:ind w:left="-1134"/>
        <w:rPr>
          <w:rStyle w:val="Date1"/>
          <w:b w:val="0"/>
          <w:lang w:val="en-US"/>
        </w:rPr>
      </w:pPr>
      <w:r w:rsidRPr="007875B2">
        <w:rPr>
          <w:b w:val="0"/>
          <w:noProof/>
          <w:lang w:val="en-US" w:eastAsia="de-DE"/>
        </w:rPr>
        <w:drawing>
          <wp:anchor distT="0" distB="0" distL="114300" distR="114300" simplePos="0" relativeHeight="251657216" behindDoc="1" locked="0" layoutInCell="1" allowOverlap="1" wp14:anchorId="0780B1E6" wp14:editId="355BA9DF">
            <wp:simplePos x="0" y="0"/>
            <wp:positionH relativeFrom="column">
              <wp:posOffset>-900430</wp:posOffset>
            </wp:positionH>
            <wp:positionV relativeFrom="paragraph">
              <wp:posOffset>-1042035</wp:posOffset>
            </wp:positionV>
            <wp:extent cx="7559040" cy="10692765"/>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040" cy="10692765"/>
                    </a:xfrm>
                    <a:prstGeom prst="rect">
                      <a:avLst/>
                    </a:prstGeom>
                  </pic:spPr>
                </pic:pic>
              </a:graphicData>
            </a:graphic>
            <wp14:sizeRelH relativeFrom="page">
              <wp14:pctWidth>0</wp14:pctWidth>
            </wp14:sizeRelH>
            <wp14:sizeRelV relativeFrom="page">
              <wp14:pctHeight>0</wp14:pctHeight>
            </wp14:sizeRelV>
          </wp:anchor>
        </w:drawing>
      </w:r>
      <w:r w:rsidR="00FC2C0E" w:rsidRPr="007875B2">
        <w:rPr>
          <w:noProof/>
          <w:lang w:val="en-US" w:eastAsia="de-DE"/>
        </w:rPr>
        <mc:AlternateContent>
          <mc:Choice Requires="wps">
            <w:drawing>
              <wp:anchor distT="0" distB="0" distL="114300" distR="114300" simplePos="0" relativeHeight="251655168" behindDoc="0" locked="0" layoutInCell="1" allowOverlap="1" wp14:anchorId="47A44C4A" wp14:editId="2040CE29">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221AAE3E" w:rsidR="00E351D3" w:rsidRPr="0063328C" w:rsidRDefault="00E351D3"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E351D3" w:rsidRPr="00D95ECE" w:rsidRDefault="00E351D3"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9 September 2021</w:t>
                            </w:r>
                          </w:p>
                          <w:p w14:paraId="33F7C62F" w14:textId="77777777" w:rsidR="00E351D3" w:rsidRPr="009F2545" w:rsidRDefault="00E351D3" w:rsidP="00EE7730">
                            <w:pPr>
                              <w:rPr>
                                <w:lang w:val="en-US"/>
                              </w:rPr>
                            </w:pPr>
                          </w:p>
                          <w:p w14:paraId="340DD4CA" w14:textId="77777777" w:rsidR="00E351D3" w:rsidRDefault="00E351D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" filled="f" stroked="f">
                <v:textbox inset=",7.2pt,,7.2pt">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221AAE3E" w:rsidR="00E351D3" w:rsidRPr="0063328C" w:rsidRDefault="00E351D3"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E351D3" w:rsidRPr="00D95ECE" w:rsidRDefault="00E351D3" w:rsidP="006F0677">
                      <w:pPr>
                        <w:pStyle w:val="Titolo"/>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9 September 2021</w:t>
                      </w:r>
                    </w:p>
                    <w:p w14:paraId="33F7C62F" w14:textId="77777777" w:rsidR="00E351D3" w:rsidRPr="009F2545" w:rsidRDefault="00E351D3" w:rsidP="00EE7730">
                      <w:pPr>
                        <w:rPr>
                          <w:lang w:val="en-US"/>
                        </w:rPr>
                      </w:pPr>
                    </w:p>
                    <w:p w14:paraId="340DD4CA" w14:textId="77777777" w:rsidR="00E351D3" w:rsidRDefault="00E351D3"/>
                  </w:txbxContent>
                </v:textbox>
                <w10:wrap anchorx="margin"/>
              </v:shape>
            </w:pict>
          </mc:Fallback>
        </mc:AlternateContent>
      </w:r>
    </w:p>
    <w:p w14:paraId="71660E6B" w14:textId="59AF1433" w:rsidR="003B2666" w:rsidRPr="007875B2" w:rsidRDefault="003B2666" w:rsidP="003D0A01">
      <w:pPr>
        <w:pStyle w:val="Authors"/>
        <w:rPr>
          <w:rStyle w:val="Date1"/>
          <w:b w:val="0"/>
          <w:lang w:val="en-US"/>
        </w:rPr>
      </w:pPr>
    </w:p>
    <w:p w14:paraId="7344158E" w14:textId="54F9BE0C" w:rsidR="003B2666" w:rsidRPr="007875B2" w:rsidRDefault="003B2666" w:rsidP="003D0A01">
      <w:pPr>
        <w:pStyle w:val="Authors"/>
        <w:rPr>
          <w:rStyle w:val="Date1"/>
          <w:b w:val="0"/>
          <w:lang w:val="en-US"/>
        </w:rPr>
      </w:pPr>
    </w:p>
    <w:p w14:paraId="15FBDE00" w14:textId="23DF5507" w:rsidR="003B2666" w:rsidRPr="007875B2" w:rsidRDefault="003B2666" w:rsidP="003D0A01">
      <w:pPr>
        <w:pStyle w:val="Authors"/>
        <w:rPr>
          <w:rStyle w:val="Date1"/>
          <w:b w:val="0"/>
          <w:lang w:val="en-US"/>
        </w:rPr>
      </w:pPr>
    </w:p>
    <w:p w14:paraId="7A8071C0" w14:textId="7AF88AD8" w:rsidR="003B2666" w:rsidRPr="007875B2" w:rsidRDefault="003B2666" w:rsidP="003D0A01">
      <w:pPr>
        <w:pStyle w:val="Authors"/>
        <w:rPr>
          <w:rStyle w:val="Date1"/>
          <w:b w:val="0"/>
          <w:lang w:val="en-US"/>
        </w:rPr>
      </w:pPr>
    </w:p>
    <w:p w14:paraId="2C98C518" w14:textId="5DE8A30C" w:rsidR="003B2666" w:rsidRPr="007875B2" w:rsidRDefault="003B2666" w:rsidP="003D0A01">
      <w:pPr>
        <w:pStyle w:val="Authors"/>
        <w:rPr>
          <w:rStyle w:val="Date1"/>
          <w:b w:val="0"/>
          <w:lang w:val="en-US"/>
        </w:rPr>
      </w:pPr>
    </w:p>
    <w:p w14:paraId="4F8299B9" w14:textId="2FB30DD0" w:rsidR="003B2666" w:rsidRPr="007875B2" w:rsidRDefault="003B2666" w:rsidP="003D0F05">
      <w:pPr>
        <w:pStyle w:val="Authors"/>
        <w:rPr>
          <w:rStyle w:val="Date1"/>
          <w:b w:val="0"/>
          <w:lang w:val="en-US"/>
        </w:rPr>
      </w:pPr>
    </w:p>
    <w:p w14:paraId="5342861E" w14:textId="5C4415ED" w:rsidR="003D0F05" w:rsidRPr="007875B2" w:rsidRDefault="003D0F05" w:rsidP="003D0F05">
      <w:pPr>
        <w:pStyle w:val="Authors"/>
        <w:rPr>
          <w:rStyle w:val="Date1"/>
          <w:b w:val="0"/>
          <w:lang w:val="en-US"/>
        </w:rPr>
      </w:pPr>
    </w:p>
    <w:p w14:paraId="60502BCA" w14:textId="2E7D2A12" w:rsidR="003B2666" w:rsidRPr="007875B2" w:rsidRDefault="003B2666" w:rsidP="003D0A01">
      <w:pPr>
        <w:pStyle w:val="Authors"/>
        <w:rPr>
          <w:rStyle w:val="Date1"/>
          <w:b w:val="0"/>
          <w:lang w:val="en-US"/>
        </w:rPr>
      </w:pPr>
    </w:p>
    <w:p w14:paraId="2EC7B775" w14:textId="08E98495" w:rsidR="003D0F05" w:rsidRPr="007875B2" w:rsidRDefault="003D0F05" w:rsidP="003D0A01">
      <w:pPr>
        <w:pStyle w:val="Authors"/>
        <w:rPr>
          <w:rStyle w:val="Date1"/>
          <w:b w:val="0"/>
          <w:lang w:val="en-US"/>
        </w:rPr>
      </w:pPr>
    </w:p>
    <w:p w14:paraId="6B2D5170" w14:textId="39541B57" w:rsidR="000D6DDA" w:rsidRPr="007875B2" w:rsidRDefault="000D6DDA" w:rsidP="003D0A01">
      <w:pPr>
        <w:pStyle w:val="Authors"/>
        <w:rPr>
          <w:rStyle w:val="Date1"/>
          <w:b w:val="0"/>
          <w:lang w:val="en-US"/>
        </w:rPr>
      </w:pPr>
    </w:p>
    <w:p w14:paraId="490988D4" w14:textId="156CD3F1" w:rsidR="003B2666" w:rsidRPr="007875B2" w:rsidRDefault="003B2666" w:rsidP="003D0A01">
      <w:pPr>
        <w:pStyle w:val="Authors"/>
        <w:rPr>
          <w:rStyle w:val="Date1"/>
          <w:b w:val="0"/>
          <w:lang w:val="en-US"/>
        </w:rPr>
      </w:pPr>
    </w:p>
    <w:p w14:paraId="0DD30E0D" w14:textId="03CB71AE" w:rsidR="003B2666" w:rsidRPr="007875B2" w:rsidRDefault="003B2666" w:rsidP="003D0A01">
      <w:pPr>
        <w:pStyle w:val="Authors"/>
        <w:rPr>
          <w:rStyle w:val="Date1"/>
          <w:b w:val="0"/>
          <w:lang w:val="en-US"/>
        </w:rPr>
      </w:pPr>
    </w:p>
    <w:p w14:paraId="74CEC4D0" w14:textId="1DFBB2F0" w:rsidR="003B2666" w:rsidRPr="007875B2" w:rsidRDefault="003B2666" w:rsidP="003D0A01">
      <w:pPr>
        <w:pStyle w:val="Header"/>
        <w:rPr>
          <w:rStyle w:val="Date1"/>
          <w:rFonts w:ascii="Times New Roman" w:hAnsi="Times New Roman"/>
          <w:lang w:val="en-US"/>
        </w:rPr>
      </w:pPr>
    </w:p>
    <w:p w14:paraId="6F1FA5ED" w14:textId="77777777" w:rsidR="003D0F05" w:rsidRPr="007875B2" w:rsidRDefault="003D0F05" w:rsidP="003D0A01">
      <w:pPr>
        <w:pStyle w:val="Authors"/>
        <w:rPr>
          <w:rStyle w:val="Date1"/>
          <w:b w:val="0"/>
          <w:lang w:val="en-US"/>
        </w:rPr>
      </w:pPr>
    </w:p>
    <w:p w14:paraId="3B615354" w14:textId="7AD5B352" w:rsidR="003B2666" w:rsidRPr="007875B2" w:rsidRDefault="003B2666" w:rsidP="003D0A01">
      <w:pPr>
        <w:pStyle w:val="Authors"/>
        <w:rPr>
          <w:rStyle w:val="Date1"/>
          <w:b w:val="0"/>
          <w:lang w:val="en-US"/>
        </w:rPr>
      </w:pPr>
    </w:p>
    <w:p w14:paraId="1FC6896C" w14:textId="496DF2F1" w:rsidR="003B2666" w:rsidRPr="007875B2" w:rsidRDefault="003B2666" w:rsidP="003D0A01">
      <w:pPr>
        <w:pStyle w:val="Authors"/>
        <w:rPr>
          <w:rStyle w:val="Date1"/>
          <w:b w:val="0"/>
          <w:lang w:val="en-US"/>
        </w:rPr>
      </w:pPr>
    </w:p>
    <w:p w14:paraId="1E92A7CA" w14:textId="354DCE45" w:rsidR="003B2666" w:rsidRPr="007875B2" w:rsidRDefault="003B2666" w:rsidP="003D0A01">
      <w:pPr>
        <w:pStyle w:val="Authors"/>
        <w:rPr>
          <w:rStyle w:val="Date1"/>
          <w:b w:val="0"/>
          <w:lang w:val="en-US"/>
        </w:rPr>
      </w:pPr>
    </w:p>
    <w:p w14:paraId="7B3BA2A8" w14:textId="02F235CC" w:rsidR="004329DF" w:rsidRPr="007875B2" w:rsidRDefault="003D0A79" w:rsidP="003D0A79">
      <w:pPr>
        <w:pStyle w:val="Authors"/>
        <w:tabs>
          <w:tab w:val="left" w:pos="5205"/>
        </w:tabs>
        <w:rPr>
          <w:rStyle w:val="Date1"/>
          <w:b w:val="0"/>
          <w:lang w:val="en-US"/>
        </w:rPr>
      </w:pPr>
      <w:r w:rsidRPr="007875B2">
        <w:rPr>
          <w:rStyle w:val="Date1"/>
          <w:b w:val="0"/>
          <w:lang w:val="en-US"/>
        </w:rPr>
        <w:tab/>
      </w:r>
    </w:p>
    <w:p w14:paraId="39DC02AA" w14:textId="2C75F456" w:rsidR="00A95C77" w:rsidRPr="007875B2" w:rsidRDefault="00A95C77" w:rsidP="00A95C77">
      <w:pPr>
        <w:pStyle w:val="Authors"/>
        <w:ind w:left="6521"/>
        <w:rPr>
          <w:rStyle w:val="Date1"/>
          <w:b w:val="0"/>
          <w:lang w:val="en-US"/>
        </w:rPr>
      </w:pPr>
      <w:r w:rsidRPr="007875B2">
        <w:rPr>
          <w:rStyle w:val="Date1"/>
          <w:lang w:val="en-US"/>
        </w:rPr>
        <w:tab/>
      </w:r>
      <w:r w:rsidRPr="007875B2">
        <w:rPr>
          <w:rStyle w:val="Date1"/>
          <w:lang w:val="en-US"/>
        </w:rPr>
        <w:tab/>
      </w:r>
      <w:r w:rsidRPr="007875B2">
        <w:rPr>
          <w:rStyle w:val="Date1"/>
          <w:lang w:val="en-US"/>
        </w:rPr>
        <w:tab/>
      </w:r>
      <w:r w:rsidRPr="007875B2">
        <w:rPr>
          <w:rStyle w:val="Date1"/>
          <w:lang w:val="en-US"/>
        </w:rPr>
        <w:tab/>
      </w:r>
    </w:p>
    <w:p w14:paraId="485F0282" w14:textId="1693D91D" w:rsidR="004329DF" w:rsidRPr="007875B2" w:rsidRDefault="004329DF" w:rsidP="00A95C77">
      <w:pPr>
        <w:ind w:left="6521" w:firstLine="559"/>
        <w:rPr>
          <w:rStyle w:val="Date1"/>
          <w:lang w:val="en-US"/>
        </w:rPr>
      </w:pPr>
    </w:p>
    <w:p w14:paraId="7FF00B64" w14:textId="169B2E6D" w:rsidR="004329DF" w:rsidRPr="007875B2" w:rsidRDefault="004329DF" w:rsidP="00A95C77">
      <w:pPr>
        <w:ind w:left="6521" w:firstLine="559"/>
        <w:rPr>
          <w:rStyle w:val="Date1"/>
          <w:lang w:val="en-US"/>
        </w:rPr>
      </w:pPr>
    </w:p>
    <w:p w14:paraId="36F1F72F" w14:textId="77777777" w:rsidR="004329DF" w:rsidRPr="007875B2" w:rsidRDefault="004329DF" w:rsidP="00A95C77">
      <w:pPr>
        <w:ind w:left="6521" w:firstLine="559"/>
        <w:rPr>
          <w:rStyle w:val="Date1"/>
          <w:lang w:val="en-US"/>
        </w:rPr>
      </w:pPr>
    </w:p>
    <w:p w14:paraId="7BA4A9A7" w14:textId="77777777" w:rsidR="004329DF" w:rsidRPr="007875B2" w:rsidRDefault="004329DF" w:rsidP="00A95C77">
      <w:pPr>
        <w:ind w:left="6521" w:firstLine="559"/>
        <w:rPr>
          <w:rStyle w:val="Date1"/>
          <w:lang w:val="en-US"/>
        </w:rPr>
      </w:pPr>
    </w:p>
    <w:p w14:paraId="49232418" w14:textId="195ADE02" w:rsidR="005827A8" w:rsidRPr="007875B2" w:rsidRDefault="005827A8" w:rsidP="00A95C77">
      <w:pPr>
        <w:ind w:left="6521" w:firstLine="559"/>
        <w:rPr>
          <w:rStyle w:val="Date1"/>
          <w:lang w:val="en-US"/>
        </w:rPr>
      </w:pPr>
    </w:p>
    <w:p w14:paraId="770D54DD" w14:textId="77777777" w:rsidR="004329DF" w:rsidRPr="007875B2" w:rsidRDefault="004329DF" w:rsidP="00A95C77">
      <w:pPr>
        <w:ind w:left="6521" w:firstLine="559"/>
        <w:rPr>
          <w:rStyle w:val="Date1"/>
          <w:lang w:val="en-US"/>
        </w:rPr>
      </w:pPr>
    </w:p>
    <w:p w14:paraId="557DA363" w14:textId="77777777" w:rsidR="004329DF" w:rsidRPr="007875B2" w:rsidRDefault="004329DF" w:rsidP="00A95C77">
      <w:pPr>
        <w:ind w:left="6521" w:firstLine="559"/>
        <w:rPr>
          <w:rStyle w:val="Date1"/>
          <w:lang w:val="en-US"/>
        </w:rPr>
      </w:pPr>
    </w:p>
    <w:p w14:paraId="4FF1E59B" w14:textId="101F3ECB" w:rsidR="004329DF" w:rsidRPr="007875B2" w:rsidRDefault="004329DF" w:rsidP="00A95C77">
      <w:pPr>
        <w:ind w:left="6521" w:firstLine="559"/>
        <w:rPr>
          <w:rStyle w:val="Date1"/>
          <w:lang w:val="en-US"/>
        </w:rPr>
      </w:pPr>
    </w:p>
    <w:p w14:paraId="2150245F" w14:textId="19B8A60C" w:rsidR="00982D00" w:rsidRPr="007875B2" w:rsidRDefault="00FC2C0E">
      <w:pPr>
        <w:spacing w:line="240" w:lineRule="auto"/>
        <w:jc w:val="left"/>
        <w:rPr>
          <w:lang w:val="en-US"/>
        </w:rPr>
      </w:pPr>
      <w:r w:rsidRPr="007875B2">
        <w:rPr>
          <w:rFonts w:cstheme="minorHAnsi"/>
          <w:noProof/>
          <w:lang w:val="en-US" w:eastAsia="de-DE"/>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685E6C75" w:rsidR="00E351D3" w:rsidRDefault="00E231D8" w:rsidP="003403A2">
                                  <w:pPr>
                                    <w:ind w:right="-32"/>
                                    <w:jc w:val="center"/>
                                    <w:rPr>
                                      <w:noProof/>
                                      <w:lang w:val="it-IT"/>
                                    </w:rPr>
                                  </w:pPr>
                                  <w:r>
                                    <w:rPr>
                                      <w:noProof/>
                                    </w:rPr>
                                    <w:drawing>
                                      <wp:inline distT="0" distB="0" distL="0" distR="0" wp14:anchorId="0973AA1C" wp14:editId="3551B356">
                                        <wp:extent cx="1322870" cy="72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870" cy="720000"/>
                                                </a:xfrm>
                                                <a:prstGeom prst="rect">
                                                  <a:avLst/>
                                                </a:prstGeom>
                                                <a:noFill/>
                                                <a:ln>
                                                  <a:noFill/>
                                                </a:ln>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1A4A2E77" w:rsidR="00E351D3" w:rsidRDefault="00E231D8" w:rsidP="003403A2">
                                  <w:pPr>
                                    <w:ind w:right="-32"/>
                                    <w:jc w:val="center"/>
                                    <w:rPr>
                                      <w:noProof/>
                                      <w:lang w:val="it-IT"/>
                                    </w:rPr>
                                  </w:pPr>
                                  <w:r>
                                    <w:rPr>
                                      <w:noProof/>
                                    </w:rPr>
                                    <w:drawing>
                                      <wp:inline distT="0" distB="0" distL="0" distR="0" wp14:anchorId="2AE555F0" wp14:editId="3B1E8F56">
                                        <wp:extent cx="1335405" cy="574040"/>
                                        <wp:effectExtent l="0" t="0" r="0" b="0"/>
                                        <wp:docPr id="20" name="Рисунок 1" descr="C:\Users\1\Desktop\fadcfe4e-2912-497c-bbdc-d444e462f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1\Desktop\fadcfe4e-2912-497c-bbdc-d444e462faf4.jpg"/>
                                                <pic:cNvPicPr>
                                                  <a:picLocks noChangeAspect="1" noChangeArrowheads="1"/>
                                                </pic:cNvPicPr>
                                              </pic:nvPicPr>
                                              <pic:blipFill>
                                                <a:blip r:embed="rId17"/>
                                                <a:stretch>
                                                  <a:fillRect/>
                                                </a:stretch>
                                              </pic:blipFill>
                                              <pic:spPr bwMode="auto">
                                                <a:xfrm>
                                                  <a:off x="0" y="0"/>
                                                  <a:ext cx="1335405" cy="574040"/>
                                                </a:xfrm>
                                                <a:prstGeom prst="rect">
                                                  <a:avLst/>
                                                </a:prstGeom>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FBA0D6" id="_x0000_t202" coordsize="21600,21600" o:spt="202" path="m,l,21600r21600,l21600,xe">
                <v:stroke joinstyle="miter"/>
                <v:path gradientshapeok="t" o:connecttype="rect"/>
              </v:shapetype>
              <v:shape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685E6C75" w:rsidR="00E351D3" w:rsidRDefault="00E231D8" w:rsidP="003403A2">
                            <w:pPr>
                              <w:ind w:right="-32"/>
                              <w:jc w:val="center"/>
                              <w:rPr>
                                <w:noProof/>
                                <w:lang w:val="it-IT"/>
                              </w:rPr>
                            </w:pPr>
                            <w:r>
                              <w:rPr>
                                <w:noProof/>
                              </w:rPr>
                              <w:drawing>
                                <wp:inline distT="0" distB="0" distL="0" distR="0" wp14:anchorId="0973AA1C" wp14:editId="3551B356">
                                  <wp:extent cx="1322870" cy="72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870" cy="720000"/>
                                          </a:xfrm>
                                          <a:prstGeom prst="rect">
                                            <a:avLst/>
                                          </a:prstGeom>
                                          <a:noFill/>
                                          <a:ln>
                                            <a:noFill/>
                                          </a:ln>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1A4A2E77" w:rsidR="00E351D3" w:rsidRDefault="00E231D8" w:rsidP="003403A2">
                            <w:pPr>
                              <w:ind w:right="-32"/>
                              <w:jc w:val="center"/>
                              <w:rPr>
                                <w:noProof/>
                                <w:lang w:val="it-IT"/>
                              </w:rPr>
                            </w:pPr>
                            <w:r>
                              <w:rPr>
                                <w:noProof/>
                              </w:rPr>
                              <w:drawing>
                                <wp:inline distT="0" distB="0" distL="0" distR="0" wp14:anchorId="2AE555F0" wp14:editId="3B1E8F56">
                                  <wp:extent cx="1335405" cy="574040"/>
                                  <wp:effectExtent l="0" t="0" r="0" b="0"/>
                                  <wp:docPr id="20" name="Рисунок 1" descr="C:\Users\1\Desktop\fadcfe4e-2912-497c-bbdc-d444e462f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1\Desktop\fadcfe4e-2912-497c-bbdc-d444e462faf4.jpg"/>
                                          <pic:cNvPicPr>
                                            <a:picLocks noChangeAspect="1" noChangeArrowheads="1"/>
                                          </pic:cNvPicPr>
                                        </pic:nvPicPr>
                                        <pic:blipFill>
                                          <a:blip r:embed="rId17"/>
                                          <a:stretch>
                                            <a:fillRect/>
                                          </a:stretch>
                                        </pic:blipFill>
                                        <pic:spPr bwMode="auto">
                                          <a:xfrm>
                                            <a:off x="0" y="0"/>
                                            <a:ext cx="1335405" cy="574040"/>
                                          </a:xfrm>
                                          <a:prstGeom prst="rect">
                                            <a:avLst/>
                                          </a:prstGeom>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7875B2">
        <w:rPr>
          <w:b/>
          <w:bCs/>
          <w:lang w:val="en-US"/>
        </w:rPr>
        <w:br w:type="page"/>
      </w:r>
    </w:p>
    <w:p w14:paraId="33500BDA" w14:textId="77777777" w:rsidR="009A154D" w:rsidRPr="007875B2" w:rsidRDefault="009A154D">
      <w:pPr>
        <w:rPr>
          <w:lang w:val="en-US"/>
        </w:rPr>
        <w:sectPr w:rsidR="009A154D" w:rsidRPr="007875B2" w:rsidSect="003C7ED4">
          <w:headerReference w:type="even" r:id="rId19"/>
          <w:headerReference w:type="default" r:id="rId20"/>
          <w:footerReference w:type="even" r:id="rId21"/>
          <w:footerReference w:type="default" r:id="rId22"/>
          <w:headerReference w:type="first" r:id="rId23"/>
          <w:footerReference w:type="first" r:id="rId24"/>
          <w:pgSz w:w="11906" w:h="16838"/>
          <w:pgMar w:top="1701" w:right="1418" w:bottom="1701" w:left="1418" w:header="709" w:footer="709" w:gutter="0"/>
          <w:pgNumType w:fmt="upperRoman" w:start="1"/>
          <w:cols w:space="708"/>
          <w:docGrid w:linePitch="360"/>
        </w:sectPr>
      </w:pPr>
    </w:p>
    <w:p w14:paraId="44135A5D" w14:textId="192F2971" w:rsidR="00134FA5" w:rsidRPr="007875B2" w:rsidRDefault="009A154D" w:rsidP="007D6983">
      <w:pPr>
        <w:pStyle w:val="Heading1"/>
        <w:numPr>
          <w:ilvl w:val="0"/>
          <w:numId w:val="0"/>
        </w:numPr>
        <w:ind w:left="432" w:hanging="432"/>
        <w:rPr>
          <w:lang w:val="en-US"/>
        </w:rPr>
      </w:pPr>
      <w:bookmarkStart w:id="0" w:name="_Toc57829295"/>
      <w:bookmarkStart w:id="1" w:name="_Toc81992889"/>
      <w:r w:rsidRPr="007875B2">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7875B2" w14:paraId="738CF43D" w14:textId="77777777" w:rsidTr="00EE309D">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7875B2" w:rsidRDefault="00CC191D" w:rsidP="006F3CA5">
            <w:pPr>
              <w:spacing w:after="0" w:line="240" w:lineRule="auto"/>
              <w:jc w:val="center"/>
              <w:rPr>
                <w:sz w:val="22"/>
                <w:szCs w:val="22"/>
                <w:lang w:val="en-US"/>
              </w:rPr>
            </w:pPr>
            <w:r w:rsidRPr="007875B2">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7875B2" w:rsidRDefault="00CC191D" w:rsidP="006F3CA5">
            <w:pPr>
              <w:spacing w:after="0" w:line="240" w:lineRule="auto"/>
              <w:jc w:val="left"/>
              <w:rPr>
                <w:b/>
                <w:bCs/>
                <w:sz w:val="22"/>
                <w:szCs w:val="22"/>
                <w:lang w:val="en-US"/>
              </w:rPr>
            </w:pPr>
            <w:r w:rsidRPr="007875B2">
              <w:rPr>
                <w:b/>
                <w:bCs/>
                <w:sz w:val="22"/>
                <w:szCs w:val="22"/>
                <w:lang w:val="en-US"/>
              </w:rPr>
              <w:t>Changes</w:t>
            </w:r>
          </w:p>
        </w:tc>
      </w:tr>
      <w:tr w:rsidR="00CC191D" w:rsidRPr="007875B2" w14:paraId="72D3062C" w14:textId="77777777" w:rsidTr="00EE309D">
        <w:tc>
          <w:tcPr>
            <w:tcW w:w="958" w:type="dxa"/>
            <w:tcBorders>
              <w:top w:val="single" w:sz="4" w:space="0" w:color="auto"/>
              <w:bottom w:val="nil"/>
            </w:tcBorders>
          </w:tcPr>
          <w:p w14:paraId="0182C9B7" w14:textId="5DA303FE" w:rsidR="00CC191D" w:rsidRPr="007875B2" w:rsidRDefault="00EE309D" w:rsidP="006F3CA5">
            <w:pPr>
              <w:spacing w:after="0" w:line="240" w:lineRule="auto"/>
              <w:jc w:val="center"/>
              <w:rPr>
                <w:sz w:val="22"/>
                <w:szCs w:val="22"/>
                <w:lang w:val="en-US"/>
              </w:rPr>
            </w:pPr>
            <w:r>
              <w:rPr>
                <w:sz w:val="22"/>
                <w:szCs w:val="22"/>
                <w:lang w:val="en-US"/>
              </w:rPr>
              <w:t>r1d1</w:t>
            </w:r>
          </w:p>
        </w:tc>
        <w:tc>
          <w:tcPr>
            <w:tcW w:w="1275" w:type="dxa"/>
            <w:tcBorders>
              <w:top w:val="single" w:sz="4" w:space="0" w:color="auto"/>
              <w:bottom w:val="nil"/>
            </w:tcBorders>
          </w:tcPr>
          <w:p w14:paraId="11812735" w14:textId="57CFA9E4" w:rsidR="00CC191D" w:rsidRPr="007875B2" w:rsidRDefault="00EE309D" w:rsidP="006F3CA5">
            <w:pPr>
              <w:spacing w:after="0" w:line="240" w:lineRule="auto"/>
              <w:jc w:val="center"/>
              <w:rPr>
                <w:sz w:val="22"/>
                <w:szCs w:val="22"/>
                <w:lang w:val="en-US"/>
              </w:rPr>
            </w:pPr>
            <w:r>
              <w:rPr>
                <w:sz w:val="22"/>
                <w:szCs w:val="22"/>
                <w:lang w:val="en-US"/>
              </w:rPr>
              <w:t>23</w:t>
            </w:r>
            <w:r w:rsidR="00CC191D" w:rsidRPr="007875B2">
              <w:rPr>
                <w:sz w:val="22"/>
                <w:szCs w:val="22"/>
                <w:lang w:val="en-US"/>
              </w:rPr>
              <w:t>/</w:t>
            </w:r>
            <w:r w:rsidR="00752825" w:rsidRPr="007875B2">
              <w:rPr>
                <w:sz w:val="22"/>
                <w:szCs w:val="22"/>
                <w:lang w:val="en-US"/>
              </w:rPr>
              <w:t>0</w:t>
            </w:r>
            <w:r>
              <w:rPr>
                <w:sz w:val="22"/>
                <w:szCs w:val="22"/>
                <w:lang w:val="en-US"/>
              </w:rPr>
              <w:t>8</w:t>
            </w:r>
            <w:r w:rsidR="00CC191D" w:rsidRPr="007875B2">
              <w:rPr>
                <w:sz w:val="22"/>
                <w:szCs w:val="22"/>
                <w:lang w:val="en-US"/>
              </w:rPr>
              <w:t>/202</w:t>
            </w:r>
            <w:r w:rsidR="00752825" w:rsidRPr="007875B2">
              <w:rPr>
                <w:sz w:val="22"/>
                <w:szCs w:val="22"/>
                <w:lang w:val="en-US"/>
              </w:rPr>
              <w:t>1</w:t>
            </w:r>
          </w:p>
        </w:tc>
        <w:tc>
          <w:tcPr>
            <w:tcW w:w="1132" w:type="dxa"/>
            <w:tcBorders>
              <w:top w:val="single" w:sz="4" w:space="0" w:color="auto"/>
              <w:bottom w:val="nil"/>
            </w:tcBorders>
          </w:tcPr>
          <w:p w14:paraId="22C9D8CD" w14:textId="77777777" w:rsidR="00CC191D" w:rsidRPr="007875B2" w:rsidRDefault="00CC191D" w:rsidP="006F3CA5">
            <w:pPr>
              <w:spacing w:after="0" w:line="240" w:lineRule="auto"/>
              <w:jc w:val="center"/>
              <w:rPr>
                <w:sz w:val="22"/>
                <w:szCs w:val="22"/>
                <w:lang w:val="en-US"/>
              </w:rPr>
            </w:pPr>
            <w:r w:rsidRPr="007875B2">
              <w:rPr>
                <w:sz w:val="22"/>
                <w:szCs w:val="22"/>
                <w:lang w:val="en-US"/>
              </w:rPr>
              <w:t>Draft</w:t>
            </w:r>
          </w:p>
        </w:tc>
        <w:tc>
          <w:tcPr>
            <w:tcW w:w="2584" w:type="dxa"/>
            <w:tcBorders>
              <w:top w:val="single" w:sz="4" w:space="0" w:color="auto"/>
              <w:bottom w:val="nil"/>
            </w:tcBorders>
          </w:tcPr>
          <w:p w14:paraId="692BFE9D" w14:textId="4455127D" w:rsidR="00CC191D" w:rsidRPr="007875B2" w:rsidRDefault="00E03223" w:rsidP="006F3CA5">
            <w:pPr>
              <w:spacing w:after="0" w:line="240" w:lineRule="auto"/>
              <w:jc w:val="center"/>
              <w:rPr>
                <w:sz w:val="22"/>
                <w:szCs w:val="22"/>
                <w:lang w:val="en-US"/>
              </w:rPr>
            </w:pPr>
            <w:r>
              <w:rPr>
                <w:sz w:val="22"/>
                <w:szCs w:val="22"/>
                <w:lang w:val="en-US"/>
              </w:rPr>
              <w:t xml:space="preserve">OGS: </w:t>
            </w:r>
            <w:r w:rsidR="00EE309D">
              <w:rPr>
                <w:sz w:val="22"/>
                <w:szCs w:val="22"/>
                <w:lang w:val="en-US"/>
              </w:rPr>
              <w:t>VP</w:t>
            </w:r>
          </w:p>
        </w:tc>
        <w:tc>
          <w:tcPr>
            <w:tcW w:w="3111" w:type="dxa"/>
            <w:tcBorders>
              <w:top w:val="single" w:sz="4" w:space="0" w:color="auto"/>
              <w:bottom w:val="nil"/>
            </w:tcBorders>
          </w:tcPr>
          <w:p w14:paraId="57D3C901" w14:textId="77777777" w:rsidR="00CC191D" w:rsidRPr="007875B2" w:rsidRDefault="00CC191D" w:rsidP="006F3CA5">
            <w:pPr>
              <w:spacing w:after="0" w:line="240" w:lineRule="auto"/>
              <w:jc w:val="left"/>
              <w:rPr>
                <w:sz w:val="22"/>
                <w:szCs w:val="22"/>
                <w:lang w:val="en-US"/>
              </w:rPr>
            </w:pPr>
          </w:p>
        </w:tc>
      </w:tr>
      <w:tr w:rsidR="00EE309D" w:rsidRPr="007875B2" w14:paraId="750B2764" w14:textId="77777777" w:rsidTr="00EE309D">
        <w:tc>
          <w:tcPr>
            <w:tcW w:w="958" w:type="dxa"/>
            <w:tcBorders>
              <w:top w:val="nil"/>
            </w:tcBorders>
          </w:tcPr>
          <w:p w14:paraId="17D1E775" w14:textId="0DAD4ADC" w:rsidR="00EE309D" w:rsidRDefault="00EE309D" w:rsidP="00EE309D">
            <w:pPr>
              <w:spacing w:after="0" w:line="240" w:lineRule="auto"/>
              <w:jc w:val="center"/>
              <w:rPr>
                <w:sz w:val="22"/>
                <w:szCs w:val="22"/>
                <w:lang w:val="en-US"/>
              </w:rPr>
            </w:pPr>
            <w:r>
              <w:rPr>
                <w:sz w:val="22"/>
                <w:szCs w:val="22"/>
                <w:lang w:val="en-US"/>
              </w:rPr>
              <w:t>r1d2</w:t>
            </w:r>
          </w:p>
        </w:tc>
        <w:tc>
          <w:tcPr>
            <w:tcW w:w="1275" w:type="dxa"/>
            <w:tcBorders>
              <w:top w:val="nil"/>
            </w:tcBorders>
          </w:tcPr>
          <w:p w14:paraId="6AA924F4" w14:textId="3906BBB6" w:rsidR="00EE309D" w:rsidRDefault="00EE309D" w:rsidP="00EE309D">
            <w:pPr>
              <w:spacing w:after="0" w:line="240" w:lineRule="auto"/>
              <w:jc w:val="center"/>
              <w:rPr>
                <w:sz w:val="22"/>
                <w:szCs w:val="22"/>
                <w:lang w:val="en-US"/>
              </w:rPr>
            </w:pPr>
            <w:r>
              <w:rPr>
                <w:sz w:val="22"/>
                <w:szCs w:val="22"/>
                <w:lang w:val="en-US"/>
              </w:rPr>
              <w:t>27/08/2021</w:t>
            </w:r>
          </w:p>
        </w:tc>
        <w:tc>
          <w:tcPr>
            <w:tcW w:w="1132" w:type="dxa"/>
            <w:tcBorders>
              <w:top w:val="nil"/>
            </w:tcBorders>
          </w:tcPr>
          <w:p w14:paraId="75FBA058" w14:textId="2630836F" w:rsidR="00EE309D" w:rsidRDefault="00EE309D" w:rsidP="00EE309D">
            <w:pPr>
              <w:spacing w:after="0" w:line="240" w:lineRule="auto"/>
              <w:jc w:val="center"/>
              <w:rPr>
                <w:sz w:val="22"/>
                <w:szCs w:val="22"/>
                <w:lang w:val="en-US"/>
              </w:rPr>
            </w:pPr>
            <w:r>
              <w:rPr>
                <w:sz w:val="22"/>
                <w:szCs w:val="22"/>
                <w:lang w:val="en-US"/>
              </w:rPr>
              <w:t>Draft</w:t>
            </w:r>
          </w:p>
        </w:tc>
        <w:tc>
          <w:tcPr>
            <w:tcW w:w="2584" w:type="dxa"/>
            <w:tcBorders>
              <w:top w:val="nil"/>
            </w:tcBorders>
          </w:tcPr>
          <w:p w14:paraId="51434BE6" w14:textId="60847304" w:rsidR="00EE309D" w:rsidRDefault="00E03223" w:rsidP="00EE309D">
            <w:pPr>
              <w:spacing w:after="0" w:line="240" w:lineRule="auto"/>
              <w:jc w:val="center"/>
              <w:rPr>
                <w:sz w:val="22"/>
                <w:szCs w:val="22"/>
                <w:lang w:val="en-US"/>
              </w:rPr>
            </w:pPr>
            <w:r>
              <w:rPr>
                <w:sz w:val="22"/>
                <w:szCs w:val="22"/>
                <w:lang w:val="en-US"/>
              </w:rPr>
              <w:t xml:space="preserve">RED: </w:t>
            </w:r>
            <w:r w:rsidR="00EE309D">
              <w:rPr>
                <w:sz w:val="22"/>
                <w:szCs w:val="22"/>
                <w:lang w:val="en-US"/>
              </w:rPr>
              <w:t>PB</w:t>
            </w:r>
            <w:r>
              <w:rPr>
                <w:sz w:val="22"/>
                <w:szCs w:val="22"/>
                <w:lang w:val="en-US"/>
              </w:rPr>
              <w:t>; OGS:</w:t>
            </w:r>
            <w:r w:rsidR="00EE309D">
              <w:rPr>
                <w:sz w:val="22"/>
                <w:szCs w:val="22"/>
                <w:lang w:val="en-US"/>
              </w:rPr>
              <w:t xml:space="preserve"> SP</w:t>
            </w:r>
          </w:p>
        </w:tc>
        <w:tc>
          <w:tcPr>
            <w:tcW w:w="3111" w:type="dxa"/>
            <w:tcBorders>
              <w:top w:val="nil"/>
            </w:tcBorders>
          </w:tcPr>
          <w:p w14:paraId="1DC3A12E" w14:textId="704AE911" w:rsidR="00EE309D" w:rsidRDefault="00E03223" w:rsidP="00EE309D">
            <w:pPr>
              <w:spacing w:after="0" w:line="240" w:lineRule="auto"/>
              <w:jc w:val="left"/>
              <w:rPr>
                <w:sz w:val="22"/>
                <w:szCs w:val="22"/>
                <w:lang w:val="en-US"/>
              </w:rPr>
            </w:pPr>
            <w:r w:rsidRPr="00E03223">
              <w:rPr>
                <w:sz w:val="22"/>
                <w:szCs w:val="22"/>
                <w:lang w:val="en-US"/>
              </w:rPr>
              <w:t>General review, copyediting</w:t>
            </w:r>
          </w:p>
        </w:tc>
      </w:tr>
      <w:tr w:rsidR="00EE309D" w:rsidRPr="007875B2" w14:paraId="20FBFA49" w14:textId="77777777" w:rsidTr="00EE309D">
        <w:tc>
          <w:tcPr>
            <w:tcW w:w="958" w:type="dxa"/>
            <w:tcBorders>
              <w:top w:val="nil"/>
            </w:tcBorders>
          </w:tcPr>
          <w:p w14:paraId="5249CD09" w14:textId="2C37B2A6" w:rsidR="00EE309D" w:rsidRPr="007875B2" w:rsidRDefault="00EE309D" w:rsidP="00EE309D">
            <w:pPr>
              <w:spacing w:after="0" w:line="240" w:lineRule="auto"/>
              <w:jc w:val="center"/>
              <w:rPr>
                <w:sz w:val="22"/>
                <w:szCs w:val="22"/>
                <w:lang w:val="en-US"/>
              </w:rPr>
            </w:pPr>
            <w:r>
              <w:rPr>
                <w:sz w:val="22"/>
                <w:szCs w:val="22"/>
                <w:lang w:val="en-US"/>
              </w:rPr>
              <w:t>r1</w:t>
            </w:r>
          </w:p>
        </w:tc>
        <w:tc>
          <w:tcPr>
            <w:tcW w:w="1275" w:type="dxa"/>
            <w:tcBorders>
              <w:top w:val="nil"/>
            </w:tcBorders>
          </w:tcPr>
          <w:p w14:paraId="744BB94B" w14:textId="08FA9B7A" w:rsidR="00EE309D" w:rsidRPr="007875B2" w:rsidRDefault="00EE309D" w:rsidP="00EE309D">
            <w:pPr>
              <w:spacing w:after="0" w:line="240" w:lineRule="auto"/>
              <w:jc w:val="center"/>
              <w:rPr>
                <w:sz w:val="22"/>
                <w:szCs w:val="22"/>
                <w:lang w:val="en-US"/>
              </w:rPr>
            </w:pPr>
            <w:r>
              <w:rPr>
                <w:sz w:val="22"/>
                <w:szCs w:val="22"/>
                <w:lang w:val="en-US"/>
              </w:rPr>
              <w:t>09/09/2021</w:t>
            </w:r>
          </w:p>
        </w:tc>
        <w:tc>
          <w:tcPr>
            <w:tcW w:w="1132" w:type="dxa"/>
            <w:tcBorders>
              <w:top w:val="nil"/>
            </w:tcBorders>
          </w:tcPr>
          <w:p w14:paraId="18106916" w14:textId="20849396" w:rsidR="00EE309D" w:rsidRPr="007875B2" w:rsidRDefault="00D71261" w:rsidP="00EE309D">
            <w:pPr>
              <w:spacing w:after="0" w:line="240" w:lineRule="auto"/>
              <w:jc w:val="center"/>
              <w:rPr>
                <w:sz w:val="22"/>
                <w:szCs w:val="22"/>
                <w:lang w:val="en-US"/>
              </w:rPr>
            </w:pPr>
            <w:r>
              <w:rPr>
                <w:sz w:val="22"/>
                <w:szCs w:val="22"/>
                <w:lang w:val="en-US"/>
              </w:rPr>
              <w:t>Approved</w:t>
            </w:r>
          </w:p>
        </w:tc>
        <w:tc>
          <w:tcPr>
            <w:tcW w:w="2584" w:type="dxa"/>
            <w:tcBorders>
              <w:top w:val="nil"/>
            </w:tcBorders>
          </w:tcPr>
          <w:p w14:paraId="489C27C4" w14:textId="63D6D703" w:rsidR="00EE309D" w:rsidRPr="00E03223" w:rsidRDefault="00E03223" w:rsidP="00EE309D">
            <w:pPr>
              <w:spacing w:after="0" w:line="240" w:lineRule="auto"/>
              <w:jc w:val="center"/>
              <w:rPr>
                <w:sz w:val="22"/>
                <w:szCs w:val="22"/>
                <w:lang w:val="es-ES"/>
              </w:rPr>
            </w:pPr>
            <w:r w:rsidRPr="00E03223">
              <w:rPr>
                <w:sz w:val="22"/>
                <w:szCs w:val="22"/>
                <w:lang w:val="es-ES"/>
              </w:rPr>
              <w:t xml:space="preserve">OGS: </w:t>
            </w:r>
            <w:r w:rsidR="00EE309D" w:rsidRPr="00E03223">
              <w:rPr>
                <w:sz w:val="22"/>
                <w:szCs w:val="22"/>
                <w:lang w:val="es-ES"/>
              </w:rPr>
              <w:t xml:space="preserve">VP, </w:t>
            </w:r>
            <w:r w:rsidRPr="00E03223">
              <w:rPr>
                <w:sz w:val="22"/>
                <w:szCs w:val="22"/>
                <w:lang w:val="es-ES"/>
              </w:rPr>
              <w:t>SP; RED: P</w:t>
            </w:r>
            <w:r>
              <w:rPr>
                <w:sz w:val="22"/>
                <w:szCs w:val="22"/>
                <w:lang w:val="es-ES"/>
              </w:rPr>
              <w:t>B</w:t>
            </w:r>
          </w:p>
        </w:tc>
        <w:tc>
          <w:tcPr>
            <w:tcW w:w="3111" w:type="dxa"/>
            <w:tcBorders>
              <w:top w:val="nil"/>
            </w:tcBorders>
          </w:tcPr>
          <w:p w14:paraId="039C05FA" w14:textId="77777777" w:rsidR="00E03223" w:rsidRPr="00E03223" w:rsidRDefault="00E03223" w:rsidP="00E03223">
            <w:pPr>
              <w:spacing w:after="0" w:line="240" w:lineRule="auto"/>
              <w:jc w:val="left"/>
              <w:rPr>
                <w:sz w:val="22"/>
                <w:szCs w:val="22"/>
                <w:lang w:val="en-US"/>
              </w:rPr>
            </w:pPr>
            <w:r w:rsidRPr="00E03223">
              <w:rPr>
                <w:sz w:val="22"/>
                <w:szCs w:val="22"/>
                <w:lang w:val="en-US"/>
              </w:rPr>
              <w:t xml:space="preserve">Changes based on reviewers’ </w:t>
            </w:r>
          </w:p>
          <w:p w14:paraId="29AE5B94" w14:textId="139E08B6" w:rsidR="00EE309D" w:rsidRPr="007875B2" w:rsidRDefault="00E03223" w:rsidP="00E03223">
            <w:pPr>
              <w:spacing w:after="0" w:line="240" w:lineRule="auto"/>
              <w:jc w:val="left"/>
              <w:rPr>
                <w:sz w:val="22"/>
                <w:szCs w:val="22"/>
                <w:lang w:val="en-US"/>
              </w:rPr>
            </w:pPr>
            <w:r w:rsidRPr="00E03223">
              <w:rPr>
                <w:sz w:val="22"/>
                <w:szCs w:val="22"/>
                <w:lang w:val="en-US"/>
              </w:rPr>
              <w:t>comments</w:t>
            </w:r>
          </w:p>
        </w:tc>
      </w:tr>
    </w:tbl>
    <w:p w14:paraId="415591CB" w14:textId="6159A380" w:rsidR="006841F1" w:rsidRPr="007875B2" w:rsidRDefault="006841F1" w:rsidP="00A0065E">
      <w:pPr>
        <w:jc w:val="center"/>
        <w:rPr>
          <w:lang w:val="en-US"/>
        </w:rPr>
      </w:pPr>
    </w:p>
    <w:p w14:paraId="46E245A2" w14:textId="77777777" w:rsidR="006841F1" w:rsidRPr="007875B2" w:rsidRDefault="006841F1">
      <w:pPr>
        <w:rPr>
          <w:lang w:val="en-US"/>
        </w:rPr>
      </w:pPr>
      <w:r w:rsidRPr="007875B2">
        <w:rPr>
          <w:lang w:val="en-US"/>
        </w:rPr>
        <w:br w:type="page"/>
      </w:r>
    </w:p>
    <w:p w14:paraId="71963369" w14:textId="77777777" w:rsidR="006841F1" w:rsidRPr="007875B2" w:rsidRDefault="006841F1" w:rsidP="006841F1">
      <w:pPr>
        <w:pStyle w:val="Heading1"/>
        <w:numPr>
          <w:ilvl w:val="0"/>
          <w:numId w:val="0"/>
        </w:numPr>
        <w:ind w:left="432" w:hanging="432"/>
        <w:rPr>
          <w:lang w:val="en-US"/>
        </w:rPr>
      </w:pPr>
      <w:bookmarkStart w:id="2" w:name="_Toc57829296"/>
      <w:bookmarkStart w:id="3" w:name="_Toc81992890"/>
      <w:r w:rsidRPr="007875B2">
        <w:rPr>
          <w:lang w:val="en-US"/>
        </w:rPr>
        <w:lastRenderedPageBreak/>
        <w:t>Executive Summary</w:t>
      </w:r>
      <w:bookmarkEnd w:id="2"/>
      <w:bookmarkEnd w:id="3"/>
    </w:p>
    <w:p w14:paraId="272A3DD4" w14:textId="6954B482" w:rsidR="00DE363E" w:rsidRPr="007875B2" w:rsidRDefault="00DE363E" w:rsidP="00211CC6">
      <w:pPr>
        <w:rPr>
          <w:lang w:val="en-US"/>
        </w:rPr>
      </w:pPr>
      <w:r w:rsidRPr="007875B2">
        <w:rPr>
          <w:lang w:val="en-US"/>
        </w:rPr>
        <w:t>With the goal of improving financial resilience and risk-informed investment planning, the European Union, in collaboration with the World Bank and the GFDRR, has started a program for “</w:t>
      </w:r>
      <w:r w:rsidRPr="007875B2">
        <w:rPr>
          <w:i/>
          <w:iCs/>
          <w:lang w:val="en-US"/>
        </w:rPr>
        <w:t>Strengthening Financial Resilience and Accelerating Risk Reduction in Central Asia</w:t>
      </w:r>
      <w:r w:rsidRPr="007875B2">
        <w:rPr>
          <w:lang w:val="en-US"/>
        </w:rPr>
        <w:t>” (SFRARR)</w:t>
      </w:r>
      <w:r w:rsidR="00AD4CA9" w:rsidRPr="007875B2">
        <w:rPr>
          <w:lang w:val="en-US"/>
        </w:rPr>
        <w:t>, aiming to advance disaster and climate resilience in Central Asia countries, which includes Kazakhstan, Kyrgyz Republic, Tajikistan, Turkmenistan and Uzbekistan</w:t>
      </w:r>
      <w:r w:rsidR="00A04280" w:rsidRPr="007875B2">
        <w:rPr>
          <w:lang w:val="en-US"/>
        </w:rPr>
        <w:t>.</w:t>
      </w:r>
      <w:r w:rsidR="00277EBC" w:rsidRPr="007875B2">
        <w:rPr>
          <w:lang w:val="en-US"/>
        </w:rPr>
        <w:t xml:space="preserve"> </w:t>
      </w:r>
      <w:r w:rsidRPr="007875B2">
        <w:rPr>
          <w:lang w:val="en-US"/>
        </w:rPr>
        <w:t xml:space="preserve">The program includes several operational components, all contributing to the development of a </w:t>
      </w:r>
      <w:r w:rsidR="00A04280" w:rsidRPr="007875B2">
        <w:rPr>
          <w:lang w:val="en-US"/>
        </w:rPr>
        <w:t xml:space="preserve">comprehensive </w:t>
      </w:r>
      <w:r w:rsidRPr="007875B2">
        <w:rPr>
          <w:lang w:val="en-US"/>
        </w:rPr>
        <w:t>probabilistic risk assessment, consistent across multiple hazards and asset types of the target countries.</w:t>
      </w:r>
    </w:p>
    <w:p w14:paraId="719DD310" w14:textId="74A6F0C2" w:rsidR="009F4EBB" w:rsidRPr="007875B2" w:rsidRDefault="009F4EBB" w:rsidP="009F4EBB">
      <w:pPr>
        <w:rPr>
          <w:lang w:val="en-US"/>
        </w:rPr>
      </w:pPr>
      <w:r w:rsidRPr="007875B2">
        <w:rPr>
          <w:lang w:val="en-US"/>
        </w:rPr>
        <w:t xml:space="preserve">Central Asia </w:t>
      </w:r>
      <w:r w:rsidR="00A0430F" w:rsidRPr="007875B2">
        <w:rPr>
          <w:lang w:val="en-US"/>
        </w:rPr>
        <w:t>is</w:t>
      </w:r>
      <w:r w:rsidRPr="007875B2">
        <w:rPr>
          <w:lang w:val="en-US"/>
        </w:rPr>
        <w:t xml:space="preserve"> an area characterized by complex tectonic</w:t>
      </w:r>
      <w:r w:rsidR="00A0430F" w:rsidRPr="007875B2">
        <w:rPr>
          <w:lang w:val="en-US"/>
        </w:rPr>
        <w:t xml:space="preserve"> and active deformation</w:t>
      </w:r>
      <w:r w:rsidRPr="007875B2">
        <w:rPr>
          <w:lang w:val="en-US"/>
        </w:rPr>
        <w:t xml:space="preserve">. The related seismic activity </w:t>
      </w:r>
      <w:r w:rsidR="008A1B67" w:rsidRPr="007875B2">
        <w:rPr>
          <w:lang w:val="en-US"/>
        </w:rPr>
        <w:t>controls the earthquake hazard level that</w:t>
      </w:r>
      <w:r w:rsidRPr="007875B2">
        <w:rPr>
          <w:lang w:val="en-US"/>
        </w:rPr>
        <w:t xml:space="preserve">, due to the occurrence of secondary </w:t>
      </w:r>
      <w:r w:rsidR="00A0430F" w:rsidRPr="007875B2">
        <w:rPr>
          <w:lang w:val="en-US"/>
        </w:rPr>
        <w:t>and</w:t>
      </w:r>
      <w:r w:rsidRPr="007875B2">
        <w:rPr>
          <w:lang w:val="en-US"/>
        </w:rPr>
        <w:t xml:space="preserve"> tertiary effects, </w:t>
      </w:r>
      <w:r w:rsidR="008A1B67" w:rsidRPr="007875B2">
        <w:rPr>
          <w:lang w:val="en-US"/>
        </w:rPr>
        <w:t>has also direct implications on</w:t>
      </w:r>
      <w:r w:rsidRPr="007875B2">
        <w:rPr>
          <w:lang w:val="en-US"/>
        </w:rPr>
        <w:t xml:space="preserve"> the hazard related to mass movements (e.g., landslides and naturally dammed lake outbursts). Note that in Central Asia landslides, mudslides and debris flows are causing an extensive number of casualties</w:t>
      </w:r>
      <w:r w:rsidR="00A94482" w:rsidRPr="007875B2">
        <w:rPr>
          <w:lang w:val="en-US"/>
        </w:rPr>
        <w:t xml:space="preserve"> every year</w:t>
      </w:r>
      <w:r w:rsidRPr="007875B2">
        <w:rPr>
          <w:lang w:val="en-US"/>
        </w:rPr>
        <w:t>.</w:t>
      </w:r>
      <w:r w:rsidR="00DC1AEE" w:rsidRPr="007875B2">
        <w:rPr>
          <w:lang w:val="en-US"/>
        </w:rPr>
        <w:t xml:space="preserve"> </w:t>
      </w:r>
      <w:r w:rsidRPr="007875B2">
        <w:rPr>
          <w:lang w:val="en-US"/>
        </w:rPr>
        <w:t>Climatically, this region is characterized by strong rainfall gradient</w:t>
      </w:r>
      <w:r w:rsidR="008A1B67" w:rsidRPr="007875B2">
        <w:rPr>
          <w:lang w:val="en-US"/>
        </w:rPr>
        <w:t xml:space="preserve"> contrasts,</w:t>
      </w:r>
      <w:r w:rsidRPr="007875B2">
        <w:rPr>
          <w:lang w:val="en-US"/>
        </w:rPr>
        <w:t xml:space="preserve"> due to the </w:t>
      </w:r>
      <w:r w:rsidR="003D5F2C" w:rsidRPr="007875B2">
        <w:rPr>
          <w:lang w:val="en-US"/>
        </w:rPr>
        <w:t>diversity</w:t>
      </w:r>
      <w:r w:rsidRPr="007875B2">
        <w:rPr>
          <w:lang w:val="en-US"/>
        </w:rPr>
        <w:t xml:space="preserve"> of climate and vegetation zones. The region is drained by large, partly snow- and glacier-fed mountain rivers, that cross or terminate in arid forelands. Central Asian countries are therefore affected by a significant river flood hazard, mainly in spring and summer seasons. The challenge posed by this combination of different hazards</w:t>
      </w:r>
      <w:r w:rsidR="00E636A9" w:rsidRPr="007875B2">
        <w:rPr>
          <w:lang w:val="en-US"/>
        </w:rPr>
        <w:t xml:space="preserve"> </w:t>
      </w:r>
      <w:r w:rsidRPr="007875B2">
        <w:rPr>
          <w:lang w:val="en-US"/>
        </w:rPr>
        <w:t>can only be tackled considering a multi-hazard approach harmonized among the different countries, in agreement with the requirements of the Sendai Framework for Disaster Risk Reduction, approved at the third UN World Conference on Disaster Risk Reduction in 2015.</w:t>
      </w:r>
    </w:p>
    <w:p w14:paraId="05DDFC11" w14:textId="4E44C014" w:rsidR="00AD4CA9" w:rsidRPr="007875B2" w:rsidRDefault="00AD4CA9" w:rsidP="00211CC6">
      <w:pPr>
        <w:rPr>
          <w:lang w:val="en-US"/>
        </w:rPr>
      </w:pPr>
      <w:r w:rsidRPr="007875B2">
        <w:rPr>
          <w:lang w:val="en-US"/>
        </w:rPr>
        <w:t>In this report we describe the development of a new probabilistic earthquake hazard model for Central Asia</w:t>
      </w:r>
      <w:r w:rsidR="009F4EBB" w:rsidRPr="007875B2">
        <w:rPr>
          <w:lang w:val="en-US"/>
        </w:rPr>
        <w:t>, as a part of the proposed multi-hazard approach.</w:t>
      </w:r>
      <w:r w:rsidR="008D498C" w:rsidRPr="007875B2">
        <w:rPr>
          <w:lang w:val="en-US"/>
        </w:rPr>
        <w:t xml:space="preserve"> With respect to previous regional models</w:t>
      </w:r>
      <w:r w:rsidR="000A57F2" w:rsidRPr="007875B2">
        <w:rPr>
          <w:lang w:val="en-US"/>
        </w:rPr>
        <w:t xml:space="preserve"> (</w:t>
      </w:r>
      <w:r w:rsidR="008D498C" w:rsidRPr="007875B2">
        <w:rPr>
          <w:lang w:val="en-US"/>
        </w:rPr>
        <w:t>e.g.</w:t>
      </w:r>
      <w:r w:rsidR="001A48F2" w:rsidRPr="007875B2">
        <w:rPr>
          <w:lang w:val="en-US"/>
        </w:rPr>
        <w:t>,</w:t>
      </w:r>
      <w:r w:rsidR="008D498C" w:rsidRPr="007875B2">
        <w:rPr>
          <w:lang w:val="en-US"/>
        </w:rPr>
        <w:t xml:space="preserve"> the project EMCA</w:t>
      </w:r>
      <w:r w:rsidR="000A57F2" w:rsidRPr="007875B2">
        <w:rPr>
          <w:lang w:val="en-US"/>
        </w:rPr>
        <w:t>,</w:t>
      </w:r>
      <w:r w:rsidR="008D498C" w:rsidRPr="007875B2">
        <w:rPr>
          <w:lang w:val="en-US"/>
        </w:rPr>
        <w:t xml:space="preserve"> </w:t>
      </w:r>
      <w:r w:rsidR="008A31D7" w:rsidRPr="007875B2">
        <w:rPr>
          <w:lang w:val="en-US"/>
        </w:rPr>
        <w:t>recently</w:t>
      </w:r>
      <w:r w:rsidR="00FF3FF6" w:rsidRPr="007875B2">
        <w:rPr>
          <w:lang w:val="en-US"/>
        </w:rPr>
        <w:t xml:space="preserve"> </w:t>
      </w:r>
      <w:r w:rsidR="008D498C" w:rsidRPr="007875B2">
        <w:rPr>
          <w:lang w:val="en-US"/>
        </w:rPr>
        <w:t xml:space="preserve">included in the global probabilistic earthquake hazard map of the Global Earthquake Model </w:t>
      </w:r>
      <w:r w:rsidR="004965BA" w:rsidRPr="007875B2">
        <w:rPr>
          <w:lang w:val="en-US"/>
        </w:rPr>
        <w:t xml:space="preserve">– GEM </w:t>
      </w:r>
      <w:r w:rsidR="008D498C" w:rsidRPr="007875B2">
        <w:rPr>
          <w:lang w:val="en-US"/>
        </w:rPr>
        <w:t>foundation</w:t>
      </w:r>
      <w:r w:rsidR="000A57F2" w:rsidRPr="007875B2">
        <w:rPr>
          <w:lang w:val="en-US"/>
        </w:rPr>
        <w:t>)</w:t>
      </w:r>
      <w:r w:rsidR="008D498C" w:rsidRPr="007875B2">
        <w:rPr>
          <w:lang w:val="en-US"/>
        </w:rPr>
        <w:t xml:space="preserve">, </w:t>
      </w:r>
      <w:r w:rsidR="001A48F2" w:rsidRPr="007875B2">
        <w:rPr>
          <w:lang w:val="en-US"/>
        </w:rPr>
        <w:t xml:space="preserve">the proposed model is innovative </w:t>
      </w:r>
      <w:r w:rsidR="000A57F2" w:rsidRPr="007875B2">
        <w:rPr>
          <w:lang w:val="en-US"/>
        </w:rPr>
        <w:t>in the following aspects</w:t>
      </w:r>
      <w:r w:rsidR="001A48F2" w:rsidRPr="007875B2">
        <w:rPr>
          <w:lang w:val="en-US"/>
        </w:rPr>
        <w:t>:</w:t>
      </w:r>
    </w:p>
    <w:p w14:paraId="32F31695" w14:textId="6F6A1F6E" w:rsidR="001A48F2" w:rsidRPr="007875B2" w:rsidRDefault="00D27D91" w:rsidP="001A48F2">
      <w:pPr>
        <w:pStyle w:val="ListParagraph"/>
        <w:numPr>
          <w:ilvl w:val="0"/>
          <w:numId w:val="60"/>
        </w:numPr>
        <w:rPr>
          <w:lang w:val="en-US"/>
        </w:rPr>
      </w:pPr>
      <w:r w:rsidRPr="007875B2">
        <w:rPr>
          <w:lang w:val="en-US"/>
        </w:rPr>
        <w:t xml:space="preserve">Earthquake </w:t>
      </w:r>
      <w:r w:rsidR="006709C9" w:rsidRPr="007875B2">
        <w:rPr>
          <w:lang w:val="en-US"/>
        </w:rPr>
        <w:t>recurrence is</w:t>
      </w:r>
      <w:r w:rsidRPr="007875B2">
        <w:rPr>
          <w:lang w:val="en-US"/>
        </w:rPr>
        <w:t xml:space="preserve"> calibrated on a</w:t>
      </w:r>
      <w:r w:rsidR="003A5E7C" w:rsidRPr="007875B2">
        <w:rPr>
          <w:lang w:val="en-US"/>
        </w:rPr>
        <w:t>n ad-hoc developed r</w:t>
      </w:r>
      <w:r w:rsidR="001A48F2" w:rsidRPr="007875B2">
        <w:rPr>
          <w:lang w:val="en-US"/>
        </w:rPr>
        <w:t xml:space="preserve">egional earthquake catalogue, harmonized between </w:t>
      </w:r>
      <w:r w:rsidR="00AF32C6" w:rsidRPr="007875B2">
        <w:rPr>
          <w:lang w:val="en-US"/>
        </w:rPr>
        <w:t>countries,</w:t>
      </w:r>
      <w:r w:rsidR="001A48F2" w:rsidRPr="007875B2">
        <w:rPr>
          <w:lang w:val="en-US"/>
        </w:rPr>
        <w:t xml:space="preserve"> and homogenized in moment magnitude (Mw)</w:t>
      </w:r>
      <w:r w:rsidRPr="007875B2">
        <w:rPr>
          <w:lang w:val="en-US"/>
        </w:rPr>
        <w:t xml:space="preserve"> using </w:t>
      </w:r>
      <w:r w:rsidR="003A5E7C" w:rsidRPr="007875B2">
        <w:rPr>
          <w:lang w:val="en-US"/>
        </w:rPr>
        <w:t xml:space="preserve">the most up-to-date </w:t>
      </w:r>
      <w:r w:rsidR="00156121" w:rsidRPr="007875B2">
        <w:rPr>
          <w:lang w:val="en-US"/>
        </w:rPr>
        <w:t>information</w:t>
      </w:r>
      <w:r w:rsidRPr="007875B2">
        <w:rPr>
          <w:lang w:val="en-US"/>
        </w:rPr>
        <w:t xml:space="preserve"> from global and local sources.</w:t>
      </w:r>
    </w:p>
    <w:p w14:paraId="309EF595" w14:textId="022BB716" w:rsidR="00C54513" w:rsidRPr="007875B2" w:rsidRDefault="00D27D91" w:rsidP="00BA05B7">
      <w:pPr>
        <w:pStyle w:val="ListParagraph"/>
        <w:numPr>
          <w:ilvl w:val="0"/>
          <w:numId w:val="60"/>
        </w:numPr>
        <w:rPr>
          <w:lang w:val="en-US"/>
        </w:rPr>
      </w:pPr>
      <w:r w:rsidRPr="007875B2">
        <w:rPr>
          <w:lang w:val="en-US"/>
        </w:rPr>
        <w:t>A</w:t>
      </w:r>
      <w:r w:rsidR="001A48F2" w:rsidRPr="007875B2">
        <w:rPr>
          <w:lang w:val="en-US"/>
        </w:rPr>
        <w:t xml:space="preserve"> new </w:t>
      </w:r>
      <w:proofErr w:type="spellStart"/>
      <w:r w:rsidR="001A48F2" w:rsidRPr="007875B2">
        <w:rPr>
          <w:lang w:val="en-US"/>
        </w:rPr>
        <w:t>seismogenic</w:t>
      </w:r>
      <w:proofErr w:type="spellEnd"/>
      <w:r w:rsidR="001A48F2" w:rsidRPr="007875B2">
        <w:rPr>
          <w:lang w:val="en-US"/>
        </w:rPr>
        <w:t xml:space="preserve"> </w:t>
      </w:r>
      <w:r w:rsidRPr="007875B2">
        <w:rPr>
          <w:lang w:val="en-US"/>
        </w:rPr>
        <w:t xml:space="preserve">source </w:t>
      </w:r>
      <w:r w:rsidR="001A48F2" w:rsidRPr="007875B2">
        <w:rPr>
          <w:lang w:val="en-US"/>
        </w:rPr>
        <w:t>zonation</w:t>
      </w:r>
      <w:r w:rsidR="00FB3897" w:rsidRPr="007875B2">
        <w:rPr>
          <w:lang w:val="en-US"/>
        </w:rPr>
        <w:t xml:space="preserve"> is developed</w:t>
      </w:r>
      <w:r w:rsidR="001A48F2" w:rsidRPr="007875B2">
        <w:rPr>
          <w:lang w:val="en-US"/>
        </w:rPr>
        <w:t xml:space="preserve"> in </w:t>
      </w:r>
      <w:r w:rsidR="00BA05B7" w:rsidRPr="007875B2">
        <w:rPr>
          <w:lang w:val="en-US"/>
        </w:rPr>
        <w:t>cooperation</w:t>
      </w:r>
      <w:r w:rsidR="001A48F2" w:rsidRPr="007875B2">
        <w:rPr>
          <w:lang w:val="en-US"/>
        </w:rPr>
        <w:t xml:space="preserve"> with the </w:t>
      </w:r>
      <w:r w:rsidR="007C12B1" w:rsidRPr="007875B2">
        <w:rPr>
          <w:lang w:val="en-US"/>
        </w:rPr>
        <w:t>scientific representatives</w:t>
      </w:r>
      <w:r w:rsidR="001A48F2" w:rsidRPr="007875B2">
        <w:rPr>
          <w:lang w:val="en-US"/>
        </w:rPr>
        <w:t xml:space="preserve"> of the five target countries</w:t>
      </w:r>
      <w:r w:rsidR="00BA05B7" w:rsidRPr="007875B2">
        <w:rPr>
          <w:lang w:val="en-US"/>
        </w:rPr>
        <w:t xml:space="preserve">; the source model, </w:t>
      </w:r>
      <w:r w:rsidR="007A40F2" w:rsidRPr="007875B2">
        <w:rPr>
          <w:lang w:val="en-US"/>
        </w:rPr>
        <w:t xml:space="preserve">different </w:t>
      </w:r>
      <w:r w:rsidR="001C5E05" w:rsidRPr="007875B2">
        <w:rPr>
          <w:lang w:val="en-US"/>
        </w:rPr>
        <w:t xml:space="preserve">for shallow, </w:t>
      </w:r>
      <w:r w:rsidR="002D58E7" w:rsidRPr="007875B2">
        <w:rPr>
          <w:lang w:val="en-US"/>
        </w:rPr>
        <w:t>intermediate,</w:t>
      </w:r>
      <w:r w:rsidR="001C5E05" w:rsidRPr="007875B2">
        <w:rPr>
          <w:lang w:val="en-US"/>
        </w:rPr>
        <w:t xml:space="preserve"> and deep seismicity</w:t>
      </w:r>
      <w:r w:rsidR="00BA05B7" w:rsidRPr="007875B2">
        <w:rPr>
          <w:lang w:val="en-US"/>
        </w:rPr>
        <w:t>, includes a</w:t>
      </w:r>
      <w:r w:rsidR="00D45C67" w:rsidRPr="007875B2">
        <w:rPr>
          <w:lang w:val="en-US"/>
        </w:rPr>
        <w:t xml:space="preserve"> standard</w:t>
      </w:r>
      <w:r w:rsidR="00BA05B7" w:rsidRPr="007875B2">
        <w:rPr>
          <w:lang w:val="en-US"/>
        </w:rPr>
        <w:t xml:space="preserve"> homogenous area source zonation and a</w:t>
      </w:r>
      <w:r w:rsidR="00C54513" w:rsidRPr="007875B2">
        <w:rPr>
          <w:lang w:val="en-US"/>
        </w:rPr>
        <w:t xml:space="preserve">n innovative distributed seismicity model based on </w:t>
      </w:r>
      <w:r w:rsidR="00BA05B7" w:rsidRPr="007875B2">
        <w:rPr>
          <w:lang w:val="en-US"/>
        </w:rPr>
        <w:t xml:space="preserve">a rate-preserving </w:t>
      </w:r>
      <w:r w:rsidR="00C54513" w:rsidRPr="007875B2">
        <w:rPr>
          <w:lang w:val="en-US"/>
        </w:rPr>
        <w:t xml:space="preserve">smoothing </w:t>
      </w:r>
      <w:r w:rsidR="00BA05B7" w:rsidRPr="007875B2">
        <w:rPr>
          <w:lang w:val="en-US"/>
        </w:rPr>
        <w:t>kernel.</w:t>
      </w:r>
    </w:p>
    <w:p w14:paraId="55BE6A61" w14:textId="5790B45A" w:rsidR="00C54513" w:rsidRPr="007875B2" w:rsidRDefault="00E86C17" w:rsidP="001A48F2">
      <w:pPr>
        <w:pStyle w:val="ListParagraph"/>
        <w:numPr>
          <w:ilvl w:val="0"/>
          <w:numId w:val="60"/>
        </w:numPr>
        <w:rPr>
          <w:lang w:val="en-US"/>
        </w:rPr>
      </w:pPr>
      <w:r w:rsidRPr="007875B2">
        <w:rPr>
          <w:lang w:val="en-US"/>
        </w:rPr>
        <w:t>Mapped a</w:t>
      </w:r>
      <w:r w:rsidR="007A40F2" w:rsidRPr="007875B2">
        <w:rPr>
          <w:lang w:val="en-US"/>
        </w:rPr>
        <w:t xml:space="preserve">ctive faults from regional datasets are used </w:t>
      </w:r>
      <w:r w:rsidRPr="007875B2">
        <w:rPr>
          <w:lang w:val="en-US"/>
        </w:rPr>
        <w:t>for the direct creation of</w:t>
      </w:r>
      <w:r w:rsidR="007A40F2" w:rsidRPr="007875B2">
        <w:rPr>
          <w:lang w:val="en-US"/>
        </w:rPr>
        <w:t xml:space="preserve"> finite fault</w:t>
      </w:r>
      <w:r w:rsidR="00C54513" w:rsidRPr="007875B2">
        <w:rPr>
          <w:lang w:val="en-US"/>
        </w:rPr>
        <w:t xml:space="preserve"> source model</w:t>
      </w:r>
      <w:r w:rsidR="007A40F2" w:rsidRPr="007875B2">
        <w:rPr>
          <w:lang w:val="en-US"/>
        </w:rPr>
        <w:t xml:space="preserve">, whose occurrence </w:t>
      </w:r>
      <w:r w:rsidRPr="007875B2">
        <w:rPr>
          <w:lang w:val="en-US"/>
        </w:rPr>
        <w:t xml:space="preserve">model </w:t>
      </w:r>
      <w:r w:rsidR="007A40F2" w:rsidRPr="007875B2">
        <w:rPr>
          <w:lang w:val="en-US"/>
        </w:rPr>
        <w:t>is calibrated on slip rate information</w:t>
      </w:r>
      <w:r w:rsidR="00230662" w:rsidRPr="007875B2">
        <w:rPr>
          <w:lang w:val="en-US"/>
        </w:rPr>
        <w:t>,</w:t>
      </w:r>
      <w:r w:rsidRPr="007875B2">
        <w:rPr>
          <w:lang w:val="en-US"/>
        </w:rPr>
        <w:t xml:space="preserve"> to complement observed seismicity.</w:t>
      </w:r>
    </w:p>
    <w:p w14:paraId="25768A42" w14:textId="7700C5BF" w:rsidR="00C54513" w:rsidRPr="007875B2" w:rsidRDefault="00C54513" w:rsidP="001A48F2">
      <w:pPr>
        <w:pStyle w:val="ListParagraph"/>
        <w:numPr>
          <w:ilvl w:val="0"/>
          <w:numId w:val="60"/>
        </w:numPr>
        <w:rPr>
          <w:lang w:val="en-US"/>
        </w:rPr>
      </w:pPr>
      <w:r w:rsidRPr="007875B2">
        <w:rPr>
          <w:lang w:val="en-US"/>
        </w:rPr>
        <w:t xml:space="preserve">A </w:t>
      </w:r>
      <w:r w:rsidR="00257C15" w:rsidRPr="007875B2">
        <w:rPr>
          <w:lang w:val="en-US"/>
        </w:rPr>
        <w:t xml:space="preserve">new </w:t>
      </w:r>
      <w:r w:rsidRPr="007875B2">
        <w:rPr>
          <w:lang w:val="en-US"/>
        </w:rPr>
        <w:t>regional</w:t>
      </w:r>
      <w:r w:rsidR="004173DA" w:rsidRPr="007875B2">
        <w:rPr>
          <w:lang w:val="en-US"/>
        </w:rPr>
        <w:t>ized</w:t>
      </w:r>
      <w:r w:rsidRPr="007875B2">
        <w:rPr>
          <w:lang w:val="en-US"/>
        </w:rPr>
        <w:t xml:space="preserve"> selection of ground motion model </w:t>
      </w:r>
      <w:r w:rsidR="00257C15" w:rsidRPr="007875B2">
        <w:rPr>
          <w:lang w:val="en-US"/>
        </w:rPr>
        <w:t xml:space="preserve">is proposed </w:t>
      </w:r>
      <w:r w:rsidRPr="007875B2">
        <w:rPr>
          <w:lang w:val="en-US"/>
        </w:rPr>
        <w:t>in a</w:t>
      </w:r>
      <w:r w:rsidR="00597164" w:rsidRPr="007875B2">
        <w:rPr>
          <w:lang w:val="en-US"/>
        </w:rPr>
        <w:t xml:space="preserve"> new</w:t>
      </w:r>
      <w:r w:rsidRPr="007875B2">
        <w:rPr>
          <w:lang w:val="en-US"/>
        </w:rPr>
        <w:t xml:space="preserve"> logic tree structure.</w:t>
      </w:r>
    </w:p>
    <w:p w14:paraId="5D738645" w14:textId="77777777" w:rsidR="004D12BE" w:rsidRPr="007875B2" w:rsidRDefault="002D58E7" w:rsidP="004D12BE">
      <w:pPr>
        <w:rPr>
          <w:lang w:val="en-US"/>
        </w:rPr>
      </w:pPr>
      <w:r w:rsidRPr="007875B2">
        <w:rPr>
          <w:lang w:val="en-US"/>
        </w:rPr>
        <w:t xml:space="preserve">All hazard calculations were carried using the OpenQuake engine, and </w:t>
      </w:r>
      <w:r w:rsidR="007A40F2" w:rsidRPr="007875B2">
        <w:rPr>
          <w:lang w:val="en-US"/>
        </w:rPr>
        <w:t>open-source</w:t>
      </w:r>
      <w:r w:rsidRPr="007875B2">
        <w:rPr>
          <w:lang w:val="en-US"/>
        </w:rPr>
        <w:t xml:space="preserve"> application widely considered nowadays as state-of-art software for the calculation and assessment of seismic hazard and risk.</w:t>
      </w:r>
    </w:p>
    <w:p w14:paraId="4A643D07" w14:textId="21E8077A" w:rsidR="004D12BE" w:rsidRPr="007875B2" w:rsidRDefault="004D12BE" w:rsidP="004D12BE">
      <w:pPr>
        <w:rPr>
          <w:lang w:val="en-US"/>
        </w:rPr>
        <w:sectPr w:rsidR="004D12BE" w:rsidRPr="007875B2"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7875B2" w:rsidRDefault="009A154D" w:rsidP="00881CAD">
          <w:pPr>
            <w:pStyle w:val="TableofFigures"/>
            <w:tabs>
              <w:tab w:val="right" w:leader="dot" w:pos="9628"/>
            </w:tabs>
            <w:rPr>
              <w:lang w:val="en-US"/>
            </w:rPr>
          </w:pPr>
          <w:r w:rsidRPr="007875B2">
            <w:rPr>
              <w:rFonts w:cs="Arial"/>
              <w:sz w:val="32"/>
              <w:lang w:val="en-US"/>
            </w:rPr>
            <w:t>Index</w:t>
          </w:r>
        </w:p>
        <w:p w14:paraId="6EE8D32A" w14:textId="77777777" w:rsidR="009A154D" w:rsidRPr="007875B2" w:rsidRDefault="009A154D" w:rsidP="009A154D">
          <w:pPr>
            <w:rPr>
              <w:lang w:val="en-US"/>
            </w:rPr>
          </w:pPr>
        </w:p>
        <w:p w14:paraId="0140ADE5" w14:textId="75B5D159" w:rsidR="00E231D8" w:rsidRDefault="009A154D">
          <w:pPr>
            <w:pStyle w:val="TOC1"/>
            <w:tabs>
              <w:tab w:val="right" w:leader="dot" w:pos="9074"/>
            </w:tabs>
            <w:rPr>
              <w:rFonts w:asciiTheme="minorHAnsi" w:eastAsiaTheme="minorEastAsia" w:hAnsiTheme="minorHAnsi" w:cstheme="minorBidi"/>
              <w:b w:val="0"/>
              <w:caps w:val="0"/>
              <w:sz w:val="22"/>
              <w:szCs w:val="22"/>
              <w:lang w:val="it-IT" w:eastAsia="it-IT"/>
            </w:rPr>
          </w:pPr>
          <w:r w:rsidRPr="007875B2">
            <w:rPr>
              <w:noProof w:val="0"/>
              <w:lang w:val="en-US"/>
            </w:rPr>
            <w:fldChar w:fldCharType="begin"/>
          </w:r>
          <w:r w:rsidRPr="007875B2">
            <w:rPr>
              <w:noProof w:val="0"/>
              <w:lang w:val="en-US"/>
            </w:rPr>
            <w:instrText xml:space="preserve"> TOC \o "1-3" \h \z \u </w:instrText>
          </w:r>
          <w:r w:rsidRPr="007875B2">
            <w:rPr>
              <w:noProof w:val="0"/>
              <w:lang w:val="en-US"/>
            </w:rPr>
            <w:fldChar w:fldCharType="separate"/>
          </w:r>
          <w:hyperlink w:anchor="_Toc81992889" w:history="1">
            <w:r w:rsidR="00E231D8" w:rsidRPr="00D76089">
              <w:rPr>
                <w:rStyle w:val="Hyperlink"/>
                <w:lang w:val="en-US"/>
              </w:rPr>
              <w:t>Revision History</w:t>
            </w:r>
            <w:r w:rsidR="00E231D8">
              <w:rPr>
                <w:webHidden/>
              </w:rPr>
              <w:tab/>
            </w:r>
            <w:r w:rsidR="00E231D8">
              <w:rPr>
                <w:webHidden/>
              </w:rPr>
              <w:fldChar w:fldCharType="begin"/>
            </w:r>
            <w:r w:rsidR="00E231D8">
              <w:rPr>
                <w:webHidden/>
              </w:rPr>
              <w:instrText xml:space="preserve"> PAGEREF _Toc81992889 \h </w:instrText>
            </w:r>
            <w:r w:rsidR="00E231D8">
              <w:rPr>
                <w:webHidden/>
              </w:rPr>
            </w:r>
            <w:r w:rsidR="00E231D8">
              <w:rPr>
                <w:webHidden/>
              </w:rPr>
              <w:fldChar w:fldCharType="separate"/>
            </w:r>
            <w:r w:rsidR="00185027">
              <w:rPr>
                <w:webHidden/>
              </w:rPr>
              <w:t>I</w:t>
            </w:r>
            <w:r w:rsidR="00E231D8">
              <w:rPr>
                <w:webHidden/>
              </w:rPr>
              <w:fldChar w:fldCharType="end"/>
            </w:r>
          </w:hyperlink>
        </w:p>
        <w:p w14:paraId="295BCE29" w14:textId="70CFC42C" w:rsidR="00E231D8" w:rsidRDefault="00ED0EF9">
          <w:pPr>
            <w:pStyle w:val="TOC1"/>
            <w:tabs>
              <w:tab w:val="right" w:leader="dot" w:pos="9074"/>
            </w:tabs>
            <w:rPr>
              <w:rFonts w:asciiTheme="minorHAnsi" w:eastAsiaTheme="minorEastAsia" w:hAnsiTheme="minorHAnsi" w:cstheme="minorBidi"/>
              <w:b w:val="0"/>
              <w:caps w:val="0"/>
              <w:sz w:val="22"/>
              <w:szCs w:val="22"/>
              <w:lang w:val="it-IT" w:eastAsia="it-IT"/>
            </w:rPr>
          </w:pPr>
          <w:hyperlink w:anchor="_Toc81992890" w:history="1">
            <w:r w:rsidR="00E231D8" w:rsidRPr="00D76089">
              <w:rPr>
                <w:rStyle w:val="Hyperlink"/>
                <w:lang w:val="en-US"/>
              </w:rPr>
              <w:t>Executive Summary</w:t>
            </w:r>
            <w:r w:rsidR="00E231D8">
              <w:rPr>
                <w:webHidden/>
              </w:rPr>
              <w:tab/>
            </w:r>
            <w:r w:rsidR="00E231D8">
              <w:rPr>
                <w:webHidden/>
              </w:rPr>
              <w:fldChar w:fldCharType="begin"/>
            </w:r>
            <w:r w:rsidR="00E231D8">
              <w:rPr>
                <w:webHidden/>
              </w:rPr>
              <w:instrText xml:space="preserve"> PAGEREF _Toc81992890 \h </w:instrText>
            </w:r>
            <w:r w:rsidR="00E231D8">
              <w:rPr>
                <w:webHidden/>
              </w:rPr>
            </w:r>
            <w:r w:rsidR="00E231D8">
              <w:rPr>
                <w:webHidden/>
              </w:rPr>
              <w:fldChar w:fldCharType="separate"/>
            </w:r>
            <w:r w:rsidR="00185027">
              <w:rPr>
                <w:webHidden/>
              </w:rPr>
              <w:t>II</w:t>
            </w:r>
            <w:r w:rsidR="00E231D8">
              <w:rPr>
                <w:webHidden/>
              </w:rPr>
              <w:fldChar w:fldCharType="end"/>
            </w:r>
          </w:hyperlink>
        </w:p>
        <w:p w14:paraId="4200B591" w14:textId="09B46080"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1" w:history="1">
            <w:r w:rsidR="00E231D8" w:rsidRPr="00D76089">
              <w:rPr>
                <w:rStyle w:val="Hyperlink"/>
                <w:lang w:val="en-US"/>
              </w:rPr>
              <w:t>1</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Introduction</w:t>
            </w:r>
            <w:r w:rsidR="00E231D8">
              <w:rPr>
                <w:webHidden/>
              </w:rPr>
              <w:tab/>
            </w:r>
            <w:r w:rsidR="00E231D8">
              <w:rPr>
                <w:webHidden/>
              </w:rPr>
              <w:fldChar w:fldCharType="begin"/>
            </w:r>
            <w:r w:rsidR="00E231D8">
              <w:rPr>
                <w:webHidden/>
              </w:rPr>
              <w:instrText xml:space="preserve"> PAGEREF _Toc81992891 \h </w:instrText>
            </w:r>
            <w:r w:rsidR="00E231D8">
              <w:rPr>
                <w:webHidden/>
              </w:rPr>
            </w:r>
            <w:r w:rsidR="00E231D8">
              <w:rPr>
                <w:webHidden/>
              </w:rPr>
              <w:fldChar w:fldCharType="separate"/>
            </w:r>
            <w:r w:rsidR="00185027">
              <w:rPr>
                <w:webHidden/>
              </w:rPr>
              <w:t>9</w:t>
            </w:r>
            <w:r w:rsidR="00E231D8">
              <w:rPr>
                <w:webHidden/>
              </w:rPr>
              <w:fldChar w:fldCharType="end"/>
            </w:r>
          </w:hyperlink>
        </w:p>
        <w:p w14:paraId="30424345" w14:textId="1A72E815"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2" w:history="1">
            <w:r w:rsidR="00E231D8" w:rsidRPr="00D76089">
              <w:rPr>
                <w:rStyle w:val="Hyperlink"/>
                <w:lang w:val="en-US"/>
              </w:rPr>
              <w:t>2</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Seismotectonic overview</w:t>
            </w:r>
            <w:r w:rsidR="00E231D8">
              <w:rPr>
                <w:webHidden/>
              </w:rPr>
              <w:tab/>
            </w:r>
            <w:r w:rsidR="00E231D8">
              <w:rPr>
                <w:webHidden/>
              </w:rPr>
              <w:fldChar w:fldCharType="begin"/>
            </w:r>
            <w:r w:rsidR="00E231D8">
              <w:rPr>
                <w:webHidden/>
              </w:rPr>
              <w:instrText xml:space="preserve"> PAGEREF _Toc81992892 \h </w:instrText>
            </w:r>
            <w:r w:rsidR="00E231D8">
              <w:rPr>
                <w:webHidden/>
              </w:rPr>
            </w:r>
            <w:r w:rsidR="00E231D8">
              <w:rPr>
                <w:webHidden/>
              </w:rPr>
              <w:fldChar w:fldCharType="separate"/>
            </w:r>
            <w:r w:rsidR="00185027">
              <w:rPr>
                <w:webHidden/>
              </w:rPr>
              <w:t>10</w:t>
            </w:r>
            <w:r w:rsidR="00E231D8">
              <w:rPr>
                <w:webHidden/>
              </w:rPr>
              <w:fldChar w:fldCharType="end"/>
            </w:r>
          </w:hyperlink>
        </w:p>
        <w:p w14:paraId="791B8A13" w14:textId="7C52116D"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3" w:history="1">
            <w:r w:rsidR="00E231D8" w:rsidRPr="00D76089">
              <w:rPr>
                <w:rStyle w:val="Hyperlink"/>
                <w:lang w:val="en-US"/>
              </w:rPr>
              <w:t>3</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Regional hazard studies</w:t>
            </w:r>
            <w:r w:rsidR="00E231D8">
              <w:rPr>
                <w:webHidden/>
              </w:rPr>
              <w:tab/>
            </w:r>
            <w:r w:rsidR="00E231D8">
              <w:rPr>
                <w:webHidden/>
              </w:rPr>
              <w:fldChar w:fldCharType="begin"/>
            </w:r>
            <w:r w:rsidR="00E231D8">
              <w:rPr>
                <w:webHidden/>
              </w:rPr>
              <w:instrText xml:space="preserve"> PAGEREF _Toc81992893 \h </w:instrText>
            </w:r>
            <w:r w:rsidR="00E231D8">
              <w:rPr>
                <w:webHidden/>
              </w:rPr>
            </w:r>
            <w:r w:rsidR="00E231D8">
              <w:rPr>
                <w:webHidden/>
              </w:rPr>
              <w:fldChar w:fldCharType="separate"/>
            </w:r>
            <w:r w:rsidR="00185027">
              <w:rPr>
                <w:webHidden/>
              </w:rPr>
              <w:t>10</w:t>
            </w:r>
            <w:r w:rsidR="00E231D8">
              <w:rPr>
                <w:webHidden/>
              </w:rPr>
              <w:fldChar w:fldCharType="end"/>
            </w:r>
          </w:hyperlink>
        </w:p>
        <w:p w14:paraId="308CFD34" w14:textId="2E5FE766"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4" w:history="1">
            <w:r w:rsidR="00E231D8" w:rsidRPr="00D76089">
              <w:rPr>
                <w:rStyle w:val="Hyperlink"/>
                <w:lang w:val="en-US"/>
              </w:rPr>
              <w:t>4</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PSHA Methodology</w:t>
            </w:r>
            <w:r w:rsidR="00E231D8">
              <w:rPr>
                <w:webHidden/>
              </w:rPr>
              <w:tab/>
            </w:r>
            <w:r w:rsidR="00E231D8">
              <w:rPr>
                <w:webHidden/>
              </w:rPr>
              <w:fldChar w:fldCharType="begin"/>
            </w:r>
            <w:r w:rsidR="00E231D8">
              <w:rPr>
                <w:webHidden/>
              </w:rPr>
              <w:instrText xml:space="preserve"> PAGEREF _Toc81992894 \h </w:instrText>
            </w:r>
            <w:r w:rsidR="00E231D8">
              <w:rPr>
                <w:webHidden/>
              </w:rPr>
            </w:r>
            <w:r w:rsidR="00E231D8">
              <w:rPr>
                <w:webHidden/>
              </w:rPr>
              <w:fldChar w:fldCharType="separate"/>
            </w:r>
            <w:r w:rsidR="00185027">
              <w:rPr>
                <w:webHidden/>
              </w:rPr>
              <w:t>11</w:t>
            </w:r>
            <w:r w:rsidR="00E231D8">
              <w:rPr>
                <w:webHidden/>
              </w:rPr>
              <w:fldChar w:fldCharType="end"/>
            </w:r>
          </w:hyperlink>
        </w:p>
        <w:p w14:paraId="2BDA88F0" w14:textId="2DCA0437"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5" w:history="1">
            <w:r w:rsidR="00E231D8" w:rsidRPr="00D76089">
              <w:rPr>
                <w:rStyle w:val="Hyperlink"/>
                <w:lang w:val="en-US"/>
              </w:rPr>
              <w:t>5</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Harmonized earthquake catalogue</w:t>
            </w:r>
            <w:r w:rsidR="00E231D8">
              <w:rPr>
                <w:webHidden/>
              </w:rPr>
              <w:tab/>
            </w:r>
            <w:r w:rsidR="00E231D8">
              <w:rPr>
                <w:webHidden/>
              </w:rPr>
              <w:fldChar w:fldCharType="begin"/>
            </w:r>
            <w:r w:rsidR="00E231D8">
              <w:rPr>
                <w:webHidden/>
              </w:rPr>
              <w:instrText xml:space="preserve"> PAGEREF _Toc81992895 \h </w:instrText>
            </w:r>
            <w:r w:rsidR="00E231D8">
              <w:rPr>
                <w:webHidden/>
              </w:rPr>
            </w:r>
            <w:r w:rsidR="00E231D8">
              <w:rPr>
                <w:webHidden/>
              </w:rPr>
              <w:fldChar w:fldCharType="separate"/>
            </w:r>
            <w:r w:rsidR="00185027">
              <w:rPr>
                <w:webHidden/>
              </w:rPr>
              <w:t>12</w:t>
            </w:r>
            <w:r w:rsidR="00E231D8">
              <w:rPr>
                <w:webHidden/>
              </w:rPr>
              <w:fldChar w:fldCharType="end"/>
            </w:r>
          </w:hyperlink>
        </w:p>
        <w:p w14:paraId="79C418E1" w14:textId="24F6A9D0"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896" w:history="1">
            <w:r w:rsidR="00E231D8" w:rsidRPr="00D76089">
              <w:rPr>
                <w:rStyle w:val="Hyperlink"/>
                <w:rFonts w:asciiTheme="majorHAnsi" w:hAnsiTheme="majorHAnsi"/>
              </w:rPr>
              <w:t>5.1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Method</w:t>
            </w:r>
            <w:r w:rsidR="00E231D8">
              <w:rPr>
                <w:webHidden/>
              </w:rPr>
              <w:tab/>
            </w:r>
            <w:r w:rsidR="00E231D8">
              <w:rPr>
                <w:webHidden/>
              </w:rPr>
              <w:fldChar w:fldCharType="begin"/>
            </w:r>
            <w:r w:rsidR="00E231D8">
              <w:rPr>
                <w:webHidden/>
              </w:rPr>
              <w:instrText xml:space="preserve"> PAGEREF _Toc81992896 \h </w:instrText>
            </w:r>
            <w:r w:rsidR="00E231D8">
              <w:rPr>
                <w:webHidden/>
              </w:rPr>
            </w:r>
            <w:r w:rsidR="00E231D8">
              <w:rPr>
                <w:webHidden/>
              </w:rPr>
              <w:fldChar w:fldCharType="separate"/>
            </w:r>
            <w:r w:rsidR="00185027">
              <w:rPr>
                <w:webHidden/>
              </w:rPr>
              <w:t>13</w:t>
            </w:r>
            <w:r w:rsidR="00E231D8">
              <w:rPr>
                <w:webHidden/>
              </w:rPr>
              <w:fldChar w:fldCharType="end"/>
            </w:r>
          </w:hyperlink>
        </w:p>
        <w:p w14:paraId="72FB6AB1" w14:textId="361A7333"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897" w:history="1">
            <w:r w:rsidR="00E231D8" w:rsidRPr="00D76089">
              <w:rPr>
                <w:rStyle w:val="Hyperlink"/>
                <w:rFonts w:asciiTheme="majorHAnsi" w:hAnsiTheme="majorHAnsi"/>
              </w:rPr>
              <w:t>5.2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Input datasets</w:t>
            </w:r>
            <w:r w:rsidR="00E231D8">
              <w:rPr>
                <w:webHidden/>
              </w:rPr>
              <w:tab/>
            </w:r>
            <w:r w:rsidR="00E231D8">
              <w:rPr>
                <w:webHidden/>
              </w:rPr>
              <w:fldChar w:fldCharType="begin"/>
            </w:r>
            <w:r w:rsidR="00E231D8">
              <w:rPr>
                <w:webHidden/>
              </w:rPr>
              <w:instrText xml:space="preserve"> PAGEREF _Toc81992897 \h </w:instrText>
            </w:r>
            <w:r w:rsidR="00E231D8">
              <w:rPr>
                <w:webHidden/>
              </w:rPr>
            </w:r>
            <w:r w:rsidR="00E231D8">
              <w:rPr>
                <w:webHidden/>
              </w:rPr>
              <w:fldChar w:fldCharType="separate"/>
            </w:r>
            <w:r w:rsidR="00185027">
              <w:rPr>
                <w:webHidden/>
              </w:rPr>
              <w:t>14</w:t>
            </w:r>
            <w:r w:rsidR="00E231D8">
              <w:rPr>
                <w:webHidden/>
              </w:rPr>
              <w:fldChar w:fldCharType="end"/>
            </w:r>
          </w:hyperlink>
        </w:p>
        <w:p w14:paraId="32390B5A" w14:textId="4AA13C2F"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898" w:history="1">
            <w:r w:rsidR="00E231D8" w:rsidRPr="00D76089">
              <w:rPr>
                <w:rStyle w:val="Hyperlink"/>
                <w:noProof/>
              </w:rPr>
              <w:t>5.2.1</w:t>
            </w:r>
            <w:r w:rsidR="00E231D8">
              <w:rPr>
                <w:rFonts w:asciiTheme="minorHAnsi" w:eastAsiaTheme="minorEastAsia" w:hAnsiTheme="minorHAnsi" w:cstheme="minorBidi"/>
                <w:i w:val="0"/>
                <w:noProof/>
                <w:lang w:val="it-IT" w:eastAsia="it-IT"/>
              </w:rPr>
              <w:tab/>
            </w:r>
            <w:r w:rsidR="00E231D8" w:rsidRPr="00D76089">
              <w:rPr>
                <w:rStyle w:val="Hyperlink"/>
                <w:noProof/>
              </w:rPr>
              <w:t>ISC-GEM homogenized catalogue</w:t>
            </w:r>
            <w:r w:rsidR="00E231D8">
              <w:rPr>
                <w:noProof/>
                <w:webHidden/>
              </w:rPr>
              <w:tab/>
            </w:r>
            <w:r w:rsidR="00E231D8">
              <w:rPr>
                <w:noProof/>
                <w:webHidden/>
              </w:rPr>
              <w:fldChar w:fldCharType="begin"/>
            </w:r>
            <w:r w:rsidR="00E231D8">
              <w:rPr>
                <w:noProof/>
                <w:webHidden/>
              </w:rPr>
              <w:instrText xml:space="preserve"> PAGEREF _Toc81992898 \h </w:instrText>
            </w:r>
            <w:r w:rsidR="00E231D8">
              <w:rPr>
                <w:noProof/>
                <w:webHidden/>
              </w:rPr>
            </w:r>
            <w:r w:rsidR="00E231D8">
              <w:rPr>
                <w:noProof/>
                <w:webHidden/>
              </w:rPr>
              <w:fldChar w:fldCharType="separate"/>
            </w:r>
            <w:r w:rsidR="00185027">
              <w:rPr>
                <w:noProof/>
                <w:webHidden/>
              </w:rPr>
              <w:t>15</w:t>
            </w:r>
            <w:r w:rsidR="00E231D8">
              <w:rPr>
                <w:noProof/>
                <w:webHidden/>
              </w:rPr>
              <w:fldChar w:fldCharType="end"/>
            </w:r>
          </w:hyperlink>
        </w:p>
        <w:p w14:paraId="517549B2" w14:textId="49E3E12A"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899" w:history="1">
            <w:r w:rsidR="00E231D8" w:rsidRPr="00D76089">
              <w:rPr>
                <w:rStyle w:val="Hyperlink"/>
                <w:noProof/>
              </w:rPr>
              <w:t>5.2.2</w:t>
            </w:r>
            <w:r w:rsidR="00E231D8">
              <w:rPr>
                <w:rFonts w:asciiTheme="minorHAnsi" w:eastAsiaTheme="minorEastAsia" w:hAnsiTheme="minorHAnsi" w:cstheme="minorBidi"/>
                <w:i w:val="0"/>
                <w:noProof/>
                <w:lang w:val="it-IT" w:eastAsia="it-IT"/>
              </w:rPr>
              <w:tab/>
            </w:r>
            <w:r w:rsidR="00E231D8" w:rsidRPr="00D76089">
              <w:rPr>
                <w:rStyle w:val="Hyperlink"/>
                <w:noProof/>
              </w:rPr>
              <w:t>ISC Reviewed bulletin</w:t>
            </w:r>
            <w:r w:rsidR="00E231D8">
              <w:rPr>
                <w:noProof/>
                <w:webHidden/>
              </w:rPr>
              <w:tab/>
            </w:r>
            <w:r w:rsidR="00E231D8">
              <w:rPr>
                <w:noProof/>
                <w:webHidden/>
              </w:rPr>
              <w:fldChar w:fldCharType="begin"/>
            </w:r>
            <w:r w:rsidR="00E231D8">
              <w:rPr>
                <w:noProof/>
                <w:webHidden/>
              </w:rPr>
              <w:instrText xml:space="preserve"> PAGEREF _Toc81992899 \h </w:instrText>
            </w:r>
            <w:r w:rsidR="00E231D8">
              <w:rPr>
                <w:noProof/>
                <w:webHidden/>
              </w:rPr>
            </w:r>
            <w:r w:rsidR="00E231D8">
              <w:rPr>
                <w:noProof/>
                <w:webHidden/>
              </w:rPr>
              <w:fldChar w:fldCharType="separate"/>
            </w:r>
            <w:r w:rsidR="00185027">
              <w:rPr>
                <w:noProof/>
                <w:webHidden/>
              </w:rPr>
              <w:t>15</w:t>
            </w:r>
            <w:r w:rsidR="00E231D8">
              <w:rPr>
                <w:noProof/>
                <w:webHidden/>
              </w:rPr>
              <w:fldChar w:fldCharType="end"/>
            </w:r>
          </w:hyperlink>
        </w:p>
        <w:p w14:paraId="1B990EE1" w14:textId="68A86975"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0" w:history="1">
            <w:r w:rsidR="00E231D8" w:rsidRPr="00D76089">
              <w:rPr>
                <w:rStyle w:val="Hyperlink"/>
                <w:noProof/>
              </w:rPr>
              <w:t>5.2.3</w:t>
            </w:r>
            <w:r w:rsidR="00E231D8">
              <w:rPr>
                <w:rFonts w:asciiTheme="minorHAnsi" w:eastAsiaTheme="minorEastAsia" w:hAnsiTheme="minorHAnsi" w:cstheme="minorBidi"/>
                <w:i w:val="0"/>
                <w:noProof/>
                <w:lang w:val="it-IT" w:eastAsia="it-IT"/>
              </w:rPr>
              <w:tab/>
            </w:r>
            <w:r w:rsidR="00E231D8" w:rsidRPr="00D76089">
              <w:rPr>
                <w:rStyle w:val="Hyperlink"/>
                <w:noProof/>
              </w:rPr>
              <w:t>GCMT Bulletin</w:t>
            </w:r>
            <w:r w:rsidR="00E231D8">
              <w:rPr>
                <w:noProof/>
                <w:webHidden/>
              </w:rPr>
              <w:tab/>
            </w:r>
            <w:r w:rsidR="00E231D8">
              <w:rPr>
                <w:noProof/>
                <w:webHidden/>
              </w:rPr>
              <w:fldChar w:fldCharType="begin"/>
            </w:r>
            <w:r w:rsidR="00E231D8">
              <w:rPr>
                <w:noProof/>
                <w:webHidden/>
              </w:rPr>
              <w:instrText xml:space="preserve"> PAGEREF _Toc81992900 \h </w:instrText>
            </w:r>
            <w:r w:rsidR="00E231D8">
              <w:rPr>
                <w:noProof/>
                <w:webHidden/>
              </w:rPr>
            </w:r>
            <w:r w:rsidR="00E231D8">
              <w:rPr>
                <w:noProof/>
                <w:webHidden/>
              </w:rPr>
              <w:fldChar w:fldCharType="separate"/>
            </w:r>
            <w:r w:rsidR="00185027">
              <w:rPr>
                <w:noProof/>
                <w:webHidden/>
              </w:rPr>
              <w:t>16</w:t>
            </w:r>
            <w:r w:rsidR="00E231D8">
              <w:rPr>
                <w:noProof/>
                <w:webHidden/>
              </w:rPr>
              <w:fldChar w:fldCharType="end"/>
            </w:r>
          </w:hyperlink>
        </w:p>
        <w:p w14:paraId="59DC7FB7" w14:textId="55B0501D"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1" w:history="1">
            <w:r w:rsidR="00E231D8" w:rsidRPr="00D76089">
              <w:rPr>
                <w:rStyle w:val="Hyperlink"/>
                <w:noProof/>
              </w:rPr>
              <w:t>5.2.4</w:t>
            </w:r>
            <w:r w:rsidR="00E231D8">
              <w:rPr>
                <w:rFonts w:asciiTheme="minorHAnsi" w:eastAsiaTheme="minorEastAsia" w:hAnsiTheme="minorHAnsi" w:cstheme="minorBidi"/>
                <w:i w:val="0"/>
                <w:noProof/>
                <w:lang w:val="it-IT" w:eastAsia="it-IT"/>
              </w:rPr>
              <w:tab/>
            </w:r>
            <w:r w:rsidR="00E231D8" w:rsidRPr="00D76089">
              <w:rPr>
                <w:rStyle w:val="Hyperlink"/>
                <w:noProof/>
              </w:rPr>
              <w:t>USGS - NEIC bulletin</w:t>
            </w:r>
            <w:r w:rsidR="00E231D8">
              <w:rPr>
                <w:noProof/>
                <w:webHidden/>
              </w:rPr>
              <w:tab/>
            </w:r>
            <w:r w:rsidR="00E231D8">
              <w:rPr>
                <w:noProof/>
                <w:webHidden/>
              </w:rPr>
              <w:fldChar w:fldCharType="begin"/>
            </w:r>
            <w:r w:rsidR="00E231D8">
              <w:rPr>
                <w:noProof/>
                <w:webHidden/>
              </w:rPr>
              <w:instrText xml:space="preserve"> PAGEREF _Toc81992901 \h </w:instrText>
            </w:r>
            <w:r w:rsidR="00E231D8">
              <w:rPr>
                <w:noProof/>
                <w:webHidden/>
              </w:rPr>
            </w:r>
            <w:r w:rsidR="00E231D8">
              <w:rPr>
                <w:noProof/>
                <w:webHidden/>
              </w:rPr>
              <w:fldChar w:fldCharType="separate"/>
            </w:r>
            <w:r w:rsidR="00185027">
              <w:rPr>
                <w:noProof/>
                <w:webHidden/>
              </w:rPr>
              <w:t>16</w:t>
            </w:r>
            <w:r w:rsidR="00E231D8">
              <w:rPr>
                <w:noProof/>
                <w:webHidden/>
              </w:rPr>
              <w:fldChar w:fldCharType="end"/>
            </w:r>
          </w:hyperlink>
        </w:p>
        <w:p w14:paraId="7B1C6F3C" w14:textId="24613F37"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2" w:history="1">
            <w:r w:rsidR="00E231D8" w:rsidRPr="00D76089">
              <w:rPr>
                <w:rStyle w:val="Hyperlink"/>
                <w:noProof/>
              </w:rPr>
              <w:t>5.2.5</w:t>
            </w:r>
            <w:r w:rsidR="00E231D8">
              <w:rPr>
                <w:rFonts w:asciiTheme="minorHAnsi" w:eastAsiaTheme="minorEastAsia" w:hAnsiTheme="minorHAnsi" w:cstheme="minorBidi"/>
                <w:i w:val="0"/>
                <w:noProof/>
                <w:lang w:val="it-IT" w:eastAsia="it-IT"/>
              </w:rPr>
              <w:tab/>
            </w:r>
            <w:r w:rsidR="00E231D8" w:rsidRPr="00D76089">
              <w:rPr>
                <w:rStyle w:val="Hyperlink"/>
                <w:noProof/>
              </w:rPr>
              <w:t>GEM historical earthquake catalogue</w:t>
            </w:r>
            <w:r w:rsidR="00E231D8">
              <w:rPr>
                <w:noProof/>
                <w:webHidden/>
              </w:rPr>
              <w:tab/>
            </w:r>
            <w:r w:rsidR="00E231D8">
              <w:rPr>
                <w:noProof/>
                <w:webHidden/>
              </w:rPr>
              <w:fldChar w:fldCharType="begin"/>
            </w:r>
            <w:r w:rsidR="00E231D8">
              <w:rPr>
                <w:noProof/>
                <w:webHidden/>
              </w:rPr>
              <w:instrText xml:space="preserve"> PAGEREF _Toc81992902 \h </w:instrText>
            </w:r>
            <w:r w:rsidR="00E231D8">
              <w:rPr>
                <w:noProof/>
                <w:webHidden/>
              </w:rPr>
            </w:r>
            <w:r w:rsidR="00E231D8">
              <w:rPr>
                <w:noProof/>
                <w:webHidden/>
              </w:rPr>
              <w:fldChar w:fldCharType="separate"/>
            </w:r>
            <w:r w:rsidR="00185027">
              <w:rPr>
                <w:noProof/>
                <w:webHidden/>
              </w:rPr>
              <w:t>16</w:t>
            </w:r>
            <w:r w:rsidR="00E231D8">
              <w:rPr>
                <w:noProof/>
                <w:webHidden/>
              </w:rPr>
              <w:fldChar w:fldCharType="end"/>
            </w:r>
          </w:hyperlink>
        </w:p>
        <w:p w14:paraId="0CE4563F" w14:textId="6E3A31AF"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3" w:history="1">
            <w:r w:rsidR="00E231D8" w:rsidRPr="00D76089">
              <w:rPr>
                <w:rStyle w:val="Hyperlink"/>
                <w:noProof/>
              </w:rPr>
              <w:t>5.2.6</w:t>
            </w:r>
            <w:r w:rsidR="00E231D8">
              <w:rPr>
                <w:rFonts w:asciiTheme="minorHAnsi" w:eastAsiaTheme="minorEastAsia" w:hAnsiTheme="minorHAnsi" w:cstheme="minorBidi"/>
                <w:i w:val="0"/>
                <w:noProof/>
                <w:lang w:val="it-IT" w:eastAsia="it-IT"/>
              </w:rPr>
              <w:tab/>
            </w:r>
            <w:r w:rsidR="00E231D8" w:rsidRPr="00D76089">
              <w:rPr>
                <w:rStyle w:val="Hyperlink"/>
                <w:noProof/>
              </w:rPr>
              <w:t>The EMCA catalogue</w:t>
            </w:r>
            <w:r w:rsidR="00E231D8">
              <w:rPr>
                <w:noProof/>
                <w:webHidden/>
              </w:rPr>
              <w:tab/>
            </w:r>
            <w:r w:rsidR="00E231D8">
              <w:rPr>
                <w:noProof/>
                <w:webHidden/>
              </w:rPr>
              <w:fldChar w:fldCharType="begin"/>
            </w:r>
            <w:r w:rsidR="00E231D8">
              <w:rPr>
                <w:noProof/>
                <w:webHidden/>
              </w:rPr>
              <w:instrText xml:space="preserve"> PAGEREF _Toc81992903 \h </w:instrText>
            </w:r>
            <w:r w:rsidR="00E231D8">
              <w:rPr>
                <w:noProof/>
                <w:webHidden/>
              </w:rPr>
            </w:r>
            <w:r w:rsidR="00E231D8">
              <w:rPr>
                <w:noProof/>
                <w:webHidden/>
              </w:rPr>
              <w:fldChar w:fldCharType="separate"/>
            </w:r>
            <w:r w:rsidR="00185027">
              <w:rPr>
                <w:noProof/>
                <w:webHidden/>
              </w:rPr>
              <w:t>17</w:t>
            </w:r>
            <w:r w:rsidR="00E231D8">
              <w:rPr>
                <w:noProof/>
                <w:webHidden/>
              </w:rPr>
              <w:fldChar w:fldCharType="end"/>
            </w:r>
          </w:hyperlink>
        </w:p>
        <w:p w14:paraId="2ECD75B2" w14:textId="5BF18FB6"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4" w:history="1">
            <w:r w:rsidR="00E231D8" w:rsidRPr="00D76089">
              <w:rPr>
                <w:rStyle w:val="Hyperlink"/>
                <w:noProof/>
              </w:rPr>
              <w:t>5.2.7</w:t>
            </w:r>
            <w:r w:rsidR="00E231D8">
              <w:rPr>
                <w:rFonts w:asciiTheme="minorHAnsi" w:eastAsiaTheme="minorEastAsia" w:hAnsiTheme="minorHAnsi" w:cstheme="minorBidi"/>
                <w:i w:val="0"/>
                <w:noProof/>
                <w:lang w:val="it-IT" w:eastAsia="it-IT"/>
              </w:rPr>
              <w:tab/>
            </w:r>
            <w:r w:rsidR="00E231D8" w:rsidRPr="00D76089">
              <w:rPr>
                <w:rStyle w:val="Hyperlink"/>
                <w:noProof/>
              </w:rPr>
              <w:t>Local earthquake datasets</w:t>
            </w:r>
            <w:r w:rsidR="00E231D8">
              <w:rPr>
                <w:noProof/>
                <w:webHidden/>
              </w:rPr>
              <w:tab/>
            </w:r>
            <w:r w:rsidR="00E231D8">
              <w:rPr>
                <w:noProof/>
                <w:webHidden/>
              </w:rPr>
              <w:fldChar w:fldCharType="begin"/>
            </w:r>
            <w:r w:rsidR="00E231D8">
              <w:rPr>
                <w:noProof/>
                <w:webHidden/>
              </w:rPr>
              <w:instrText xml:space="preserve"> PAGEREF _Toc81992904 \h </w:instrText>
            </w:r>
            <w:r w:rsidR="00E231D8">
              <w:rPr>
                <w:noProof/>
                <w:webHidden/>
              </w:rPr>
            </w:r>
            <w:r w:rsidR="00E231D8">
              <w:rPr>
                <w:noProof/>
                <w:webHidden/>
              </w:rPr>
              <w:fldChar w:fldCharType="separate"/>
            </w:r>
            <w:r w:rsidR="00185027">
              <w:rPr>
                <w:noProof/>
                <w:webHidden/>
              </w:rPr>
              <w:t>17</w:t>
            </w:r>
            <w:r w:rsidR="00E231D8">
              <w:rPr>
                <w:noProof/>
                <w:webHidden/>
              </w:rPr>
              <w:fldChar w:fldCharType="end"/>
            </w:r>
          </w:hyperlink>
        </w:p>
        <w:p w14:paraId="1B28FA18" w14:textId="26F6E307"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05" w:history="1">
            <w:r w:rsidR="00E231D8" w:rsidRPr="00D76089">
              <w:rPr>
                <w:rStyle w:val="Hyperlink"/>
                <w:rFonts w:asciiTheme="majorHAnsi" w:hAnsiTheme="majorHAnsi"/>
              </w:rPr>
              <w:t>5.3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Merging catalogues</w:t>
            </w:r>
            <w:r w:rsidR="00E231D8">
              <w:rPr>
                <w:webHidden/>
              </w:rPr>
              <w:tab/>
            </w:r>
            <w:r w:rsidR="00E231D8">
              <w:rPr>
                <w:webHidden/>
              </w:rPr>
              <w:fldChar w:fldCharType="begin"/>
            </w:r>
            <w:r w:rsidR="00E231D8">
              <w:rPr>
                <w:webHidden/>
              </w:rPr>
              <w:instrText xml:space="preserve"> PAGEREF _Toc81992905 \h </w:instrText>
            </w:r>
            <w:r w:rsidR="00E231D8">
              <w:rPr>
                <w:webHidden/>
              </w:rPr>
            </w:r>
            <w:r w:rsidR="00E231D8">
              <w:rPr>
                <w:webHidden/>
              </w:rPr>
              <w:fldChar w:fldCharType="separate"/>
            </w:r>
            <w:r w:rsidR="00185027">
              <w:rPr>
                <w:webHidden/>
              </w:rPr>
              <w:t>18</w:t>
            </w:r>
            <w:r w:rsidR="00E231D8">
              <w:rPr>
                <w:webHidden/>
              </w:rPr>
              <w:fldChar w:fldCharType="end"/>
            </w:r>
          </w:hyperlink>
        </w:p>
        <w:p w14:paraId="0E0F28B0" w14:textId="39ACEAEC"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06" w:history="1">
            <w:r w:rsidR="00E231D8" w:rsidRPr="00D76089">
              <w:rPr>
                <w:rStyle w:val="Hyperlink"/>
                <w:rFonts w:asciiTheme="majorHAnsi" w:hAnsiTheme="majorHAnsi"/>
              </w:rPr>
              <w:t>5.4</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Magnitude homogenization</w:t>
            </w:r>
            <w:r w:rsidR="00E231D8">
              <w:rPr>
                <w:webHidden/>
              </w:rPr>
              <w:tab/>
            </w:r>
            <w:r w:rsidR="00E231D8">
              <w:rPr>
                <w:webHidden/>
              </w:rPr>
              <w:fldChar w:fldCharType="begin"/>
            </w:r>
            <w:r w:rsidR="00E231D8">
              <w:rPr>
                <w:webHidden/>
              </w:rPr>
              <w:instrText xml:space="preserve"> PAGEREF _Toc81992906 \h </w:instrText>
            </w:r>
            <w:r w:rsidR="00E231D8">
              <w:rPr>
                <w:webHidden/>
              </w:rPr>
            </w:r>
            <w:r w:rsidR="00E231D8">
              <w:rPr>
                <w:webHidden/>
              </w:rPr>
              <w:fldChar w:fldCharType="separate"/>
            </w:r>
            <w:r w:rsidR="00185027">
              <w:rPr>
                <w:webHidden/>
              </w:rPr>
              <w:t>19</w:t>
            </w:r>
            <w:r w:rsidR="00E231D8">
              <w:rPr>
                <w:webHidden/>
              </w:rPr>
              <w:fldChar w:fldCharType="end"/>
            </w:r>
          </w:hyperlink>
        </w:p>
        <w:p w14:paraId="7698A3BA" w14:textId="289C0D81"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7" w:history="1">
            <w:r w:rsidR="00E231D8" w:rsidRPr="00D76089">
              <w:rPr>
                <w:rStyle w:val="Hyperlink"/>
                <w:noProof/>
              </w:rPr>
              <w:t>5.4.1</w:t>
            </w:r>
            <w:r w:rsidR="00E231D8">
              <w:rPr>
                <w:rFonts w:asciiTheme="minorHAnsi" w:eastAsiaTheme="minorEastAsia" w:hAnsiTheme="minorHAnsi" w:cstheme="minorBidi"/>
                <w:i w:val="0"/>
                <w:noProof/>
                <w:lang w:val="it-IT" w:eastAsia="it-IT"/>
              </w:rPr>
              <w:tab/>
            </w:r>
            <w:r w:rsidR="00E231D8" w:rsidRPr="00D76089">
              <w:rPr>
                <w:rStyle w:val="Hyperlink"/>
                <w:noProof/>
              </w:rPr>
              <w:t>Agency Selection</w:t>
            </w:r>
            <w:r w:rsidR="00E231D8">
              <w:rPr>
                <w:noProof/>
                <w:webHidden/>
              </w:rPr>
              <w:tab/>
            </w:r>
            <w:r w:rsidR="00E231D8">
              <w:rPr>
                <w:noProof/>
                <w:webHidden/>
              </w:rPr>
              <w:fldChar w:fldCharType="begin"/>
            </w:r>
            <w:r w:rsidR="00E231D8">
              <w:rPr>
                <w:noProof/>
                <w:webHidden/>
              </w:rPr>
              <w:instrText xml:space="preserve"> PAGEREF _Toc81992907 \h </w:instrText>
            </w:r>
            <w:r w:rsidR="00E231D8">
              <w:rPr>
                <w:noProof/>
                <w:webHidden/>
              </w:rPr>
            </w:r>
            <w:r w:rsidR="00E231D8">
              <w:rPr>
                <w:noProof/>
                <w:webHidden/>
              </w:rPr>
              <w:fldChar w:fldCharType="separate"/>
            </w:r>
            <w:r w:rsidR="00185027">
              <w:rPr>
                <w:noProof/>
                <w:webHidden/>
              </w:rPr>
              <w:t>19</w:t>
            </w:r>
            <w:r w:rsidR="00E231D8">
              <w:rPr>
                <w:noProof/>
                <w:webHidden/>
              </w:rPr>
              <w:fldChar w:fldCharType="end"/>
            </w:r>
          </w:hyperlink>
        </w:p>
        <w:p w14:paraId="58CE14D3" w14:textId="02931234" w:rsidR="00E231D8" w:rsidRDefault="00ED0EF9">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8" w:history="1">
            <w:r w:rsidR="00E231D8" w:rsidRPr="00D76089">
              <w:rPr>
                <w:rStyle w:val="Hyperlink"/>
                <w:noProof/>
              </w:rPr>
              <w:t>5.4.2</w:t>
            </w:r>
            <w:r w:rsidR="00E231D8">
              <w:rPr>
                <w:rFonts w:asciiTheme="minorHAnsi" w:eastAsiaTheme="minorEastAsia" w:hAnsiTheme="minorHAnsi" w:cstheme="minorBidi"/>
                <w:i w:val="0"/>
                <w:noProof/>
                <w:lang w:val="it-IT" w:eastAsia="it-IT"/>
              </w:rPr>
              <w:tab/>
            </w:r>
            <w:r w:rsidR="00E231D8" w:rsidRPr="00D76089">
              <w:rPr>
                <w:rStyle w:val="Hyperlink"/>
                <w:noProof/>
              </w:rPr>
              <w:t>Magnitude conversion</w:t>
            </w:r>
            <w:r w:rsidR="00E231D8">
              <w:rPr>
                <w:noProof/>
                <w:webHidden/>
              </w:rPr>
              <w:tab/>
            </w:r>
            <w:r w:rsidR="00E231D8">
              <w:rPr>
                <w:noProof/>
                <w:webHidden/>
              </w:rPr>
              <w:fldChar w:fldCharType="begin"/>
            </w:r>
            <w:r w:rsidR="00E231D8">
              <w:rPr>
                <w:noProof/>
                <w:webHidden/>
              </w:rPr>
              <w:instrText xml:space="preserve"> PAGEREF _Toc81992908 \h </w:instrText>
            </w:r>
            <w:r w:rsidR="00E231D8">
              <w:rPr>
                <w:noProof/>
                <w:webHidden/>
              </w:rPr>
            </w:r>
            <w:r w:rsidR="00E231D8">
              <w:rPr>
                <w:noProof/>
                <w:webHidden/>
              </w:rPr>
              <w:fldChar w:fldCharType="separate"/>
            </w:r>
            <w:r w:rsidR="00185027">
              <w:rPr>
                <w:noProof/>
                <w:webHidden/>
              </w:rPr>
              <w:t>20</w:t>
            </w:r>
            <w:r w:rsidR="00E231D8">
              <w:rPr>
                <w:noProof/>
                <w:webHidden/>
              </w:rPr>
              <w:fldChar w:fldCharType="end"/>
            </w:r>
          </w:hyperlink>
        </w:p>
        <w:p w14:paraId="7501BF09" w14:textId="03AAB3D6"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09" w:history="1">
            <w:r w:rsidR="00E231D8" w:rsidRPr="00D76089">
              <w:rPr>
                <w:rStyle w:val="Hyperlink"/>
                <w:rFonts w:asciiTheme="majorHAnsi" w:hAnsiTheme="majorHAnsi"/>
              </w:rPr>
              <w:t>5.5</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Integration of local data</w:t>
            </w:r>
            <w:r w:rsidR="00E231D8">
              <w:rPr>
                <w:webHidden/>
              </w:rPr>
              <w:tab/>
            </w:r>
            <w:r w:rsidR="00E231D8">
              <w:rPr>
                <w:webHidden/>
              </w:rPr>
              <w:fldChar w:fldCharType="begin"/>
            </w:r>
            <w:r w:rsidR="00E231D8">
              <w:rPr>
                <w:webHidden/>
              </w:rPr>
              <w:instrText xml:space="preserve"> PAGEREF _Toc81992909 \h </w:instrText>
            </w:r>
            <w:r w:rsidR="00E231D8">
              <w:rPr>
                <w:webHidden/>
              </w:rPr>
            </w:r>
            <w:r w:rsidR="00E231D8">
              <w:rPr>
                <w:webHidden/>
              </w:rPr>
              <w:fldChar w:fldCharType="separate"/>
            </w:r>
            <w:r w:rsidR="00185027">
              <w:rPr>
                <w:webHidden/>
              </w:rPr>
              <w:t>21</w:t>
            </w:r>
            <w:r w:rsidR="00E231D8">
              <w:rPr>
                <w:webHidden/>
              </w:rPr>
              <w:fldChar w:fldCharType="end"/>
            </w:r>
          </w:hyperlink>
        </w:p>
        <w:p w14:paraId="5F0ABB0C" w14:textId="134B9773"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0" w:history="1">
            <w:r w:rsidR="00E231D8" w:rsidRPr="00D76089">
              <w:rPr>
                <w:rStyle w:val="Hyperlink"/>
                <w:rFonts w:asciiTheme="majorHAnsi" w:hAnsiTheme="majorHAnsi"/>
              </w:rPr>
              <w:t>5.6</w:t>
            </w:r>
            <w:r w:rsidR="00E231D8">
              <w:rPr>
                <w:rFonts w:asciiTheme="minorHAnsi" w:eastAsiaTheme="minorEastAsia" w:hAnsiTheme="minorHAnsi" w:cstheme="minorBidi"/>
                <w:smallCaps w:val="0"/>
                <w:sz w:val="22"/>
                <w:szCs w:val="22"/>
                <w:lang w:val="it-IT" w:eastAsia="it-IT"/>
              </w:rPr>
              <w:tab/>
            </w:r>
            <w:r w:rsidR="00E231D8" w:rsidRPr="00D76089">
              <w:rPr>
                <w:rStyle w:val="Hyperlink"/>
              </w:rPr>
              <w:t>Output harmonized catalogue</w:t>
            </w:r>
            <w:r w:rsidR="00E231D8">
              <w:rPr>
                <w:webHidden/>
              </w:rPr>
              <w:tab/>
            </w:r>
            <w:r w:rsidR="00E231D8">
              <w:rPr>
                <w:webHidden/>
              </w:rPr>
              <w:fldChar w:fldCharType="begin"/>
            </w:r>
            <w:r w:rsidR="00E231D8">
              <w:rPr>
                <w:webHidden/>
              </w:rPr>
              <w:instrText xml:space="preserve"> PAGEREF _Toc81992910 \h </w:instrText>
            </w:r>
            <w:r w:rsidR="00E231D8">
              <w:rPr>
                <w:webHidden/>
              </w:rPr>
            </w:r>
            <w:r w:rsidR="00E231D8">
              <w:rPr>
                <w:webHidden/>
              </w:rPr>
              <w:fldChar w:fldCharType="separate"/>
            </w:r>
            <w:r w:rsidR="00185027">
              <w:rPr>
                <w:webHidden/>
              </w:rPr>
              <w:t>22</w:t>
            </w:r>
            <w:r w:rsidR="00E231D8">
              <w:rPr>
                <w:webHidden/>
              </w:rPr>
              <w:fldChar w:fldCharType="end"/>
            </w:r>
          </w:hyperlink>
        </w:p>
        <w:p w14:paraId="39B6A216" w14:textId="0724D02E"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11" w:history="1">
            <w:r w:rsidR="00E231D8" w:rsidRPr="00D76089">
              <w:rPr>
                <w:rStyle w:val="Hyperlink"/>
                <w:lang w:val="en-US"/>
              </w:rPr>
              <w:t>6</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Earthquake catalogue declustering</w:t>
            </w:r>
            <w:r w:rsidR="00E231D8">
              <w:rPr>
                <w:webHidden/>
              </w:rPr>
              <w:tab/>
            </w:r>
            <w:r w:rsidR="00E231D8">
              <w:rPr>
                <w:webHidden/>
              </w:rPr>
              <w:fldChar w:fldCharType="begin"/>
            </w:r>
            <w:r w:rsidR="00E231D8">
              <w:rPr>
                <w:webHidden/>
              </w:rPr>
              <w:instrText xml:space="preserve"> PAGEREF _Toc81992911 \h </w:instrText>
            </w:r>
            <w:r w:rsidR="00E231D8">
              <w:rPr>
                <w:webHidden/>
              </w:rPr>
            </w:r>
            <w:r w:rsidR="00E231D8">
              <w:rPr>
                <w:webHidden/>
              </w:rPr>
              <w:fldChar w:fldCharType="separate"/>
            </w:r>
            <w:r w:rsidR="00185027">
              <w:rPr>
                <w:webHidden/>
              </w:rPr>
              <w:t>23</w:t>
            </w:r>
            <w:r w:rsidR="00E231D8">
              <w:rPr>
                <w:webHidden/>
              </w:rPr>
              <w:fldChar w:fldCharType="end"/>
            </w:r>
          </w:hyperlink>
        </w:p>
        <w:p w14:paraId="2E7500F5" w14:textId="56082AC7"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2" w:history="1">
            <w:r w:rsidR="00E231D8" w:rsidRPr="00D76089">
              <w:rPr>
                <w:rStyle w:val="Hyperlink"/>
                <w:rFonts w:asciiTheme="majorHAnsi" w:hAnsiTheme="majorHAnsi"/>
              </w:rPr>
              <w:t>6.1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Aftershock removal</w:t>
            </w:r>
            <w:r w:rsidR="00E231D8">
              <w:rPr>
                <w:webHidden/>
              </w:rPr>
              <w:tab/>
            </w:r>
            <w:r w:rsidR="00E231D8">
              <w:rPr>
                <w:webHidden/>
              </w:rPr>
              <w:fldChar w:fldCharType="begin"/>
            </w:r>
            <w:r w:rsidR="00E231D8">
              <w:rPr>
                <w:webHidden/>
              </w:rPr>
              <w:instrText xml:space="preserve"> PAGEREF _Toc81992912 \h </w:instrText>
            </w:r>
            <w:r w:rsidR="00E231D8">
              <w:rPr>
                <w:webHidden/>
              </w:rPr>
            </w:r>
            <w:r w:rsidR="00E231D8">
              <w:rPr>
                <w:webHidden/>
              </w:rPr>
              <w:fldChar w:fldCharType="separate"/>
            </w:r>
            <w:r w:rsidR="00185027">
              <w:rPr>
                <w:webHidden/>
              </w:rPr>
              <w:t>24</w:t>
            </w:r>
            <w:r w:rsidR="00E231D8">
              <w:rPr>
                <w:webHidden/>
              </w:rPr>
              <w:fldChar w:fldCharType="end"/>
            </w:r>
          </w:hyperlink>
        </w:p>
        <w:p w14:paraId="59B27E1C" w14:textId="3948D73B"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3" w:history="1">
            <w:r w:rsidR="00E231D8" w:rsidRPr="00D76089">
              <w:rPr>
                <w:rStyle w:val="Hyperlink"/>
                <w:rFonts w:asciiTheme="majorHAnsi" w:hAnsiTheme="majorHAnsi"/>
              </w:rPr>
              <w:t>6.2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Induced and artificial event removal</w:t>
            </w:r>
            <w:r w:rsidR="00E231D8">
              <w:rPr>
                <w:webHidden/>
              </w:rPr>
              <w:tab/>
            </w:r>
            <w:r w:rsidR="00E231D8">
              <w:rPr>
                <w:webHidden/>
              </w:rPr>
              <w:fldChar w:fldCharType="begin"/>
            </w:r>
            <w:r w:rsidR="00E231D8">
              <w:rPr>
                <w:webHidden/>
              </w:rPr>
              <w:instrText xml:space="preserve"> PAGEREF _Toc81992913 \h </w:instrText>
            </w:r>
            <w:r w:rsidR="00E231D8">
              <w:rPr>
                <w:webHidden/>
              </w:rPr>
            </w:r>
            <w:r w:rsidR="00E231D8">
              <w:rPr>
                <w:webHidden/>
              </w:rPr>
              <w:fldChar w:fldCharType="separate"/>
            </w:r>
            <w:r w:rsidR="00185027">
              <w:rPr>
                <w:webHidden/>
              </w:rPr>
              <w:t>25</w:t>
            </w:r>
            <w:r w:rsidR="00E231D8">
              <w:rPr>
                <w:webHidden/>
              </w:rPr>
              <w:fldChar w:fldCharType="end"/>
            </w:r>
          </w:hyperlink>
        </w:p>
        <w:p w14:paraId="2F9CE079" w14:textId="5258C00D"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14" w:history="1">
            <w:r w:rsidR="00E231D8" w:rsidRPr="00D76089">
              <w:rPr>
                <w:rStyle w:val="Hyperlink"/>
                <w:lang w:val="en-US"/>
              </w:rPr>
              <w:t>7</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Seismic source zonation</w:t>
            </w:r>
            <w:r w:rsidR="00E231D8">
              <w:rPr>
                <w:webHidden/>
              </w:rPr>
              <w:tab/>
            </w:r>
            <w:r w:rsidR="00E231D8">
              <w:rPr>
                <w:webHidden/>
              </w:rPr>
              <w:fldChar w:fldCharType="begin"/>
            </w:r>
            <w:r w:rsidR="00E231D8">
              <w:rPr>
                <w:webHidden/>
              </w:rPr>
              <w:instrText xml:space="preserve"> PAGEREF _Toc81992914 \h </w:instrText>
            </w:r>
            <w:r w:rsidR="00E231D8">
              <w:rPr>
                <w:webHidden/>
              </w:rPr>
            </w:r>
            <w:r w:rsidR="00E231D8">
              <w:rPr>
                <w:webHidden/>
              </w:rPr>
              <w:fldChar w:fldCharType="separate"/>
            </w:r>
            <w:r w:rsidR="00185027">
              <w:rPr>
                <w:webHidden/>
              </w:rPr>
              <w:t>26</w:t>
            </w:r>
            <w:r w:rsidR="00E231D8">
              <w:rPr>
                <w:webHidden/>
              </w:rPr>
              <w:fldChar w:fldCharType="end"/>
            </w:r>
          </w:hyperlink>
        </w:p>
        <w:p w14:paraId="305C55CE" w14:textId="1178281F"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5" w:history="1">
            <w:r w:rsidR="00E231D8" w:rsidRPr="00D76089">
              <w:rPr>
                <w:rStyle w:val="Hyperlink"/>
                <w:rFonts w:asciiTheme="majorHAnsi" w:hAnsiTheme="majorHAnsi"/>
              </w:rPr>
              <w:t>7.1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Shallow seismicity zonation</w:t>
            </w:r>
            <w:r w:rsidR="00E231D8">
              <w:rPr>
                <w:webHidden/>
              </w:rPr>
              <w:tab/>
            </w:r>
            <w:r w:rsidR="00E231D8">
              <w:rPr>
                <w:webHidden/>
              </w:rPr>
              <w:fldChar w:fldCharType="begin"/>
            </w:r>
            <w:r w:rsidR="00E231D8">
              <w:rPr>
                <w:webHidden/>
              </w:rPr>
              <w:instrText xml:space="preserve"> PAGEREF _Toc81992915 \h </w:instrText>
            </w:r>
            <w:r w:rsidR="00E231D8">
              <w:rPr>
                <w:webHidden/>
              </w:rPr>
            </w:r>
            <w:r w:rsidR="00E231D8">
              <w:rPr>
                <w:webHidden/>
              </w:rPr>
              <w:fldChar w:fldCharType="separate"/>
            </w:r>
            <w:r w:rsidR="00185027">
              <w:rPr>
                <w:webHidden/>
              </w:rPr>
              <w:t>27</w:t>
            </w:r>
            <w:r w:rsidR="00E231D8">
              <w:rPr>
                <w:webHidden/>
              </w:rPr>
              <w:fldChar w:fldCharType="end"/>
            </w:r>
          </w:hyperlink>
        </w:p>
        <w:p w14:paraId="61547D20" w14:textId="4B4B22F7"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6" w:history="1">
            <w:r w:rsidR="00E231D8" w:rsidRPr="00D76089">
              <w:rPr>
                <w:rStyle w:val="Hyperlink"/>
                <w:rFonts w:asciiTheme="majorHAnsi" w:hAnsiTheme="majorHAnsi"/>
              </w:rPr>
              <w:t>7.2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Deep source zonation</w:t>
            </w:r>
            <w:r w:rsidR="00E231D8">
              <w:rPr>
                <w:webHidden/>
              </w:rPr>
              <w:tab/>
            </w:r>
            <w:r w:rsidR="00E231D8">
              <w:rPr>
                <w:webHidden/>
              </w:rPr>
              <w:fldChar w:fldCharType="begin"/>
            </w:r>
            <w:r w:rsidR="00E231D8">
              <w:rPr>
                <w:webHidden/>
              </w:rPr>
              <w:instrText xml:space="preserve"> PAGEREF _Toc81992916 \h </w:instrText>
            </w:r>
            <w:r w:rsidR="00E231D8">
              <w:rPr>
                <w:webHidden/>
              </w:rPr>
            </w:r>
            <w:r w:rsidR="00E231D8">
              <w:rPr>
                <w:webHidden/>
              </w:rPr>
              <w:fldChar w:fldCharType="separate"/>
            </w:r>
            <w:r w:rsidR="00185027">
              <w:rPr>
                <w:webHidden/>
              </w:rPr>
              <w:t>27</w:t>
            </w:r>
            <w:r w:rsidR="00E231D8">
              <w:rPr>
                <w:webHidden/>
              </w:rPr>
              <w:fldChar w:fldCharType="end"/>
            </w:r>
          </w:hyperlink>
        </w:p>
        <w:p w14:paraId="015124CC" w14:textId="58B81B9B"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17" w:history="1">
            <w:r w:rsidR="00E231D8" w:rsidRPr="00D76089">
              <w:rPr>
                <w:rStyle w:val="Hyperlink"/>
                <w:lang w:val="en-US"/>
              </w:rPr>
              <w:t>8</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Seismicity Analysis</w:t>
            </w:r>
            <w:r w:rsidR="00E231D8">
              <w:rPr>
                <w:webHidden/>
              </w:rPr>
              <w:tab/>
            </w:r>
            <w:r w:rsidR="00E231D8">
              <w:rPr>
                <w:webHidden/>
              </w:rPr>
              <w:fldChar w:fldCharType="begin"/>
            </w:r>
            <w:r w:rsidR="00E231D8">
              <w:rPr>
                <w:webHidden/>
              </w:rPr>
              <w:instrText xml:space="preserve"> PAGEREF _Toc81992917 \h </w:instrText>
            </w:r>
            <w:r w:rsidR="00E231D8">
              <w:rPr>
                <w:webHidden/>
              </w:rPr>
            </w:r>
            <w:r w:rsidR="00E231D8">
              <w:rPr>
                <w:webHidden/>
              </w:rPr>
              <w:fldChar w:fldCharType="separate"/>
            </w:r>
            <w:r w:rsidR="00185027">
              <w:rPr>
                <w:webHidden/>
              </w:rPr>
              <w:t>28</w:t>
            </w:r>
            <w:r w:rsidR="00E231D8">
              <w:rPr>
                <w:webHidden/>
              </w:rPr>
              <w:fldChar w:fldCharType="end"/>
            </w:r>
          </w:hyperlink>
        </w:p>
        <w:p w14:paraId="20FD565E" w14:textId="0B573DD8"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8" w:history="1">
            <w:r w:rsidR="00E231D8" w:rsidRPr="00D76089">
              <w:rPr>
                <w:rStyle w:val="Hyperlink"/>
                <w:rFonts w:asciiTheme="majorHAnsi" w:hAnsiTheme="majorHAnsi"/>
              </w:rPr>
              <w:t>8.1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Hypocentre depth distribution</w:t>
            </w:r>
            <w:r w:rsidR="00E231D8">
              <w:rPr>
                <w:webHidden/>
              </w:rPr>
              <w:tab/>
            </w:r>
            <w:r w:rsidR="00E231D8">
              <w:rPr>
                <w:webHidden/>
              </w:rPr>
              <w:fldChar w:fldCharType="begin"/>
            </w:r>
            <w:r w:rsidR="00E231D8">
              <w:rPr>
                <w:webHidden/>
              </w:rPr>
              <w:instrText xml:space="preserve"> PAGEREF _Toc81992918 \h </w:instrText>
            </w:r>
            <w:r w:rsidR="00E231D8">
              <w:rPr>
                <w:webHidden/>
              </w:rPr>
            </w:r>
            <w:r w:rsidR="00E231D8">
              <w:rPr>
                <w:webHidden/>
              </w:rPr>
              <w:fldChar w:fldCharType="separate"/>
            </w:r>
            <w:r w:rsidR="00185027">
              <w:rPr>
                <w:webHidden/>
              </w:rPr>
              <w:t>28</w:t>
            </w:r>
            <w:r w:rsidR="00E231D8">
              <w:rPr>
                <w:webHidden/>
              </w:rPr>
              <w:fldChar w:fldCharType="end"/>
            </w:r>
          </w:hyperlink>
        </w:p>
        <w:p w14:paraId="31E706BA" w14:textId="7C5C3611"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9" w:history="1">
            <w:r w:rsidR="00E231D8" w:rsidRPr="00D76089">
              <w:rPr>
                <w:rStyle w:val="Hyperlink"/>
                <w:rFonts w:asciiTheme="majorHAnsi" w:hAnsiTheme="majorHAnsi"/>
              </w:rPr>
              <w:t>8.2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Occurrence rate model</w:t>
            </w:r>
            <w:r w:rsidR="00E231D8">
              <w:rPr>
                <w:webHidden/>
              </w:rPr>
              <w:tab/>
            </w:r>
            <w:r w:rsidR="00E231D8">
              <w:rPr>
                <w:webHidden/>
              </w:rPr>
              <w:fldChar w:fldCharType="begin"/>
            </w:r>
            <w:r w:rsidR="00E231D8">
              <w:rPr>
                <w:webHidden/>
              </w:rPr>
              <w:instrText xml:space="preserve"> PAGEREF _Toc81992919 \h </w:instrText>
            </w:r>
            <w:r w:rsidR="00E231D8">
              <w:rPr>
                <w:webHidden/>
              </w:rPr>
            </w:r>
            <w:r w:rsidR="00E231D8">
              <w:rPr>
                <w:webHidden/>
              </w:rPr>
              <w:fldChar w:fldCharType="separate"/>
            </w:r>
            <w:r w:rsidR="00185027">
              <w:rPr>
                <w:webHidden/>
              </w:rPr>
              <w:t>30</w:t>
            </w:r>
            <w:r w:rsidR="00E231D8">
              <w:rPr>
                <w:webHidden/>
              </w:rPr>
              <w:fldChar w:fldCharType="end"/>
            </w:r>
          </w:hyperlink>
        </w:p>
        <w:p w14:paraId="06F9E3DB" w14:textId="40EA5BB1"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0" w:history="1">
            <w:r w:rsidR="00E231D8" w:rsidRPr="00D76089">
              <w:rPr>
                <w:rStyle w:val="Hyperlink"/>
                <w:rFonts w:asciiTheme="majorHAnsi" w:hAnsiTheme="majorHAnsi"/>
              </w:rPr>
              <w:t>8.3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Rupture mechanism definition</w:t>
            </w:r>
            <w:r w:rsidR="00E231D8">
              <w:rPr>
                <w:webHidden/>
              </w:rPr>
              <w:tab/>
            </w:r>
            <w:r w:rsidR="00E231D8">
              <w:rPr>
                <w:webHidden/>
              </w:rPr>
              <w:fldChar w:fldCharType="begin"/>
            </w:r>
            <w:r w:rsidR="00E231D8">
              <w:rPr>
                <w:webHidden/>
              </w:rPr>
              <w:instrText xml:space="preserve"> PAGEREF _Toc81992920 \h </w:instrText>
            </w:r>
            <w:r w:rsidR="00E231D8">
              <w:rPr>
                <w:webHidden/>
              </w:rPr>
            </w:r>
            <w:r w:rsidR="00E231D8">
              <w:rPr>
                <w:webHidden/>
              </w:rPr>
              <w:fldChar w:fldCharType="separate"/>
            </w:r>
            <w:r w:rsidR="00185027">
              <w:rPr>
                <w:webHidden/>
              </w:rPr>
              <w:t>34</w:t>
            </w:r>
            <w:r w:rsidR="00E231D8">
              <w:rPr>
                <w:webHidden/>
              </w:rPr>
              <w:fldChar w:fldCharType="end"/>
            </w:r>
          </w:hyperlink>
        </w:p>
        <w:p w14:paraId="3BA6EEF6" w14:textId="33604349"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1" w:history="1">
            <w:r w:rsidR="00E231D8" w:rsidRPr="00D76089">
              <w:rPr>
                <w:rStyle w:val="Hyperlink"/>
                <w:rFonts w:asciiTheme="majorHAnsi" w:hAnsiTheme="majorHAnsi"/>
              </w:rPr>
              <w:t>8.4</w:t>
            </w:r>
            <w:r w:rsidR="00E231D8">
              <w:rPr>
                <w:rFonts w:asciiTheme="minorHAnsi" w:eastAsiaTheme="minorEastAsia" w:hAnsiTheme="minorHAnsi" w:cstheme="minorBidi"/>
                <w:smallCaps w:val="0"/>
                <w:sz w:val="22"/>
                <w:szCs w:val="22"/>
                <w:lang w:val="it-IT" w:eastAsia="it-IT"/>
              </w:rPr>
              <w:tab/>
            </w:r>
            <w:r w:rsidR="00E231D8" w:rsidRPr="00D76089">
              <w:rPr>
                <w:rStyle w:val="Hyperlink"/>
              </w:rPr>
              <w:t>Area source model</w:t>
            </w:r>
            <w:r w:rsidR="00E231D8">
              <w:rPr>
                <w:webHidden/>
              </w:rPr>
              <w:tab/>
            </w:r>
            <w:r w:rsidR="00E231D8">
              <w:rPr>
                <w:webHidden/>
              </w:rPr>
              <w:fldChar w:fldCharType="begin"/>
            </w:r>
            <w:r w:rsidR="00E231D8">
              <w:rPr>
                <w:webHidden/>
              </w:rPr>
              <w:instrText xml:space="preserve"> PAGEREF _Toc81992921 \h </w:instrText>
            </w:r>
            <w:r w:rsidR="00E231D8">
              <w:rPr>
                <w:webHidden/>
              </w:rPr>
            </w:r>
            <w:r w:rsidR="00E231D8">
              <w:rPr>
                <w:webHidden/>
              </w:rPr>
              <w:fldChar w:fldCharType="separate"/>
            </w:r>
            <w:r w:rsidR="00185027">
              <w:rPr>
                <w:webHidden/>
              </w:rPr>
              <w:t>39</w:t>
            </w:r>
            <w:r w:rsidR="00E231D8">
              <w:rPr>
                <w:webHidden/>
              </w:rPr>
              <w:fldChar w:fldCharType="end"/>
            </w:r>
          </w:hyperlink>
        </w:p>
        <w:p w14:paraId="0E2A1D83" w14:textId="5D933171"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2" w:history="1">
            <w:r w:rsidR="00E231D8" w:rsidRPr="00D76089">
              <w:rPr>
                <w:rStyle w:val="Hyperlink"/>
                <w:rFonts w:asciiTheme="majorHAnsi" w:hAnsiTheme="majorHAnsi"/>
              </w:rPr>
              <w:t>8.5</w:t>
            </w:r>
            <w:r w:rsidR="00E231D8">
              <w:rPr>
                <w:rFonts w:asciiTheme="minorHAnsi" w:eastAsiaTheme="minorEastAsia" w:hAnsiTheme="minorHAnsi" w:cstheme="minorBidi"/>
                <w:smallCaps w:val="0"/>
                <w:sz w:val="22"/>
                <w:szCs w:val="22"/>
                <w:lang w:val="it-IT" w:eastAsia="it-IT"/>
              </w:rPr>
              <w:tab/>
            </w:r>
            <w:r w:rsidR="00E231D8" w:rsidRPr="00D76089">
              <w:rPr>
                <w:rStyle w:val="Hyperlink"/>
              </w:rPr>
              <w:t>Smoothed seismicity model</w:t>
            </w:r>
            <w:r w:rsidR="00E231D8">
              <w:rPr>
                <w:webHidden/>
              </w:rPr>
              <w:tab/>
            </w:r>
            <w:r w:rsidR="00E231D8">
              <w:rPr>
                <w:webHidden/>
              </w:rPr>
              <w:fldChar w:fldCharType="begin"/>
            </w:r>
            <w:r w:rsidR="00E231D8">
              <w:rPr>
                <w:webHidden/>
              </w:rPr>
              <w:instrText xml:space="preserve"> PAGEREF _Toc81992922 \h </w:instrText>
            </w:r>
            <w:r w:rsidR="00E231D8">
              <w:rPr>
                <w:webHidden/>
              </w:rPr>
            </w:r>
            <w:r w:rsidR="00E231D8">
              <w:rPr>
                <w:webHidden/>
              </w:rPr>
              <w:fldChar w:fldCharType="separate"/>
            </w:r>
            <w:r w:rsidR="00185027">
              <w:rPr>
                <w:webHidden/>
              </w:rPr>
              <w:t>39</w:t>
            </w:r>
            <w:r w:rsidR="00E231D8">
              <w:rPr>
                <w:webHidden/>
              </w:rPr>
              <w:fldChar w:fldCharType="end"/>
            </w:r>
          </w:hyperlink>
        </w:p>
        <w:p w14:paraId="00BAE6FC" w14:textId="13AE5AA8"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23" w:history="1">
            <w:r w:rsidR="00E231D8" w:rsidRPr="00D76089">
              <w:rPr>
                <w:rStyle w:val="Hyperlink"/>
                <w:lang w:val="en-US"/>
              </w:rPr>
              <w:t>9</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Finite fault model</w:t>
            </w:r>
            <w:r w:rsidR="00E231D8">
              <w:rPr>
                <w:webHidden/>
              </w:rPr>
              <w:tab/>
            </w:r>
            <w:r w:rsidR="00E231D8">
              <w:rPr>
                <w:webHidden/>
              </w:rPr>
              <w:fldChar w:fldCharType="begin"/>
            </w:r>
            <w:r w:rsidR="00E231D8">
              <w:rPr>
                <w:webHidden/>
              </w:rPr>
              <w:instrText xml:space="preserve"> PAGEREF _Toc81992923 \h </w:instrText>
            </w:r>
            <w:r w:rsidR="00E231D8">
              <w:rPr>
                <w:webHidden/>
              </w:rPr>
            </w:r>
            <w:r w:rsidR="00E231D8">
              <w:rPr>
                <w:webHidden/>
              </w:rPr>
              <w:fldChar w:fldCharType="separate"/>
            </w:r>
            <w:r w:rsidR="00185027">
              <w:rPr>
                <w:webHidden/>
              </w:rPr>
              <w:t>42</w:t>
            </w:r>
            <w:r w:rsidR="00E231D8">
              <w:rPr>
                <w:webHidden/>
              </w:rPr>
              <w:fldChar w:fldCharType="end"/>
            </w:r>
          </w:hyperlink>
        </w:p>
        <w:p w14:paraId="1D3C1476" w14:textId="6D112D83"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4" w:history="1">
            <w:r w:rsidR="00E231D8" w:rsidRPr="00D76089">
              <w:rPr>
                <w:rStyle w:val="Hyperlink"/>
                <w:rFonts w:asciiTheme="majorHAnsi" w:hAnsiTheme="majorHAnsi"/>
              </w:rPr>
              <w:t>9.1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Modelling strategy</w:t>
            </w:r>
            <w:r w:rsidR="00E231D8">
              <w:rPr>
                <w:webHidden/>
              </w:rPr>
              <w:tab/>
            </w:r>
            <w:r w:rsidR="00E231D8">
              <w:rPr>
                <w:webHidden/>
              </w:rPr>
              <w:fldChar w:fldCharType="begin"/>
            </w:r>
            <w:r w:rsidR="00E231D8">
              <w:rPr>
                <w:webHidden/>
              </w:rPr>
              <w:instrText xml:space="preserve"> PAGEREF _Toc81992924 \h </w:instrText>
            </w:r>
            <w:r w:rsidR="00E231D8">
              <w:rPr>
                <w:webHidden/>
              </w:rPr>
            </w:r>
            <w:r w:rsidR="00E231D8">
              <w:rPr>
                <w:webHidden/>
              </w:rPr>
              <w:fldChar w:fldCharType="separate"/>
            </w:r>
            <w:r w:rsidR="00185027">
              <w:rPr>
                <w:webHidden/>
              </w:rPr>
              <w:t>42</w:t>
            </w:r>
            <w:r w:rsidR="00E231D8">
              <w:rPr>
                <w:webHidden/>
              </w:rPr>
              <w:fldChar w:fldCharType="end"/>
            </w:r>
          </w:hyperlink>
        </w:p>
        <w:p w14:paraId="24E9AE37" w14:textId="2F67E91A"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5" w:history="1">
            <w:r w:rsidR="00E231D8" w:rsidRPr="00D76089">
              <w:rPr>
                <w:rStyle w:val="Hyperlink"/>
                <w:rFonts w:asciiTheme="majorHAnsi" w:hAnsiTheme="majorHAnsi"/>
              </w:rPr>
              <w:t>9.2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Input fault datasets</w:t>
            </w:r>
            <w:r w:rsidR="00E231D8">
              <w:rPr>
                <w:webHidden/>
              </w:rPr>
              <w:tab/>
            </w:r>
            <w:r w:rsidR="00E231D8">
              <w:rPr>
                <w:webHidden/>
              </w:rPr>
              <w:fldChar w:fldCharType="begin"/>
            </w:r>
            <w:r w:rsidR="00E231D8">
              <w:rPr>
                <w:webHidden/>
              </w:rPr>
              <w:instrText xml:space="preserve"> PAGEREF _Toc81992925 \h </w:instrText>
            </w:r>
            <w:r w:rsidR="00E231D8">
              <w:rPr>
                <w:webHidden/>
              </w:rPr>
            </w:r>
            <w:r w:rsidR="00E231D8">
              <w:rPr>
                <w:webHidden/>
              </w:rPr>
              <w:fldChar w:fldCharType="separate"/>
            </w:r>
            <w:r w:rsidR="00185027">
              <w:rPr>
                <w:webHidden/>
              </w:rPr>
              <w:t>44</w:t>
            </w:r>
            <w:r w:rsidR="00E231D8">
              <w:rPr>
                <w:webHidden/>
              </w:rPr>
              <w:fldChar w:fldCharType="end"/>
            </w:r>
          </w:hyperlink>
        </w:p>
        <w:p w14:paraId="33CD2D90" w14:textId="2FE91B4F"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6" w:history="1">
            <w:r w:rsidR="00E231D8" w:rsidRPr="00D76089">
              <w:rPr>
                <w:rStyle w:val="Hyperlink"/>
                <w:rFonts w:asciiTheme="majorHAnsi" w:hAnsiTheme="majorHAnsi"/>
              </w:rPr>
              <w:t>9.3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Database conversion and selection</w:t>
            </w:r>
            <w:r w:rsidR="00E231D8">
              <w:rPr>
                <w:webHidden/>
              </w:rPr>
              <w:tab/>
            </w:r>
            <w:r w:rsidR="00E231D8">
              <w:rPr>
                <w:webHidden/>
              </w:rPr>
              <w:fldChar w:fldCharType="begin"/>
            </w:r>
            <w:r w:rsidR="00E231D8">
              <w:rPr>
                <w:webHidden/>
              </w:rPr>
              <w:instrText xml:space="preserve"> PAGEREF _Toc81992926 \h </w:instrText>
            </w:r>
            <w:r w:rsidR="00E231D8">
              <w:rPr>
                <w:webHidden/>
              </w:rPr>
            </w:r>
            <w:r w:rsidR="00E231D8">
              <w:rPr>
                <w:webHidden/>
              </w:rPr>
              <w:fldChar w:fldCharType="separate"/>
            </w:r>
            <w:r w:rsidR="00185027">
              <w:rPr>
                <w:webHidden/>
              </w:rPr>
              <w:t>46</w:t>
            </w:r>
            <w:r w:rsidR="00E231D8">
              <w:rPr>
                <w:webHidden/>
              </w:rPr>
              <w:fldChar w:fldCharType="end"/>
            </w:r>
          </w:hyperlink>
        </w:p>
        <w:p w14:paraId="6159CAA2" w14:textId="78234ED4" w:rsidR="00E231D8" w:rsidRDefault="00ED0EF9">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7" w:history="1">
            <w:r w:rsidR="00E231D8" w:rsidRPr="00D76089">
              <w:rPr>
                <w:rStyle w:val="Hyperlink"/>
                <w:rFonts w:asciiTheme="majorHAnsi" w:hAnsiTheme="majorHAnsi"/>
              </w:rPr>
              <w:t>9.4</w:t>
            </w:r>
            <w:r w:rsidR="00E231D8">
              <w:rPr>
                <w:rFonts w:asciiTheme="minorHAnsi" w:eastAsiaTheme="minorEastAsia" w:hAnsiTheme="minorHAnsi" w:cstheme="minorBidi"/>
                <w:smallCaps w:val="0"/>
                <w:sz w:val="22"/>
                <w:szCs w:val="22"/>
                <w:lang w:val="it-IT" w:eastAsia="it-IT"/>
              </w:rPr>
              <w:tab/>
            </w:r>
            <w:r w:rsidR="00E231D8" w:rsidRPr="00D76089">
              <w:rPr>
                <w:rStyle w:val="Hyperlink"/>
              </w:rPr>
              <w:t>The fault source model</w:t>
            </w:r>
            <w:r w:rsidR="00E231D8">
              <w:rPr>
                <w:webHidden/>
              </w:rPr>
              <w:tab/>
            </w:r>
            <w:r w:rsidR="00E231D8">
              <w:rPr>
                <w:webHidden/>
              </w:rPr>
              <w:fldChar w:fldCharType="begin"/>
            </w:r>
            <w:r w:rsidR="00E231D8">
              <w:rPr>
                <w:webHidden/>
              </w:rPr>
              <w:instrText xml:space="preserve"> PAGEREF _Toc81992927 \h </w:instrText>
            </w:r>
            <w:r w:rsidR="00E231D8">
              <w:rPr>
                <w:webHidden/>
              </w:rPr>
            </w:r>
            <w:r w:rsidR="00E231D8">
              <w:rPr>
                <w:webHidden/>
              </w:rPr>
              <w:fldChar w:fldCharType="separate"/>
            </w:r>
            <w:r w:rsidR="00185027">
              <w:rPr>
                <w:webHidden/>
              </w:rPr>
              <w:t>47</w:t>
            </w:r>
            <w:r w:rsidR="00E231D8">
              <w:rPr>
                <w:webHidden/>
              </w:rPr>
              <w:fldChar w:fldCharType="end"/>
            </w:r>
          </w:hyperlink>
        </w:p>
        <w:p w14:paraId="4CBF9ED3" w14:textId="35C56670"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28" w:history="1">
            <w:r w:rsidR="00E231D8" w:rsidRPr="00D76089">
              <w:rPr>
                <w:rStyle w:val="Hyperlink"/>
                <w:lang w:val="en-US"/>
              </w:rPr>
              <w:t>10</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Ground motion model</w:t>
            </w:r>
            <w:r w:rsidR="00E231D8">
              <w:rPr>
                <w:webHidden/>
              </w:rPr>
              <w:tab/>
            </w:r>
            <w:r w:rsidR="00E231D8">
              <w:rPr>
                <w:webHidden/>
              </w:rPr>
              <w:fldChar w:fldCharType="begin"/>
            </w:r>
            <w:r w:rsidR="00E231D8">
              <w:rPr>
                <w:webHidden/>
              </w:rPr>
              <w:instrText xml:space="preserve"> PAGEREF _Toc81992928 \h </w:instrText>
            </w:r>
            <w:r w:rsidR="00E231D8">
              <w:rPr>
                <w:webHidden/>
              </w:rPr>
            </w:r>
            <w:r w:rsidR="00E231D8">
              <w:rPr>
                <w:webHidden/>
              </w:rPr>
              <w:fldChar w:fldCharType="separate"/>
            </w:r>
            <w:r w:rsidR="00185027">
              <w:rPr>
                <w:webHidden/>
              </w:rPr>
              <w:t>48</w:t>
            </w:r>
            <w:r w:rsidR="00E231D8">
              <w:rPr>
                <w:webHidden/>
              </w:rPr>
              <w:fldChar w:fldCharType="end"/>
            </w:r>
          </w:hyperlink>
        </w:p>
        <w:p w14:paraId="6E3CF172" w14:textId="6A38F155" w:rsidR="00E231D8" w:rsidRDefault="00ED0EF9">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29" w:history="1">
            <w:r w:rsidR="00E231D8" w:rsidRPr="00D76089">
              <w:rPr>
                <w:rStyle w:val="Hyperlink"/>
                <w:rFonts w:asciiTheme="majorHAnsi" w:hAnsiTheme="majorHAnsi"/>
              </w:rPr>
              <w:t>10.1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Regionalization</w:t>
            </w:r>
            <w:r w:rsidR="00E231D8">
              <w:rPr>
                <w:webHidden/>
              </w:rPr>
              <w:tab/>
            </w:r>
            <w:r w:rsidR="00E231D8">
              <w:rPr>
                <w:webHidden/>
              </w:rPr>
              <w:fldChar w:fldCharType="begin"/>
            </w:r>
            <w:r w:rsidR="00E231D8">
              <w:rPr>
                <w:webHidden/>
              </w:rPr>
              <w:instrText xml:space="preserve"> PAGEREF _Toc81992929 \h </w:instrText>
            </w:r>
            <w:r w:rsidR="00E231D8">
              <w:rPr>
                <w:webHidden/>
              </w:rPr>
            </w:r>
            <w:r w:rsidR="00E231D8">
              <w:rPr>
                <w:webHidden/>
              </w:rPr>
              <w:fldChar w:fldCharType="separate"/>
            </w:r>
            <w:r w:rsidR="00185027">
              <w:rPr>
                <w:webHidden/>
              </w:rPr>
              <w:t>48</w:t>
            </w:r>
            <w:r w:rsidR="00E231D8">
              <w:rPr>
                <w:webHidden/>
              </w:rPr>
              <w:fldChar w:fldCharType="end"/>
            </w:r>
          </w:hyperlink>
        </w:p>
        <w:p w14:paraId="330798BA" w14:textId="027377D3" w:rsidR="00E231D8" w:rsidRDefault="00ED0EF9">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0" w:history="1">
            <w:r w:rsidR="00E231D8" w:rsidRPr="00D76089">
              <w:rPr>
                <w:rStyle w:val="Hyperlink"/>
                <w:rFonts w:asciiTheme="majorHAnsi" w:hAnsiTheme="majorHAnsi"/>
              </w:rPr>
              <w:t>10.2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GMPE selection</w:t>
            </w:r>
            <w:r w:rsidR="00E231D8">
              <w:rPr>
                <w:webHidden/>
              </w:rPr>
              <w:tab/>
            </w:r>
            <w:r w:rsidR="00E231D8">
              <w:rPr>
                <w:webHidden/>
              </w:rPr>
              <w:fldChar w:fldCharType="begin"/>
            </w:r>
            <w:r w:rsidR="00E231D8">
              <w:rPr>
                <w:webHidden/>
              </w:rPr>
              <w:instrText xml:space="preserve"> PAGEREF _Toc81992930 \h </w:instrText>
            </w:r>
            <w:r w:rsidR="00E231D8">
              <w:rPr>
                <w:webHidden/>
              </w:rPr>
            </w:r>
            <w:r w:rsidR="00E231D8">
              <w:rPr>
                <w:webHidden/>
              </w:rPr>
              <w:fldChar w:fldCharType="separate"/>
            </w:r>
            <w:r w:rsidR="00185027">
              <w:rPr>
                <w:webHidden/>
              </w:rPr>
              <w:t>50</w:t>
            </w:r>
            <w:r w:rsidR="00E231D8">
              <w:rPr>
                <w:webHidden/>
              </w:rPr>
              <w:fldChar w:fldCharType="end"/>
            </w:r>
          </w:hyperlink>
        </w:p>
        <w:p w14:paraId="457AEA37" w14:textId="04CF262A" w:rsidR="00E231D8" w:rsidRDefault="00ED0EF9">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1" w:history="1">
            <w:r w:rsidR="00E231D8" w:rsidRPr="00D76089">
              <w:rPr>
                <w:rStyle w:val="Hyperlink"/>
                <w:rFonts w:asciiTheme="majorHAnsi" w:hAnsiTheme="majorHAnsi"/>
              </w:rPr>
              <w:t>10.3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Strong motion recordings</w:t>
            </w:r>
            <w:r w:rsidR="00E231D8">
              <w:rPr>
                <w:webHidden/>
              </w:rPr>
              <w:tab/>
            </w:r>
            <w:r w:rsidR="00E231D8">
              <w:rPr>
                <w:webHidden/>
              </w:rPr>
              <w:fldChar w:fldCharType="begin"/>
            </w:r>
            <w:r w:rsidR="00E231D8">
              <w:rPr>
                <w:webHidden/>
              </w:rPr>
              <w:instrText xml:space="preserve"> PAGEREF _Toc81992931 \h </w:instrText>
            </w:r>
            <w:r w:rsidR="00E231D8">
              <w:rPr>
                <w:webHidden/>
              </w:rPr>
            </w:r>
            <w:r w:rsidR="00E231D8">
              <w:rPr>
                <w:webHidden/>
              </w:rPr>
              <w:fldChar w:fldCharType="separate"/>
            </w:r>
            <w:r w:rsidR="00185027">
              <w:rPr>
                <w:webHidden/>
              </w:rPr>
              <w:t>51</w:t>
            </w:r>
            <w:r w:rsidR="00E231D8">
              <w:rPr>
                <w:webHidden/>
              </w:rPr>
              <w:fldChar w:fldCharType="end"/>
            </w:r>
          </w:hyperlink>
        </w:p>
        <w:p w14:paraId="1778273C" w14:textId="51DDC0D2"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2" w:history="1">
            <w:r w:rsidR="00E231D8" w:rsidRPr="00D76089">
              <w:rPr>
                <w:rStyle w:val="Hyperlink"/>
                <w:lang w:val="en-US"/>
              </w:rPr>
              <w:t>11</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Epistemic uncertainty and logic-tree</w:t>
            </w:r>
            <w:r w:rsidR="00E231D8">
              <w:rPr>
                <w:webHidden/>
              </w:rPr>
              <w:tab/>
            </w:r>
            <w:r w:rsidR="00E231D8">
              <w:rPr>
                <w:webHidden/>
              </w:rPr>
              <w:fldChar w:fldCharType="begin"/>
            </w:r>
            <w:r w:rsidR="00E231D8">
              <w:rPr>
                <w:webHidden/>
              </w:rPr>
              <w:instrText xml:space="preserve"> PAGEREF _Toc81992932 \h </w:instrText>
            </w:r>
            <w:r w:rsidR="00E231D8">
              <w:rPr>
                <w:webHidden/>
              </w:rPr>
            </w:r>
            <w:r w:rsidR="00E231D8">
              <w:rPr>
                <w:webHidden/>
              </w:rPr>
              <w:fldChar w:fldCharType="separate"/>
            </w:r>
            <w:r w:rsidR="00185027">
              <w:rPr>
                <w:webHidden/>
              </w:rPr>
              <w:t>54</w:t>
            </w:r>
            <w:r w:rsidR="00E231D8">
              <w:rPr>
                <w:webHidden/>
              </w:rPr>
              <w:fldChar w:fldCharType="end"/>
            </w:r>
          </w:hyperlink>
        </w:p>
        <w:p w14:paraId="7785E7CF" w14:textId="501E8086"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3" w:history="1">
            <w:r w:rsidR="00E231D8" w:rsidRPr="00D76089">
              <w:rPr>
                <w:rStyle w:val="Hyperlink"/>
                <w:lang w:val="en-US"/>
              </w:rPr>
              <w:t>12</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PSHA Results</w:t>
            </w:r>
            <w:r w:rsidR="00E231D8">
              <w:rPr>
                <w:webHidden/>
              </w:rPr>
              <w:tab/>
            </w:r>
            <w:r w:rsidR="00E231D8">
              <w:rPr>
                <w:webHidden/>
              </w:rPr>
              <w:fldChar w:fldCharType="begin"/>
            </w:r>
            <w:r w:rsidR="00E231D8">
              <w:rPr>
                <w:webHidden/>
              </w:rPr>
              <w:instrText xml:space="preserve"> PAGEREF _Toc81992933 \h </w:instrText>
            </w:r>
            <w:r w:rsidR="00E231D8">
              <w:rPr>
                <w:webHidden/>
              </w:rPr>
            </w:r>
            <w:r w:rsidR="00E231D8">
              <w:rPr>
                <w:webHidden/>
              </w:rPr>
              <w:fldChar w:fldCharType="separate"/>
            </w:r>
            <w:r w:rsidR="00185027">
              <w:rPr>
                <w:webHidden/>
              </w:rPr>
              <w:t>55</w:t>
            </w:r>
            <w:r w:rsidR="00E231D8">
              <w:rPr>
                <w:webHidden/>
              </w:rPr>
              <w:fldChar w:fldCharType="end"/>
            </w:r>
          </w:hyperlink>
        </w:p>
        <w:p w14:paraId="671AE72F" w14:textId="48BAB503" w:rsidR="00E231D8" w:rsidRDefault="00ED0EF9">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4" w:history="1">
            <w:r w:rsidR="00E231D8" w:rsidRPr="00D76089">
              <w:rPr>
                <w:rStyle w:val="Hyperlink"/>
                <w:rFonts w:asciiTheme="majorHAnsi" w:hAnsiTheme="majorHAnsi"/>
              </w:rPr>
              <w:t>12.1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Hazard curves and derived products</w:t>
            </w:r>
            <w:r w:rsidR="00E231D8">
              <w:rPr>
                <w:webHidden/>
              </w:rPr>
              <w:tab/>
            </w:r>
            <w:r w:rsidR="00E231D8">
              <w:rPr>
                <w:webHidden/>
              </w:rPr>
              <w:fldChar w:fldCharType="begin"/>
            </w:r>
            <w:r w:rsidR="00E231D8">
              <w:rPr>
                <w:webHidden/>
              </w:rPr>
              <w:instrText xml:space="preserve"> PAGEREF _Toc81992934 \h </w:instrText>
            </w:r>
            <w:r w:rsidR="00E231D8">
              <w:rPr>
                <w:webHidden/>
              </w:rPr>
            </w:r>
            <w:r w:rsidR="00E231D8">
              <w:rPr>
                <w:webHidden/>
              </w:rPr>
              <w:fldChar w:fldCharType="separate"/>
            </w:r>
            <w:r w:rsidR="00185027">
              <w:rPr>
                <w:webHidden/>
              </w:rPr>
              <w:t>55</w:t>
            </w:r>
            <w:r w:rsidR="00E231D8">
              <w:rPr>
                <w:webHidden/>
              </w:rPr>
              <w:fldChar w:fldCharType="end"/>
            </w:r>
          </w:hyperlink>
        </w:p>
        <w:p w14:paraId="0E23E100" w14:textId="63332FE7" w:rsidR="00E231D8" w:rsidRDefault="00ED0EF9">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5" w:history="1">
            <w:r w:rsidR="00E231D8" w:rsidRPr="00D76089">
              <w:rPr>
                <w:rStyle w:val="Hyperlink"/>
                <w:rFonts w:asciiTheme="majorHAnsi" w:hAnsiTheme="majorHAnsi"/>
              </w:rPr>
              <w:t>12.2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Conversion to macroseismic intensity</w:t>
            </w:r>
            <w:r w:rsidR="00E231D8">
              <w:rPr>
                <w:webHidden/>
              </w:rPr>
              <w:tab/>
            </w:r>
            <w:r w:rsidR="00E231D8">
              <w:rPr>
                <w:webHidden/>
              </w:rPr>
              <w:fldChar w:fldCharType="begin"/>
            </w:r>
            <w:r w:rsidR="00E231D8">
              <w:rPr>
                <w:webHidden/>
              </w:rPr>
              <w:instrText xml:space="preserve"> PAGEREF _Toc81992935 \h </w:instrText>
            </w:r>
            <w:r w:rsidR="00E231D8">
              <w:rPr>
                <w:webHidden/>
              </w:rPr>
            </w:r>
            <w:r w:rsidR="00E231D8">
              <w:rPr>
                <w:webHidden/>
              </w:rPr>
              <w:fldChar w:fldCharType="separate"/>
            </w:r>
            <w:r w:rsidR="00185027">
              <w:rPr>
                <w:webHidden/>
              </w:rPr>
              <w:t>61</w:t>
            </w:r>
            <w:r w:rsidR="00E231D8">
              <w:rPr>
                <w:webHidden/>
              </w:rPr>
              <w:fldChar w:fldCharType="end"/>
            </w:r>
          </w:hyperlink>
        </w:p>
        <w:p w14:paraId="117B7832" w14:textId="463F9747" w:rsidR="00E231D8" w:rsidRDefault="00ED0EF9">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6" w:history="1">
            <w:r w:rsidR="00E231D8" w:rsidRPr="00D76089">
              <w:rPr>
                <w:rStyle w:val="Hyperlink"/>
                <w:rFonts w:asciiTheme="majorHAnsi" w:hAnsiTheme="majorHAnsi"/>
              </w:rPr>
              <w:t>12.3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Disaggregation and stochastic event set</w:t>
            </w:r>
            <w:r w:rsidR="00E231D8">
              <w:rPr>
                <w:webHidden/>
              </w:rPr>
              <w:tab/>
            </w:r>
            <w:r w:rsidR="00E231D8">
              <w:rPr>
                <w:webHidden/>
              </w:rPr>
              <w:fldChar w:fldCharType="begin"/>
            </w:r>
            <w:r w:rsidR="00E231D8">
              <w:rPr>
                <w:webHidden/>
              </w:rPr>
              <w:instrText xml:space="preserve"> PAGEREF _Toc81992936 \h </w:instrText>
            </w:r>
            <w:r w:rsidR="00E231D8">
              <w:rPr>
                <w:webHidden/>
              </w:rPr>
            </w:r>
            <w:r w:rsidR="00E231D8">
              <w:rPr>
                <w:webHidden/>
              </w:rPr>
              <w:fldChar w:fldCharType="separate"/>
            </w:r>
            <w:r w:rsidR="00185027">
              <w:rPr>
                <w:webHidden/>
              </w:rPr>
              <w:t>64</w:t>
            </w:r>
            <w:r w:rsidR="00E231D8">
              <w:rPr>
                <w:webHidden/>
              </w:rPr>
              <w:fldChar w:fldCharType="end"/>
            </w:r>
          </w:hyperlink>
        </w:p>
        <w:p w14:paraId="48BEDCAC" w14:textId="308A88B5"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7" w:history="1">
            <w:r w:rsidR="00E231D8" w:rsidRPr="00D76089">
              <w:rPr>
                <w:rStyle w:val="Hyperlink"/>
                <w:lang w:val="en-US"/>
              </w:rPr>
              <w:t>13</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Challenges and limitations faced</w:t>
            </w:r>
            <w:r w:rsidR="00E231D8">
              <w:rPr>
                <w:webHidden/>
              </w:rPr>
              <w:tab/>
            </w:r>
            <w:r w:rsidR="00E231D8">
              <w:rPr>
                <w:webHidden/>
              </w:rPr>
              <w:fldChar w:fldCharType="begin"/>
            </w:r>
            <w:r w:rsidR="00E231D8">
              <w:rPr>
                <w:webHidden/>
              </w:rPr>
              <w:instrText xml:space="preserve"> PAGEREF _Toc81992937 \h </w:instrText>
            </w:r>
            <w:r w:rsidR="00E231D8">
              <w:rPr>
                <w:webHidden/>
              </w:rPr>
            </w:r>
            <w:r w:rsidR="00E231D8">
              <w:rPr>
                <w:webHidden/>
              </w:rPr>
              <w:fldChar w:fldCharType="separate"/>
            </w:r>
            <w:r w:rsidR="00185027">
              <w:rPr>
                <w:webHidden/>
              </w:rPr>
              <w:t>68</w:t>
            </w:r>
            <w:r w:rsidR="00E231D8">
              <w:rPr>
                <w:webHidden/>
              </w:rPr>
              <w:fldChar w:fldCharType="end"/>
            </w:r>
          </w:hyperlink>
        </w:p>
        <w:p w14:paraId="5D248966" w14:textId="433BF0D9" w:rsidR="00E231D8" w:rsidRDefault="00ED0EF9">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8" w:history="1">
            <w:r w:rsidR="00E231D8" w:rsidRPr="00D76089">
              <w:rPr>
                <w:rStyle w:val="Hyperlink"/>
                <w:lang w:val="en-US"/>
              </w:rPr>
              <w:t>14</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Recommendations on users and applications</w:t>
            </w:r>
            <w:r w:rsidR="00E231D8">
              <w:rPr>
                <w:webHidden/>
              </w:rPr>
              <w:tab/>
            </w:r>
            <w:r w:rsidR="00E231D8">
              <w:rPr>
                <w:webHidden/>
              </w:rPr>
              <w:fldChar w:fldCharType="begin"/>
            </w:r>
            <w:r w:rsidR="00E231D8">
              <w:rPr>
                <w:webHidden/>
              </w:rPr>
              <w:instrText xml:space="preserve"> PAGEREF _Toc81992938 \h </w:instrText>
            </w:r>
            <w:r w:rsidR="00E231D8">
              <w:rPr>
                <w:webHidden/>
              </w:rPr>
            </w:r>
            <w:r w:rsidR="00E231D8">
              <w:rPr>
                <w:webHidden/>
              </w:rPr>
              <w:fldChar w:fldCharType="separate"/>
            </w:r>
            <w:r w:rsidR="00185027">
              <w:rPr>
                <w:webHidden/>
              </w:rPr>
              <w:t>68</w:t>
            </w:r>
            <w:r w:rsidR="00E231D8">
              <w:rPr>
                <w:webHidden/>
              </w:rPr>
              <w:fldChar w:fldCharType="end"/>
            </w:r>
          </w:hyperlink>
        </w:p>
        <w:p w14:paraId="5DB802DE" w14:textId="4FAD1B7A" w:rsidR="00E231D8" w:rsidRDefault="00ED0EF9">
          <w:pPr>
            <w:pStyle w:val="TOC1"/>
            <w:tabs>
              <w:tab w:val="right" w:leader="dot" w:pos="9074"/>
            </w:tabs>
            <w:rPr>
              <w:rFonts w:asciiTheme="minorHAnsi" w:eastAsiaTheme="minorEastAsia" w:hAnsiTheme="minorHAnsi" w:cstheme="minorBidi"/>
              <w:b w:val="0"/>
              <w:caps w:val="0"/>
              <w:sz w:val="22"/>
              <w:szCs w:val="22"/>
              <w:lang w:val="it-IT" w:eastAsia="it-IT"/>
            </w:rPr>
          </w:pPr>
          <w:hyperlink w:anchor="_Toc81992939" w:history="1">
            <w:r w:rsidR="00E231D8" w:rsidRPr="00D76089">
              <w:rPr>
                <w:rStyle w:val="Hyperlink"/>
                <w:lang w:val="en-US"/>
              </w:rPr>
              <w:t>References</w:t>
            </w:r>
            <w:r w:rsidR="00E231D8">
              <w:rPr>
                <w:webHidden/>
              </w:rPr>
              <w:tab/>
            </w:r>
            <w:r w:rsidR="00E231D8">
              <w:rPr>
                <w:webHidden/>
              </w:rPr>
              <w:fldChar w:fldCharType="begin"/>
            </w:r>
            <w:r w:rsidR="00E231D8">
              <w:rPr>
                <w:webHidden/>
              </w:rPr>
              <w:instrText xml:space="preserve"> PAGEREF _Toc81992939 \h </w:instrText>
            </w:r>
            <w:r w:rsidR="00E231D8">
              <w:rPr>
                <w:webHidden/>
              </w:rPr>
            </w:r>
            <w:r w:rsidR="00E231D8">
              <w:rPr>
                <w:webHidden/>
              </w:rPr>
              <w:fldChar w:fldCharType="separate"/>
            </w:r>
            <w:r w:rsidR="00185027">
              <w:rPr>
                <w:webHidden/>
              </w:rPr>
              <w:t>69</w:t>
            </w:r>
            <w:r w:rsidR="00E231D8">
              <w:rPr>
                <w:webHidden/>
              </w:rPr>
              <w:fldChar w:fldCharType="end"/>
            </w:r>
          </w:hyperlink>
        </w:p>
        <w:p w14:paraId="0E9000F3" w14:textId="7752DF4E" w:rsidR="009A154D" w:rsidRPr="007875B2" w:rsidRDefault="009A154D" w:rsidP="009A154D">
          <w:pPr>
            <w:rPr>
              <w:lang w:val="en-US"/>
            </w:rPr>
          </w:pPr>
          <w:r w:rsidRPr="007875B2">
            <w:rPr>
              <w:b/>
              <w:bCs/>
              <w:lang w:val="en-US"/>
            </w:rPr>
            <w:fldChar w:fldCharType="end"/>
          </w:r>
        </w:p>
      </w:sdtContent>
    </w:sdt>
    <w:p w14:paraId="50B2ADCA" w14:textId="77777777" w:rsidR="00134FA5" w:rsidRPr="007875B2" w:rsidRDefault="00134FA5" w:rsidP="004329DF">
      <w:pPr>
        <w:pStyle w:val="Authors"/>
        <w:rPr>
          <w:lang w:val="en-US"/>
        </w:rPr>
        <w:sectPr w:rsidR="00134FA5" w:rsidRPr="007875B2" w:rsidSect="00AC672C">
          <w:pgSz w:w="11906" w:h="16838"/>
          <w:pgMar w:top="1699" w:right="1411" w:bottom="1800" w:left="1411" w:header="706" w:footer="706" w:gutter="0"/>
          <w:pgNumType w:fmt="upperRoman"/>
          <w:cols w:space="708"/>
          <w:docGrid w:linePitch="360"/>
        </w:sectPr>
      </w:pPr>
    </w:p>
    <w:p w14:paraId="5CCD9C60" w14:textId="57429B67" w:rsidR="00FA2049" w:rsidRPr="007875B2" w:rsidRDefault="00200ECB">
      <w:pPr>
        <w:pStyle w:val="TableofFigures"/>
        <w:tabs>
          <w:tab w:val="right" w:leader="dot" w:pos="9628"/>
        </w:tabs>
        <w:rPr>
          <w:rFonts w:cs="Arial"/>
          <w:sz w:val="32"/>
          <w:lang w:val="en-US"/>
        </w:rPr>
      </w:pPr>
      <w:r w:rsidRPr="007875B2">
        <w:rPr>
          <w:rFonts w:cs="Arial"/>
          <w:sz w:val="32"/>
          <w:lang w:val="en-US"/>
        </w:rPr>
        <w:lastRenderedPageBreak/>
        <w:t>Index</w:t>
      </w:r>
      <w:r w:rsidR="00FA2049" w:rsidRPr="007875B2">
        <w:rPr>
          <w:rFonts w:cs="Arial"/>
          <w:sz w:val="32"/>
          <w:lang w:val="en-US"/>
        </w:rPr>
        <w:t xml:space="preserve"> of Figures</w:t>
      </w:r>
    </w:p>
    <w:p w14:paraId="173F0845" w14:textId="77777777" w:rsidR="00200ECB" w:rsidRPr="007875B2" w:rsidRDefault="00200ECB" w:rsidP="00200ECB">
      <w:pPr>
        <w:rPr>
          <w:lang w:val="en-US"/>
        </w:rPr>
      </w:pPr>
    </w:p>
    <w:p w14:paraId="09685A11" w14:textId="3E34C1B0" w:rsidR="005D397C" w:rsidRDefault="00134FA5">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875B2">
        <w:rPr>
          <w:lang w:val="en-US"/>
        </w:rPr>
        <w:fldChar w:fldCharType="begin"/>
      </w:r>
      <w:r w:rsidRPr="007875B2">
        <w:rPr>
          <w:lang w:val="en-US"/>
        </w:rPr>
        <w:instrText xml:space="preserve"> TOC \c "Figure" </w:instrText>
      </w:r>
      <w:r w:rsidRPr="007875B2">
        <w:rPr>
          <w:lang w:val="en-US"/>
        </w:rPr>
        <w:fldChar w:fldCharType="separate"/>
      </w:r>
      <w:r w:rsidR="005D397C" w:rsidRPr="003717A0">
        <w:rPr>
          <w:noProof/>
          <w:lang w:val="en-US"/>
        </w:rPr>
        <w:t>Figure 1. Distributions of the epicenters of the earthquake events from the main sources used to assemble the backbone compilation. The investigated area includes the five central Asia countries, plus a buffer region of about 300km around the national borders (black dashed line).</w:t>
      </w:r>
      <w:r w:rsidR="005D397C">
        <w:rPr>
          <w:noProof/>
        </w:rPr>
        <w:tab/>
      </w:r>
      <w:r w:rsidR="005D397C">
        <w:rPr>
          <w:noProof/>
        </w:rPr>
        <w:fldChar w:fldCharType="begin"/>
      </w:r>
      <w:r w:rsidR="005D397C">
        <w:rPr>
          <w:noProof/>
        </w:rPr>
        <w:instrText xml:space="preserve"> PAGEREF _Toc83994938 \h </w:instrText>
      </w:r>
      <w:r w:rsidR="005D397C">
        <w:rPr>
          <w:noProof/>
        </w:rPr>
      </w:r>
      <w:r w:rsidR="005D397C">
        <w:rPr>
          <w:noProof/>
        </w:rPr>
        <w:fldChar w:fldCharType="separate"/>
      </w:r>
      <w:r w:rsidR="00185027">
        <w:rPr>
          <w:noProof/>
        </w:rPr>
        <w:t>15</w:t>
      </w:r>
      <w:r w:rsidR="005D397C">
        <w:rPr>
          <w:noProof/>
        </w:rPr>
        <w:fldChar w:fldCharType="end"/>
      </w:r>
    </w:p>
    <w:p w14:paraId="0354013E" w14:textId="1563EF79"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Pr>
          <w:noProof/>
        </w:rPr>
        <w:tab/>
      </w:r>
      <w:r>
        <w:rPr>
          <w:noProof/>
        </w:rPr>
        <w:fldChar w:fldCharType="begin"/>
      </w:r>
      <w:r>
        <w:rPr>
          <w:noProof/>
        </w:rPr>
        <w:instrText xml:space="preserve"> PAGEREF _Toc83994939 \h </w:instrText>
      </w:r>
      <w:r>
        <w:rPr>
          <w:noProof/>
        </w:rPr>
      </w:r>
      <w:r>
        <w:rPr>
          <w:noProof/>
        </w:rPr>
        <w:fldChar w:fldCharType="separate"/>
      </w:r>
      <w:r w:rsidR="00185027">
        <w:rPr>
          <w:noProof/>
        </w:rPr>
        <w:t>18</w:t>
      </w:r>
      <w:r>
        <w:rPr>
          <w:noProof/>
        </w:rPr>
        <w:fldChar w:fldCharType="end"/>
      </w:r>
    </w:p>
    <w:p w14:paraId="48C04A71" w14:textId="7073327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 Magnitude conversion relations developed for Mlh and Mpv scale to Mw by fitting 2</w:t>
      </w:r>
      <w:r w:rsidRPr="003717A0">
        <w:rPr>
          <w:noProof/>
          <w:vertAlign w:val="superscript"/>
          <w:lang w:val="en-US"/>
        </w:rPr>
        <w:t>nd</w:t>
      </w:r>
      <w:r w:rsidRPr="003717A0">
        <w:rPr>
          <w:noProof/>
          <w:lang w:val="en-US"/>
        </w:rPr>
        <w:t xml:space="preserve"> degree polynomial to observed magnitude pairs using the orthogonal least squares regression technique (Table 8).</w:t>
      </w:r>
      <w:r>
        <w:rPr>
          <w:noProof/>
        </w:rPr>
        <w:tab/>
      </w:r>
      <w:r>
        <w:rPr>
          <w:noProof/>
        </w:rPr>
        <w:fldChar w:fldCharType="begin"/>
      </w:r>
      <w:r>
        <w:rPr>
          <w:noProof/>
        </w:rPr>
        <w:instrText xml:space="preserve"> PAGEREF _Toc83994940 \h </w:instrText>
      </w:r>
      <w:r>
        <w:rPr>
          <w:noProof/>
        </w:rPr>
      </w:r>
      <w:r>
        <w:rPr>
          <w:noProof/>
        </w:rPr>
        <w:fldChar w:fldCharType="separate"/>
      </w:r>
      <w:r w:rsidR="00185027">
        <w:rPr>
          <w:noProof/>
        </w:rPr>
        <w:t>21</w:t>
      </w:r>
      <w:r>
        <w:rPr>
          <w:noProof/>
        </w:rPr>
        <w:fldChar w:fldCharType="end"/>
      </w:r>
    </w:p>
    <w:p w14:paraId="13F49D42" w14:textId="4172CF02"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4. Geographical distribution of earthquake hypocenters (Mw&gt;3) of the newly developed Mw harmonized catalogue for Central Asia (HECCA).</w:t>
      </w:r>
      <w:r>
        <w:rPr>
          <w:noProof/>
        </w:rPr>
        <w:tab/>
      </w:r>
      <w:r>
        <w:rPr>
          <w:noProof/>
        </w:rPr>
        <w:fldChar w:fldCharType="begin"/>
      </w:r>
      <w:r>
        <w:rPr>
          <w:noProof/>
        </w:rPr>
        <w:instrText xml:space="preserve"> PAGEREF _Toc83994941 \h </w:instrText>
      </w:r>
      <w:r>
        <w:rPr>
          <w:noProof/>
        </w:rPr>
      </w:r>
      <w:r>
        <w:rPr>
          <w:noProof/>
        </w:rPr>
        <w:fldChar w:fldCharType="separate"/>
      </w:r>
      <w:r w:rsidR="00185027">
        <w:rPr>
          <w:noProof/>
        </w:rPr>
        <w:t>22</w:t>
      </w:r>
      <w:r>
        <w:rPr>
          <w:noProof/>
        </w:rPr>
        <w:fldChar w:fldCharType="end"/>
      </w:r>
    </w:p>
    <w:p w14:paraId="2A41AD0B" w14:textId="76D0208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5. Time-magnitude distribution of the earthquake events of the HECCA catalogue in the instrumental period (after 1900).</w:t>
      </w:r>
      <w:r>
        <w:rPr>
          <w:noProof/>
        </w:rPr>
        <w:tab/>
      </w:r>
      <w:r>
        <w:rPr>
          <w:noProof/>
        </w:rPr>
        <w:fldChar w:fldCharType="begin"/>
      </w:r>
      <w:r>
        <w:rPr>
          <w:noProof/>
        </w:rPr>
        <w:instrText xml:space="preserve"> PAGEREF _Toc83994942 \h </w:instrText>
      </w:r>
      <w:r>
        <w:rPr>
          <w:noProof/>
        </w:rPr>
      </w:r>
      <w:r>
        <w:rPr>
          <w:noProof/>
        </w:rPr>
        <w:fldChar w:fldCharType="separate"/>
      </w:r>
      <w:r w:rsidR="00185027">
        <w:rPr>
          <w:noProof/>
        </w:rPr>
        <w:t>23</w:t>
      </w:r>
      <w:r>
        <w:rPr>
          <w:noProof/>
        </w:rPr>
        <w:fldChar w:fldCharType="end"/>
      </w:r>
    </w:p>
    <w:p w14:paraId="34983E16" w14:textId="1E42A28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6. Number of events of the Central Asia catalog computed for five-year windows in the period 1900-2015. Shades are for bins of increasing magnitude threshold (cumulative).</w:t>
      </w:r>
      <w:r>
        <w:rPr>
          <w:noProof/>
        </w:rPr>
        <w:tab/>
      </w:r>
      <w:r>
        <w:rPr>
          <w:noProof/>
        </w:rPr>
        <w:fldChar w:fldCharType="begin"/>
      </w:r>
      <w:r>
        <w:rPr>
          <w:noProof/>
        </w:rPr>
        <w:instrText xml:space="preserve"> PAGEREF _Toc83994943 \h </w:instrText>
      </w:r>
      <w:r>
        <w:rPr>
          <w:noProof/>
        </w:rPr>
      </w:r>
      <w:r>
        <w:rPr>
          <w:noProof/>
        </w:rPr>
        <w:fldChar w:fldCharType="separate"/>
      </w:r>
      <w:r w:rsidR="00185027">
        <w:rPr>
          <w:noProof/>
        </w:rPr>
        <w:t>23</w:t>
      </w:r>
      <w:r>
        <w:rPr>
          <w:noProof/>
        </w:rPr>
        <w:fldChar w:fldCharType="end"/>
      </w:r>
    </w:p>
    <w:p w14:paraId="4F92A995" w14:textId="191D19E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7. Cumulative number of events over time for the full (non-declustered) HECCA catalogue and for the three catalogs obtained using the three considered declustering algorithms.</w:t>
      </w:r>
      <w:r>
        <w:rPr>
          <w:noProof/>
        </w:rPr>
        <w:tab/>
      </w:r>
      <w:r>
        <w:rPr>
          <w:noProof/>
        </w:rPr>
        <w:fldChar w:fldCharType="begin"/>
      </w:r>
      <w:r>
        <w:rPr>
          <w:noProof/>
        </w:rPr>
        <w:instrText xml:space="preserve"> PAGEREF _Toc83994944 \h </w:instrText>
      </w:r>
      <w:r>
        <w:rPr>
          <w:noProof/>
        </w:rPr>
      </w:r>
      <w:r>
        <w:rPr>
          <w:noProof/>
        </w:rPr>
        <w:fldChar w:fldCharType="separate"/>
      </w:r>
      <w:r w:rsidR="00185027">
        <w:rPr>
          <w:noProof/>
        </w:rPr>
        <w:t>25</w:t>
      </w:r>
      <w:r>
        <w:rPr>
          <w:noProof/>
        </w:rPr>
        <w:fldChar w:fldCharType="end"/>
      </w:r>
    </w:p>
    <w:p w14:paraId="48809FEE" w14:textId="468F74F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8. Example of application of the procedure to remove artificial events from the catalogue. In pink, the polygons isolating areas of known anthropogenic activity.</w:t>
      </w:r>
      <w:r>
        <w:rPr>
          <w:noProof/>
        </w:rPr>
        <w:tab/>
      </w:r>
      <w:r>
        <w:rPr>
          <w:noProof/>
        </w:rPr>
        <w:fldChar w:fldCharType="begin"/>
      </w:r>
      <w:r>
        <w:rPr>
          <w:noProof/>
        </w:rPr>
        <w:instrText xml:space="preserve"> PAGEREF _Toc83994945 \h </w:instrText>
      </w:r>
      <w:r>
        <w:rPr>
          <w:noProof/>
        </w:rPr>
      </w:r>
      <w:r>
        <w:rPr>
          <w:noProof/>
        </w:rPr>
        <w:fldChar w:fldCharType="separate"/>
      </w:r>
      <w:r w:rsidR="00185027">
        <w:rPr>
          <w:noProof/>
        </w:rPr>
        <w:t>26</w:t>
      </w:r>
      <w:r>
        <w:rPr>
          <w:noProof/>
        </w:rPr>
        <w:fldChar w:fldCharType="end"/>
      </w:r>
    </w:p>
    <w:p w14:paraId="09844F65" w14:textId="5284672F"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_Toc83994946 \h </w:instrText>
      </w:r>
      <w:r>
        <w:rPr>
          <w:noProof/>
        </w:rPr>
      </w:r>
      <w:r>
        <w:rPr>
          <w:noProof/>
        </w:rPr>
        <w:fldChar w:fldCharType="separate"/>
      </w:r>
      <w:r w:rsidR="00185027">
        <w:rPr>
          <w:noProof/>
        </w:rPr>
        <w:t>27</w:t>
      </w:r>
      <w:r>
        <w:rPr>
          <w:noProof/>
        </w:rPr>
        <w:fldChar w:fldCharType="end"/>
      </w:r>
    </w:p>
    <w:p w14:paraId="33E698AE" w14:textId="475BA007"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10. Earthquake source zonation model for the intermediate (H and K zones, 50-150km) and deep (L zone, &gt;150km) earthquakes.</w:t>
      </w:r>
      <w:r>
        <w:rPr>
          <w:noProof/>
        </w:rPr>
        <w:tab/>
      </w:r>
      <w:r>
        <w:rPr>
          <w:noProof/>
        </w:rPr>
        <w:fldChar w:fldCharType="begin"/>
      </w:r>
      <w:r>
        <w:rPr>
          <w:noProof/>
        </w:rPr>
        <w:instrText xml:space="preserve"> PAGEREF _Toc83994947 \h </w:instrText>
      </w:r>
      <w:r>
        <w:rPr>
          <w:noProof/>
        </w:rPr>
      </w:r>
      <w:r>
        <w:rPr>
          <w:noProof/>
        </w:rPr>
        <w:fldChar w:fldCharType="separate"/>
      </w:r>
      <w:r w:rsidR="00185027">
        <w:rPr>
          <w:noProof/>
        </w:rPr>
        <w:t>28</w:t>
      </w:r>
      <w:r>
        <w:rPr>
          <w:noProof/>
        </w:rPr>
        <w:fldChar w:fldCharType="end"/>
      </w:r>
    </w:p>
    <w:p w14:paraId="307C0D86" w14:textId="08F58AF4"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11. Normalized histograms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_Toc83994948 \h </w:instrText>
      </w:r>
      <w:r>
        <w:rPr>
          <w:noProof/>
        </w:rPr>
      </w:r>
      <w:r>
        <w:rPr>
          <w:noProof/>
        </w:rPr>
        <w:fldChar w:fldCharType="separate"/>
      </w:r>
      <w:r w:rsidR="00185027">
        <w:rPr>
          <w:noProof/>
        </w:rPr>
        <w:t>30</w:t>
      </w:r>
      <w:r>
        <w:rPr>
          <w:noProof/>
        </w:rPr>
        <w:fldChar w:fldCharType="end"/>
      </w:r>
    </w:p>
    <w:p w14:paraId="221F9E01" w14:textId="1197E020"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grey dashed vertical bounds. Width of the incremental bins corresponds to that defined in the completeness matrixes of Table 10.</w:t>
      </w:r>
      <w:r>
        <w:rPr>
          <w:noProof/>
        </w:rPr>
        <w:tab/>
      </w:r>
      <w:r>
        <w:rPr>
          <w:noProof/>
        </w:rPr>
        <w:fldChar w:fldCharType="begin"/>
      </w:r>
      <w:r>
        <w:rPr>
          <w:noProof/>
        </w:rPr>
        <w:instrText xml:space="preserve"> PAGEREF _Toc83994949 \h </w:instrText>
      </w:r>
      <w:r>
        <w:rPr>
          <w:noProof/>
        </w:rPr>
      </w:r>
      <w:r>
        <w:rPr>
          <w:noProof/>
        </w:rPr>
        <w:fldChar w:fldCharType="separate"/>
      </w:r>
      <w:r w:rsidR="00185027">
        <w:rPr>
          <w:noProof/>
        </w:rPr>
        <w:t>34</w:t>
      </w:r>
      <w:r>
        <w:rPr>
          <w:noProof/>
        </w:rPr>
        <w:fldChar w:fldCharType="end"/>
      </w:r>
    </w:p>
    <w:p w14:paraId="31FD5B6A" w14:textId="1B7CE7C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rupture mechanisms illustrated by the beach balls.</w:t>
      </w:r>
      <w:r>
        <w:rPr>
          <w:noProof/>
        </w:rPr>
        <w:tab/>
      </w:r>
      <w:r>
        <w:rPr>
          <w:noProof/>
        </w:rPr>
        <w:fldChar w:fldCharType="begin"/>
      </w:r>
      <w:r>
        <w:rPr>
          <w:noProof/>
        </w:rPr>
        <w:instrText xml:space="preserve"> PAGEREF _Toc83994950 \h </w:instrText>
      </w:r>
      <w:r>
        <w:rPr>
          <w:noProof/>
        </w:rPr>
      </w:r>
      <w:r>
        <w:rPr>
          <w:noProof/>
        </w:rPr>
        <w:fldChar w:fldCharType="separate"/>
      </w:r>
      <w:r w:rsidR="00185027">
        <w:rPr>
          <w:noProof/>
        </w:rPr>
        <w:t>35</w:t>
      </w:r>
      <w:r>
        <w:rPr>
          <w:noProof/>
        </w:rPr>
        <w:fldChar w:fldCharType="end"/>
      </w:r>
    </w:p>
    <w:p w14:paraId="5FA8BD2F" w14:textId="4FB163E6"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14. Correspondence between B-T axis classification and beachball representation of the moment tensor solutions in the Kaverina et al. (1996) plot (diagram from Álvarez-Gómez, 2019).</w:t>
      </w:r>
      <w:r>
        <w:rPr>
          <w:noProof/>
        </w:rPr>
        <w:tab/>
      </w:r>
      <w:r>
        <w:rPr>
          <w:noProof/>
        </w:rPr>
        <w:fldChar w:fldCharType="begin"/>
      </w:r>
      <w:r>
        <w:rPr>
          <w:noProof/>
        </w:rPr>
        <w:instrText xml:space="preserve"> PAGEREF _Toc83994951 \h </w:instrText>
      </w:r>
      <w:r>
        <w:rPr>
          <w:noProof/>
        </w:rPr>
      </w:r>
      <w:r>
        <w:rPr>
          <w:noProof/>
        </w:rPr>
        <w:fldChar w:fldCharType="separate"/>
      </w:r>
      <w:r w:rsidR="00185027">
        <w:rPr>
          <w:noProof/>
        </w:rPr>
        <w:t>36</w:t>
      </w:r>
      <w:r>
        <w:rPr>
          <w:noProof/>
        </w:rPr>
        <w:fldChar w:fldCharType="end"/>
      </w:r>
    </w:p>
    <w:p w14:paraId="676E9F72" w14:textId="6A1FB4C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_Toc83994952 \h </w:instrText>
      </w:r>
      <w:r>
        <w:rPr>
          <w:noProof/>
        </w:rPr>
      </w:r>
      <w:r>
        <w:rPr>
          <w:noProof/>
        </w:rPr>
        <w:fldChar w:fldCharType="separate"/>
      </w:r>
      <w:r w:rsidR="00185027">
        <w:rPr>
          <w:noProof/>
        </w:rPr>
        <w:t>37</w:t>
      </w:r>
      <w:r>
        <w:rPr>
          <w:noProof/>
        </w:rPr>
        <w:fldChar w:fldCharType="end"/>
      </w:r>
    </w:p>
    <w:p w14:paraId="19E7BD6C" w14:textId="67CE6B9E"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 xml:space="preserve">Figure 16. Spatially variable occurrence rates using the smoothing approach to the shallow-depth source layer. Presented rates are from a weighted average of the three smoothing length values in Table 14. </w:t>
      </w:r>
      <w:r w:rsidRPr="003717A0">
        <w:rPr>
          <w:noProof/>
          <w:color w:val="FF0000"/>
          <w:lang w:val="en-US"/>
        </w:rPr>
        <w:t>Units are expressed as the logarithm of the annual occurrence rate (per grid cell) of events larger than zero.</w:t>
      </w:r>
      <w:r>
        <w:rPr>
          <w:noProof/>
        </w:rPr>
        <w:tab/>
      </w:r>
      <w:r>
        <w:rPr>
          <w:noProof/>
        </w:rPr>
        <w:fldChar w:fldCharType="begin"/>
      </w:r>
      <w:r>
        <w:rPr>
          <w:noProof/>
        </w:rPr>
        <w:instrText xml:space="preserve"> PAGEREF _Toc83994953 \h </w:instrText>
      </w:r>
      <w:r>
        <w:rPr>
          <w:noProof/>
        </w:rPr>
      </w:r>
      <w:r>
        <w:rPr>
          <w:noProof/>
        </w:rPr>
        <w:fldChar w:fldCharType="separate"/>
      </w:r>
      <w:r w:rsidR="00185027">
        <w:rPr>
          <w:noProof/>
        </w:rPr>
        <w:t>41</w:t>
      </w:r>
      <w:r>
        <w:rPr>
          <w:noProof/>
        </w:rPr>
        <w:fldChar w:fldCharType="end"/>
      </w:r>
    </w:p>
    <w:p w14:paraId="6A5A8603" w14:textId="21951FE2"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lastRenderedPageBreak/>
        <w:t>Figure 17. Spatially variable occurrence rates using the smoothing approach to the intermediate-depth source layer. Presented rates are from a weighted average of the three smoothing length values in Table 14.</w:t>
      </w:r>
      <w:r w:rsidRPr="003717A0">
        <w:rPr>
          <w:noProof/>
          <w:color w:val="FF0000"/>
          <w:lang w:val="en-US"/>
        </w:rPr>
        <w:t xml:space="preserve"> Units are expressed as the logarithm of the annual occurrence rate (per grid cell) of events larger than zero.</w:t>
      </w:r>
      <w:r>
        <w:rPr>
          <w:noProof/>
        </w:rPr>
        <w:tab/>
      </w:r>
      <w:r>
        <w:rPr>
          <w:noProof/>
        </w:rPr>
        <w:fldChar w:fldCharType="begin"/>
      </w:r>
      <w:r>
        <w:rPr>
          <w:noProof/>
        </w:rPr>
        <w:instrText xml:space="preserve"> PAGEREF _Toc83994954 \h </w:instrText>
      </w:r>
      <w:r>
        <w:rPr>
          <w:noProof/>
        </w:rPr>
      </w:r>
      <w:r>
        <w:rPr>
          <w:noProof/>
        </w:rPr>
        <w:fldChar w:fldCharType="separate"/>
      </w:r>
      <w:r w:rsidR="00185027">
        <w:rPr>
          <w:noProof/>
        </w:rPr>
        <w:t>41</w:t>
      </w:r>
      <w:r>
        <w:rPr>
          <w:noProof/>
        </w:rPr>
        <w:fldChar w:fldCharType="end"/>
      </w:r>
    </w:p>
    <w:p w14:paraId="2DD4209F" w14:textId="7C43FB28"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 xml:space="preserve">Figure 18. Spatially variable occurrence rates using the smoothing approach to the deep source layer. Presented rates are from a weighted average of the three smoothing length values in Table 14. </w:t>
      </w:r>
      <w:r w:rsidRPr="003717A0">
        <w:rPr>
          <w:noProof/>
          <w:color w:val="FF0000"/>
          <w:lang w:val="en-US"/>
        </w:rPr>
        <w:t>Units are expressed as the logarithm of the annual occurrence rate (per grid cell) of events larger than zero.</w:t>
      </w:r>
      <w:r>
        <w:rPr>
          <w:noProof/>
        </w:rPr>
        <w:tab/>
      </w:r>
      <w:r>
        <w:rPr>
          <w:noProof/>
        </w:rPr>
        <w:fldChar w:fldCharType="begin"/>
      </w:r>
      <w:r>
        <w:rPr>
          <w:noProof/>
        </w:rPr>
        <w:instrText xml:space="preserve"> PAGEREF _Toc83994955 \h </w:instrText>
      </w:r>
      <w:r>
        <w:rPr>
          <w:noProof/>
        </w:rPr>
      </w:r>
      <w:r>
        <w:rPr>
          <w:noProof/>
        </w:rPr>
        <w:fldChar w:fldCharType="separate"/>
      </w:r>
      <w:r w:rsidR="00185027">
        <w:rPr>
          <w:noProof/>
        </w:rPr>
        <w:t>42</w:t>
      </w:r>
      <w:r>
        <w:rPr>
          <w:noProof/>
        </w:rPr>
        <w:fldChar w:fldCharType="end"/>
      </w:r>
    </w:p>
    <w:p w14:paraId="3DF42D15" w14:textId="4A1ECF49"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19. Simple Fault source in the OpenQuake engine (modified from “the OpenQuake-engine book: underlying hazard science”).</w:t>
      </w:r>
      <w:r>
        <w:rPr>
          <w:noProof/>
        </w:rPr>
        <w:tab/>
      </w:r>
      <w:r>
        <w:rPr>
          <w:noProof/>
        </w:rPr>
        <w:fldChar w:fldCharType="begin"/>
      </w:r>
      <w:r>
        <w:rPr>
          <w:noProof/>
        </w:rPr>
        <w:instrText xml:space="preserve"> PAGEREF _Toc83994956 \h </w:instrText>
      </w:r>
      <w:r>
        <w:rPr>
          <w:noProof/>
        </w:rPr>
      </w:r>
      <w:r>
        <w:rPr>
          <w:noProof/>
        </w:rPr>
        <w:fldChar w:fldCharType="separate"/>
      </w:r>
      <w:r w:rsidR="00185027">
        <w:rPr>
          <w:noProof/>
        </w:rPr>
        <w:t>43</w:t>
      </w:r>
      <w:r>
        <w:rPr>
          <w:noProof/>
        </w:rPr>
        <w:fldChar w:fldCharType="end"/>
      </w:r>
    </w:p>
    <w:p w14:paraId="5B7256BE" w14:textId="5B293654"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20. Traces of the faults available from the database of Active Fault for Eurasia and adjacent regions (AFEAD)</w:t>
      </w:r>
      <w:r>
        <w:rPr>
          <w:noProof/>
        </w:rPr>
        <w:tab/>
      </w:r>
      <w:r>
        <w:rPr>
          <w:noProof/>
        </w:rPr>
        <w:fldChar w:fldCharType="begin"/>
      </w:r>
      <w:r>
        <w:rPr>
          <w:noProof/>
        </w:rPr>
        <w:instrText xml:space="preserve"> PAGEREF _Toc83994957 \h </w:instrText>
      </w:r>
      <w:r>
        <w:rPr>
          <w:noProof/>
        </w:rPr>
      </w:r>
      <w:r>
        <w:rPr>
          <w:noProof/>
        </w:rPr>
        <w:fldChar w:fldCharType="separate"/>
      </w:r>
      <w:r w:rsidR="00185027">
        <w:rPr>
          <w:noProof/>
        </w:rPr>
        <w:t>45</w:t>
      </w:r>
      <w:r>
        <w:rPr>
          <w:noProof/>
        </w:rPr>
        <w:fldChar w:fldCharType="end"/>
      </w:r>
    </w:p>
    <w:p w14:paraId="4C76A83D" w14:textId="04F7E1D0"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21. Traces of the faults available from the global active fault database of GEM (GEM GAF-DB).</w:t>
      </w:r>
      <w:r>
        <w:rPr>
          <w:noProof/>
        </w:rPr>
        <w:tab/>
      </w:r>
      <w:r>
        <w:rPr>
          <w:noProof/>
        </w:rPr>
        <w:fldChar w:fldCharType="begin"/>
      </w:r>
      <w:r>
        <w:rPr>
          <w:noProof/>
        </w:rPr>
        <w:instrText xml:space="preserve"> PAGEREF _Toc83994958 \h </w:instrText>
      </w:r>
      <w:r>
        <w:rPr>
          <w:noProof/>
        </w:rPr>
      </w:r>
      <w:r>
        <w:rPr>
          <w:noProof/>
        </w:rPr>
        <w:fldChar w:fldCharType="separate"/>
      </w:r>
      <w:r w:rsidR="00185027">
        <w:rPr>
          <w:noProof/>
        </w:rPr>
        <w:t>45</w:t>
      </w:r>
      <w:r>
        <w:rPr>
          <w:noProof/>
        </w:rPr>
        <w:fldChar w:fldCharType="end"/>
      </w:r>
    </w:p>
    <w:p w14:paraId="7F21179B" w14:textId="4165395E"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22. 3D geometry of the faults in the final source model. Surface traces are shown in red, while the surface projection of the fault plane is in yellow.</w:t>
      </w:r>
      <w:r>
        <w:rPr>
          <w:noProof/>
        </w:rPr>
        <w:tab/>
      </w:r>
      <w:r>
        <w:rPr>
          <w:noProof/>
        </w:rPr>
        <w:fldChar w:fldCharType="begin"/>
      </w:r>
      <w:r>
        <w:rPr>
          <w:noProof/>
        </w:rPr>
        <w:instrText xml:space="preserve"> PAGEREF _Toc83994959 \h </w:instrText>
      </w:r>
      <w:r>
        <w:rPr>
          <w:noProof/>
        </w:rPr>
      </w:r>
      <w:r>
        <w:rPr>
          <w:noProof/>
        </w:rPr>
        <w:fldChar w:fldCharType="separate"/>
      </w:r>
      <w:r w:rsidR="00185027">
        <w:rPr>
          <w:noProof/>
        </w:rPr>
        <w:t>47</w:t>
      </w:r>
      <w:r>
        <w:rPr>
          <w:noProof/>
        </w:rPr>
        <w:fldChar w:fldCharType="end"/>
      </w:r>
    </w:p>
    <w:p w14:paraId="33938148" w14:textId="0FBC1BCC"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_Toc83994960 \h </w:instrText>
      </w:r>
      <w:r>
        <w:rPr>
          <w:noProof/>
        </w:rPr>
      </w:r>
      <w:r>
        <w:rPr>
          <w:noProof/>
        </w:rPr>
        <w:fldChar w:fldCharType="separate"/>
      </w:r>
      <w:r w:rsidR="00185027">
        <w:rPr>
          <w:noProof/>
        </w:rPr>
        <w:t>49</w:t>
      </w:r>
      <w:r>
        <w:rPr>
          <w:noProof/>
        </w:rPr>
        <w:fldChar w:fldCharType="end"/>
      </w:r>
    </w:p>
    <w:p w14:paraId="3CD37741" w14:textId="48E70B9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_Toc83994961 \h </w:instrText>
      </w:r>
      <w:r>
        <w:rPr>
          <w:noProof/>
        </w:rPr>
      </w:r>
      <w:r>
        <w:rPr>
          <w:noProof/>
        </w:rPr>
        <w:fldChar w:fldCharType="separate"/>
      </w:r>
      <w:r w:rsidR="00185027">
        <w:rPr>
          <w:noProof/>
        </w:rPr>
        <w:t>49</w:t>
      </w:r>
      <w:r>
        <w:rPr>
          <w:noProof/>
        </w:rPr>
        <w:fldChar w:fldCharType="end"/>
      </w:r>
    </w:p>
    <w:p w14:paraId="1792D920" w14:textId="1BD07BE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Pr>
          <w:noProof/>
        </w:rPr>
        <w:tab/>
      </w:r>
      <w:r>
        <w:rPr>
          <w:noProof/>
        </w:rPr>
        <w:fldChar w:fldCharType="begin"/>
      </w:r>
      <w:r>
        <w:rPr>
          <w:noProof/>
        </w:rPr>
        <w:instrText xml:space="preserve"> PAGEREF _Toc83994962 \h </w:instrText>
      </w:r>
      <w:r>
        <w:rPr>
          <w:noProof/>
        </w:rPr>
      </w:r>
      <w:r>
        <w:rPr>
          <w:noProof/>
        </w:rPr>
        <w:fldChar w:fldCharType="separate"/>
      </w:r>
      <w:r w:rsidR="00185027">
        <w:rPr>
          <w:noProof/>
        </w:rPr>
        <w:t>51</w:t>
      </w:r>
      <w:r>
        <w:rPr>
          <w:noProof/>
        </w:rPr>
        <w:fldChar w:fldCharType="end"/>
      </w:r>
    </w:p>
    <w:p w14:paraId="77A0524D" w14:textId="1CD42266"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26. Distribution of accelerometric stations of the ACROSS network (in green) and of the surrounding earthquake events with Mw larger than 5.0. Gray circles represent the selection distance limit of 300 km from each station.</w:t>
      </w:r>
      <w:r>
        <w:rPr>
          <w:noProof/>
        </w:rPr>
        <w:tab/>
      </w:r>
      <w:r>
        <w:rPr>
          <w:noProof/>
        </w:rPr>
        <w:fldChar w:fldCharType="begin"/>
      </w:r>
      <w:r>
        <w:rPr>
          <w:noProof/>
        </w:rPr>
        <w:instrText xml:space="preserve"> PAGEREF _Toc83994963 \h </w:instrText>
      </w:r>
      <w:r>
        <w:rPr>
          <w:noProof/>
        </w:rPr>
      </w:r>
      <w:r>
        <w:rPr>
          <w:noProof/>
        </w:rPr>
        <w:fldChar w:fldCharType="separate"/>
      </w:r>
      <w:r w:rsidR="00185027">
        <w:rPr>
          <w:noProof/>
        </w:rPr>
        <w:t>52</w:t>
      </w:r>
      <w:r>
        <w:rPr>
          <w:noProof/>
        </w:rPr>
        <w:fldChar w:fldCharType="end"/>
      </w:r>
    </w:p>
    <w:p w14:paraId="5C823E38" w14:textId="395F50F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27. Example of strong motion waveforms (E-W components) from six stations of the ACROSS accelerometric network. Amplitudes are normalized to PGA for visualization purposes.</w:t>
      </w:r>
      <w:r>
        <w:rPr>
          <w:noProof/>
        </w:rPr>
        <w:tab/>
      </w:r>
      <w:r>
        <w:rPr>
          <w:noProof/>
        </w:rPr>
        <w:fldChar w:fldCharType="begin"/>
      </w:r>
      <w:r>
        <w:rPr>
          <w:noProof/>
        </w:rPr>
        <w:instrText xml:space="preserve"> PAGEREF _Toc83994964 \h </w:instrText>
      </w:r>
      <w:r>
        <w:rPr>
          <w:noProof/>
        </w:rPr>
      </w:r>
      <w:r>
        <w:rPr>
          <w:noProof/>
        </w:rPr>
        <w:fldChar w:fldCharType="separate"/>
      </w:r>
      <w:r w:rsidR="00185027">
        <w:rPr>
          <w:noProof/>
        </w:rPr>
        <w:t>53</w:t>
      </w:r>
      <w:r>
        <w:rPr>
          <w:noProof/>
        </w:rPr>
        <w:fldChar w:fldCharType="end"/>
      </w:r>
    </w:p>
    <w:p w14:paraId="0B99DA11" w14:textId="65457C75"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_Toc83994965 \h </w:instrText>
      </w:r>
      <w:r>
        <w:rPr>
          <w:noProof/>
        </w:rPr>
      </w:r>
      <w:r>
        <w:rPr>
          <w:noProof/>
        </w:rPr>
        <w:fldChar w:fldCharType="separate"/>
      </w:r>
      <w:r w:rsidR="00185027">
        <w:rPr>
          <w:noProof/>
        </w:rPr>
        <w:t>53</w:t>
      </w:r>
      <w:r>
        <w:rPr>
          <w:noProof/>
        </w:rPr>
        <w:fldChar w:fldCharType="end"/>
      </w:r>
    </w:p>
    <w:p w14:paraId="284F6AFC" w14:textId="4EE633D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29. Diagram representation of the logic-tree structure of the Central Asia hazard model, which includes 4 branching levels to account for both the source model and ground motion model uncertainties.</w:t>
      </w:r>
      <w:r>
        <w:rPr>
          <w:noProof/>
        </w:rPr>
        <w:tab/>
      </w:r>
      <w:r>
        <w:rPr>
          <w:noProof/>
        </w:rPr>
        <w:fldChar w:fldCharType="begin"/>
      </w:r>
      <w:r>
        <w:rPr>
          <w:noProof/>
        </w:rPr>
        <w:instrText xml:space="preserve"> PAGEREF _Toc83994966 \h </w:instrText>
      </w:r>
      <w:r>
        <w:rPr>
          <w:noProof/>
        </w:rPr>
      </w:r>
      <w:r>
        <w:rPr>
          <w:noProof/>
        </w:rPr>
        <w:fldChar w:fldCharType="separate"/>
      </w:r>
      <w:r w:rsidR="00185027">
        <w:rPr>
          <w:noProof/>
        </w:rPr>
        <w:t>55</w:t>
      </w:r>
      <w:r>
        <w:rPr>
          <w:noProof/>
        </w:rPr>
        <w:fldChar w:fldCharType="end"/>
      </w:r>
    </w:p>
    <w:p w14:paraId="09C810DA" w14:textId="7D52EB7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Pr>
          <w:noProof/>
        </w:rPr>
        <w:tab/>
      </w:r>
      <w:r>
        <w:rPr>
          <w:noProof/>
        </w:rPr>
        <w:fldChar w:fldCharType="begin"/>
      </w:r>
      <w:r>
        <w:rPr>
          <w:noProof/>
        </w:rPr>
        <w:instrText xml:space="preserve"> PAGEREF _Toc83994967 \h </w:instrText>
      </w:r>
      <w:r>
        <w:rPr>
          <w:noProof/>
        </w:rPr>
      </w:r>
      <w:r>
        <w:rPr>
          <w:noProof/>
        </w:rPr>
        <w:fldChar w:fldCharType="separate"/>
      </w:r>
      <w:r w:rsidR="00185027">
        <w:rPr>
          <w:noProof/>
        </w:rPr>
        <w:t>56</w:t>
      </w:r>
      <w:r>
        <w:rPr>
          <w:noProof/>
        </w:rPr>
        <w:fldChar w:fldCharType="end"/>
      </w:r>
    </w:p>
    <w:p w14:paraId="5B3B43B9" w14:textId="13B80182"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_Toc83994968 \h </w:instrText>
      </w:r>
      <w:r>
        <w:rPr>
          <w:noProof/>
        </w:rPr>
      </w:r>
      <w:r>
        <w:rPr>
          <w:noProof/>
        </w:rPr>
        <w:fldChar w:fldCharType="separate"/>
      </w:r>
      <w:r w:rsidR="00185027">
        <w:rPr>
          <w:noProof/>
        </w:rPr>
        <w:t>57</w:t>
      </w:r>
      <w:r>
        <w:rPr>
          <w:noProof/>
        </w:rPr>
        <w:fldChar w:fldCharType="end"/>
      </w:r>
    </w:p>
    <w:p w14:paraId="0BA209D2" w14:textId="4EA6184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Pr>
          <w:noProof/>
        </w:rPr>
        <w:tab/>
      </w:r>
      <w:r>
        <w:rPr>
          <w:noProof/>
        </w:rPr>
        <w:fldChar w:fldCharType="begin"/>
      </w:r>
      <w:r>
        <w:rPr>
          <w:noProof/>
        </w:rPr>
        <w:instrText xml:space="preserve"> PAGEREF _Toc83994969 \h </w:instrText>
      </w:r>
      <w:r>
        <w:rPr>
          <w:noProof/>
        </w:rPr>
      </w:r>
      <w:r>
        <w:rPr>
          <w:noProof/>
        </w:rPr>
        <w:fldChar w:fldCharType="separate"/>
      </w:r>
      <w:r w:rsidR="00185027">
        <w:rPr>
          <w:noProof/>
        </w:rPr>
        <w:t>58</w:t>
      </w:r>
      <w:r>
        <w:rPr>
          <w:noProof/>
        </w:rPr>
        <w:fldChar w:fldCharType="end"/>
      </w:r>
    </w:p>
    <w:p w14:paraId="625F6932" w14:textId="477C1FD0"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33. Map of the computed peak ground accelerations (PGA) with 5% probability of exceedance for 50 years investigation time (corresponding to about 1000 years return period) for rock conditions (Vs30 of 800m/s).</w:t>
      </w:r>
      <w:r>
        <w:rPr>
          <w:noProof/>
        </w:rPr>
        <w:tab/>
      </w:r>
      <w:r>
        <w:rPr>
          <w:noProof/>
        </w:rPr>
        <w:fldChar w:fldCharType="begin"/>
      </w:r>
      <w:r>
        <w:rPr>
          <w:noProof/>
        </w:rPr>
        <w:instrText xml:space="preserve"> PAGEREF _Toc83994970 \h </w:instrText>
      </w:r>
      <w:r>
        <w:rPr>
          <w:noProof/>
        </w:rPr>
      </w:r>
      <w:r>
        <w:rPr>
          <w:noProof/>
        </w:rPr>
        <w:fldChar w:fldCharType="separate"/>
      </w:r>
      <w:r w:rsidR="00185027">
        <w:rPr>
          <w:noProof/>
        </w:rPr>
        <w:t>59</w:t>
      </w:r>
      <w:r>
        <w:rPr>
          <w:noProof/>
        </w:rPr>
        <w:fldChar w:fldCharType="end"/>
      </w:r>
    </w:p>
    <w:p w14:paraId="01538DF1" w14:textId="65A2BAEF"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lastRenderedPageBreak/>
        <w:t>Figure 34. Map of the computed peak ground accelerations (PGA) with 10% probability of exceedance for 50 years investigation time (corresponding to about 475 years return period) for rock conditions (Vs30 of 800m/s).</w:t>
      </w:r>
      <w:r>
        <w:rPr>
          <w:noProof/>
        </w:rPr>
        <w:tab/>
      </w:r>
      <w:r>
        <w:rPr>
          <w:noProof/>
        </w:rPr>
        <w:fldChar w:fldCharType="begin"/>
      </w:r>
      <w:r>
        <w:rPr>
          <w:noProof/>
        </w:rPr>
        <w:instrText xml:space="preserve"> PAGEREF _Toc83994971 \h </w:instrText>
      </w:r>
      <w:r>
        <w:rPr>
          <w:noProof/>
        </w:rPr>
      </w:r>
      <w:r>
        <w:rPr>
          <w:noProof/>
        </w:rPr>
        <w:fldChar w:fldCharType="separate"/>
      </w:r>
      <w:r w:rsidR="00185027">
        <w:rPr>
          <w:noProof/>
        </w:rPr>
        <w:t>59</w:t>
      </w:r>
      <w:r>
        <w:rPr>
          <w:noProof/>
        </w:rPr>
        <w:fldChar w:fldCharType="end"/>
      </w:r>
    </w:p>
    <w:p w14:paraId="7D7903CE" w14:textId="6FD1E1A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35. Map of the computed peak ground accelerations (PGA) with 39% probability of exceedance for 50 years investigation time (corresponding to about 100 years return period) for rock conditions (Vs30 of 800m/s).</w:t>
      </w:r>
      <w:r>
        <w:rPr>
          <w:noProof/>
        </w:rPr>
        <w:tab/>
      </w:r>
      <w:r>
        <w:rPr>
          <w:noProof/>
        </w:rPr>
        <w:fldChar w:fldCharType="begin"/>
      </w:r>
      <w:r>
        <w:rPr>
          <w:noProof/>
        </w:rPr>
        <w:instrText xml:space="preserve"> PAGEREF _Toc83994972 \h </w:instrText>
      </w:r>
      <w:r>
        <w:rPr>
          <w:noProof/>
        </w:rPr>
      </w:r>
      <w:r>
        <w:rPr>
          <w:noProof/>
        </w:rPr>
        <w:fldChar w:fldCharType="separate"/>
      </w:r>
      <w:r w:rsidR="00185027">
        <w:rPr>
          <w:noProof/>
        </w:rPr>
        <w:t>60</w:t>
      </w:r>
      <w:r>
        <w:rPr>
          <w:noProof/>
        </w:rPr>
        <w:fldChar w:fldCharType="end"/>
      </w:r>
    </w:p>
    <w:p w14:paraId="2693EAF4" w14:textId="14458F59"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_Toc83994973 \h </w:instrText>
      </w:r>
      <w:r>
        <w:rPr>
          <w:noProof/>
        </w:rPr>
      </w:r>
      <w:r>
        <w:rPr>
          <w:noProof/>
        </w:rPr>
        <w:fldChar w:fldCharType="separate"/>
      </w:r>
      <w:r w:rsidR="00185027">
        <w:rPr>
          <w:noProof/>
        </w:rPr>
        <w:t>60</w:t>
      </w:r>
      <w:r>
        <w:rPr>
          <w:noProof/>
        </w:rPr>
        <w:fldChar w:fldCharType="end"/>
      </w:r>
    </w:p>
    <w:p w14:paraId="13A94E10" w14:textId="4AC2195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color w:val="FF0000"/>
          <w:lang w:val="en-US"/>
        </w:rPr>
        <w:t>Figure 38. Map of the PGA converted macroseismic intensity (MKS) with 10% probability of exceedance for 50 years investigation time (corresponding to about 475 year return period).</w:t>
      </w:r>
      <w:r>
        <w:rPr>
          <w:noProof/>
        </w:rPr>
        <w:tab/>
      </w:r>
      <w:r>
        <w:rPr>
          <w:noProof/>
        </w:rPr>
        <w:fldChar w:fldCharType="begin"/>
      </w:r>
      <w:r>
        <w:rPr>
          <w:noProof/>
        </w:rPr>
        <w:instrText xml:space="preserve"> PAGEREF _Toc83994974 \h </w:instrText>
      </w:r>
      <w:r>
        <w:rPr>
          <w:noProof/>
        </w:rPr>
      </w:r>
      <w:r>
        <w:rPr>
          <w:noProof/>
        </w:rPr>
        <w:fldChar w:fldCharType="separate"/>
      </w:r>
      <w:r w:rsidR="00185027">
        <w:rPr>
          <w:noProof/>
        </w:rPr>
        <w:t>62</w:t>
      </w:r>
      <w:r>
        <w:rPr>
          <w:noProof/>
        </w:rPr>
        <w:fldChar w:fldCharType="end"/>
      </w:r>
    </w:p>
    <w:p w14:paraId="612470DC" w14:textId="0AF974BC"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color w:val="FF0000"/>
          <w:lang w:val="en-US"/>
        </w:rPr>
        <w:t>Figure 38. Map of the PGA converted macroseismic intensity (MMI) with 10% probability of exceedance for 50 years investigation time (corresponding to about 475 year return period).</w:t>
      </w:r>
      <w:r>
        <w:rPr>
          <w:noProof/>
        </w:rPr>
        <w:tab/>
      </w:r>
      <w:r>
        <w:rPr>
          <w:noProof/>
        </w:rPr>
        <w:fldChar w:fldCharType="begin"/>
      </w:r>
      <w:r>
        <w:rPr>
          <w:noProof/>
        </w:rPr>
        <w:instrText xml:space="preserve"> PAGEREF _Toc83994975 \h </w:instrText>
      </w:r>
      <w:r>
        <w:rPr>
          <w:noProof/>
        </w:rPr>
      </w:r>
      <w:r>
        <w:rPr>
          <w:noProof/>
        </w:rPr>
        <w:fldChar w:fldCharType="separate"/>
      </w:r>
      <w:r w:rsidR="00185027">
        <w:rPr>
          <w:noProof/>
        </w:rPr>
        <w:t>63</w:t>
      </w:r>
      <w:r>
        <w:rPr>
          <w:noProof/>
        </w:rPr>
        <w:fldChar w:fldCharType="end"/>
      </w:r>
    </w:p>
    <w:p w14:paraId="4E0A98D7" w14:textId="5F91E99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39. Map of the macroseismic intensity (MSK) with 10% probability of exceedance for 50 years investigation time computed by Ullah et al. (2015) within the EMCA project.</w:t>
      </w:r>
      <w:r>
        <w:rPr>
          <w:noProof/>
        </w:rPr>
        <w:tab/>
      </w:r>
      <w:r>
        <w:rPr>
          <w:noProof/>
        </w:rPr>
        <w:fldChar w:fldCharType="begin"/>
      </w:r>
      <w:r>
        <w:rPr>
          <w:noProof/>
        </w:rPr>
        <w:instrText xml:space="preserve"> PAGEREF _Toc83994976 \h </w:instrText>
      </w:r>
      <w:r>
        <w:rPr>
          <w:noProof/>
        </w:rPr>
      </w:r>
      <w:r>
        <w:rPr>
          <w:noProof/>
        </w:rPr>
        <w:fldChar w:fldCharType="separate"/>
      </w:r>
      <w:r w:rsidR="00185027">
        <w:rPr>
          <w:noProof/>
        </w:rPr>
        <w:t>63</w:t>
      </w:r>
      <w:r>
        <w:rPr>
          <w:noProof/>
        </w:rPr>
        <w:fldChar w:fldCharType="end"/>
      </w:r>
    </w:p>
    <w:p w14:paraId="07963FAF" w14:textId="70A89FB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40. Contribution by magnitude-distance bins at the six target sites for the exceedance of 0.2 second spectral acceleration and return period of 475 years (10% PoEs in 50 years investigation time).</w:t>
      </w:r>
      <w:r>
        <w:rPr>
          <w:noProof/>
        </w:rPr>
        <w:tab/>
      </w:r>
      <w:r>
        <w:rPr>
          <w:noProof/>
        </w:rPr>
        <w:fldChar w:fldCharType="begin"/>
      </w:r>
      <w:r>
        <w:rPr>
          <w:noProof/>
        </w:rPr>
        <w:instrText xml:space="preserve"> PAGEREF _Toc83994977 \h </w:instrText>
      </w:r>
      <w:r>
        <w:rPr>
          <w:noProof/>
        </w:rPr>
      </w:r>
      <w:r>
        <w:rPr>
          <w:noProof/>
        </w:rPr>
        <w:fldChar w:fldCharType="separate"/>
      </w:r>
      <w:r w:rsidR="00185027">
        <w:rPr>
          <w:noProof/>
        </w:rPr>
        <w:t>65</w:t>
      </w:r>
      <w:r>
        <w:rPr>
          <w:noProof/>
        </w:rPr>
        <w:fldChar w:fldCharType="end"/>
      </w:r>
    </w:p>
    <w:p w14:paraId="2A15CC4E" w14:textId="73AFF24D"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41. Vs30 map from topographic slope correlation computed for the whole study area.</w:t>
      </w:r>
      <w:r>
        <w:rPr>
          <w:noProof/>
        </w:rPr>
        <w:tab/>
      </w:r>
      <w:r>
        <w:rPr>
          <w:noProof/>
        </w:rPr>
        <w:fldChar w:fldCharType="begin"/>
      </w:r>
      <w:r>
        <w:rPr>
          <w:noProof/>
        </w:rPr>
        <w:instrText xml:space="preserve"> PAGEREF _Toc83994978 \h </w:instrText>
      </w:r>
      <w:r>
        <w:rPr>
          <w:noProof/>
        </w:rPr>
      </w:r>
      <w:r>
        <w:rPr>
          <w:noProof/>
        </w:rPr>
        <w:fldChar w:fldCharType="separate"/>
      </w:r>
      <w:r w:rsidR="00185027">
        <w:rPr>
          <w:noProof/>
        </w:rPr>
        <w:t>67</w:t>
      </w:r>
      <w:r>
        <w:rPr>
          <w:noProof/>
        </w:rPr>
        <w:fldChar w:fldCharType="end"/>
      </w:r>
    </w:p>
    <w:p w14:paraId="19C28710" w14:textId="214B9ADD" w:rsidR="00153DAC" w:rsidRPr="007875B2" w:rsidRDefault="00134FA5" w:rsidP="004329DF">
      <w:pPr>
        <w:pStyle w:val="Authors"/>
        <w:rPr>
          <w:lang w:val="en-US"/>
        </w:rPr>
        <w:sectPr w:rsidR="00153DAC" w:rsidRPr="007875B2" w:rsidSect="00850B34">
          <w:pgSz w:w="11906" w:h="16838"/>
          <w:pgMar w:top="1701" w:right="1418" w:bottom="1701" w:left="1418" w:header="709" w:footer="709" w:gutter="0"/>
          <w:pgNumType w:fmt="upperRoman"/>
          <w:cols w:space="708"/>
          <w:docGrid w:linePitch="360"/>
        </w:sectPr>
      </w:pPr>
      <w:r w:rsidRPr="007875B2">
        <w:rPr>
          <w:lang w:val="en-US"/>
        </w:rPr>
        <w:fldChar w:fldCharType="end"/>
      </w:r>
    </w:p>
    <w:p w14:paraId="3BC95872" w14:textId="5B0F866C" w:rsidR="00134FA5" w:rsidRPr="007875B2" w:rsidRDefault="00200ECB" w:rsidP="00965CD2">
      <w:pPr>
        <w:pStyle w:val="TOCHeading"/>
        <w:spacing w:before="0"/>
        <w:rPr>
          <w:rFonts w:ascii="Garamond" w:hAnsi="Garamond"/>
        </w:rPr>
      </w:pPr>
      <w:r w:rsidRPr="007875B2">
        <w:rPr>
          <w:rFonts w:ascii="Garamond" w:hAnsi="Garamond"/>
        </w:rPr>
        <w:lastRenderedPageBreak/>
        <w:t>Index of Tables</w:t>
      </w:r>
    </w:p>
    <w:p w14:paraId="0100D02D" w14:textId="77777777" w:rsidR="00200ECB" w:rsidRPr="007875B2" w:rsidRDefault="00200ECB" w:rsidP="00153DAC">
      <w:pPr>
        <w:pStyle w:val="Authors"/>
        <w:rPr>
          <w:rFonts w:ascii="Arial" w:hAnsi="Arial" w:cs="Arial"/>
          <w:b w:val="0"/>
          <w:lang w:val="en-US"/>
        </w:rPr>
      </w:pPr>
    </w:p>
    <w:p w14:paraId="7C06CBBA" w14:textId="5CE1BB34" w:rsidR="00AD3EDD" w:rsidRPr="00E231D8" w:rsidRDefault="00200ECB">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lang w:val="en-US"/>
        </w:rPr>
        <w:fldChar w:fldCharType="begin"/>
      </w:r>
      <w:r w:rsidRPr="007875B2">
        <w:rPr>
          <w:lang w:val="en-US"/>
        </w:rPr>
        <w:instrText xml:space="preserve"> TOC \c "Table" </w:instrText>
      </w:r>
      <w:r w:rsidRPr="007875B2">
        <w:rPr>
          <w:lang w:val="en-US"/>
        </w:rPr>
        <w:fldChar w:fldCharType="separate"/>
      </w:r>
      <w:r w:rsidR="00AD3EDD" w:rsidRPr="00D63C07">
        <w:rPr>
          <w:noProof/>
          <w:lang w:val="en-US"/>
        </w:rPr>
        <w:t>Table 1. Summary of the catalogue sources used to compile the HECCA backbone catalogue (events selected within the buffer region surrounding the study area).</w:t>
      </w:r>
      <w:r w:rsidR="00AD3EDD">
        <w:rPr>
          <w:noProof/>
        </w:rPr>
        <w:tab/>
      </w:r>
      <w:r w:rsidR="00AD3EDD">
        <w:rPr>
          <w:noProof/>
        </w:rPr>
        <w:fldChar w:fldCharType="begin"/>
      </w:r>
      <w:r w:rsidR="00AD3EDD">
        <w:rPr>
          <w:noProof/>
        </w:rPr>
        <w:instrText xml:space="preserve"> PAGEREF _Toc81990558 \h </w:instrText>
      </w:r>
      <w:r w:rsidR="00AD3EDD">
        <w:rPr>
          <w:noProof/>
        </w:rPr>
      </w:r>
      <w:r w:rsidR="00AD3EDD">
        <w:rPr>
          <w:noProof/>
        </w:rPr>
        <w:fldChar w:fldCharType="separate"/>
      </w:r>
      <w:r w:rsidR="00185027">
        <w:rPr>
          <w:noProof/>
        </w:rPr>
        <w:t>14</w:t>
      </w:r>
      <w:r w:rsidR="00AD3EDD">
        <w:rPr>
          <w:noProof/>
        </w:rPr>
        <w:fldChar w:fldCharType="end"/>
      </w:r>
    </w:p>
    <w:p w14:paraId="2BC28BE4" w14:textId="1E61BB0B"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2. Location and magnitude solutions relative to each reporting seismological agency of the ISC-Review bulletin in the study region.</w:t>
      </w:r>
      <w:r>
        <w:rPr>
          <w:noProof/>
        </w:rPr>
        <w:tab/>
      </w:r>
      <w:r>
        <w:rPr>
          <w:noProof/>
        </w:rPr>
        <w:fldChar w:fldCharType="begin"/>
      </w:r>
      <w:r>
        <w:rPr>
          <w:noProof/>
        </w:rPr>
        <w:instrText xml:space="preserve"> PAGEREF _Toc81990559 \h </w:instrText>
      </w:r>
      <w:r>
        <w:rPr>
          <w:noProof/>
        </w:rPr>
      </w:r>
      <w:r>
        <w:rPr>
          <w:noProof/>
        </w:rPr>
        <w:fldChar w:fldCharType="separate"/>
      </w:r>
      <w:r w:rsidR="00185027">
        <w:rPr>
          <w:noProof/>
        </w:rPr>
        <w:t>15</w:t>
      </w:r>
      <w:r>
        <w:rPr>
          <w:noProof/>
        </w:rPr>
        <w:fldChar w:fldCharType="end"/>
      </w:r>
    </w:p>
    <w:p w14:paraId="617D8444" w14:textId="19E85E0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3. Summary of the local national sources used to complement the final HECCA catalogue (magnitude range is referred to the final conversion).</w:t>
      </w:r>
      <w:r>
        <w:rPr>
          <w:noProof/>
        </w:rPr>
        <w:tab/>
      </w:r>
      <w:r>
        <w:rPr>
          <w:noProof/>
        </w:rPr>
        <w:fldChar w:fldCharType="begin"/>
      </w:r>
      <w:r>
        <w:rPr>
          <w:noProof/>
        </w:rPr>
        <w:instrText xml:space="preserve"> PAGEREF _Toc81990560 \h </w:instrText>
      </w:r>
      <w:r>
        <w:rPr>
          <w:noProof/>
        </w:rPr>
      </w:r>
      <w:r>
        <w:rPr>
          <w:noProof/>
        </w:rPr>
        <w:fldChar w:fldCharType="separate"/>
      </w:r>
      <w:r w:rsidR="00185027">
        <w:rPr>
          <w:noProof/>
        </w:rPr>
        <w:t>17</w:t>
      </w:r>
      <w:r>
        <w:rPr>
          <w:noProof/>
        </w:rPr>
        <w:fldChar w:fldCharType="end"/>
      </w:r>
    </w:p>
    <w:p w14:paraId="274807C3" w14:textId="7160EC65"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4. Number of events selected as preferred location solutions from the different input datasets used to assemble the backbone catalogue. Sources are sorted from highest (left) to lowest (right) priority rule.</w:t>
      </w:r>
      <w:r>
        <w:rPr>
          <w:noProof/>
        </w:rPr>
        <w:tab/>
      </w:r>
      <w:r>
        <w:rPr>
          <w:noProof/>
        </w:rPr>
        <w:fldChar w:fldCharType="begin"/>
      </w:r>
      <w:r>
        <w:rPr>
          <w:noProof/>
        </w:rPr>
        <w:instrText xml:space="preserve"> PAGEREF _Toc81990561 \h </w:instrText>
      </w:r>
      <w:r>
        <w:rPr>
          <w:noProof/>
        </w:rPr>
      </w:r>
      <w:r>
        <w:rPr>
          <w:noProof/>
        </w:rPr>
        <w:fldChar w:fldCharType="separate"/>
      </w:r>
      <w:r w:rsidR="00185027">
        <w:rPr>
          <w:noProof/>
        </w:rPr>
        <w:t>19</w:t>
      </w:r>
      <w:r>
        <w:rPr>
          <w:noProof/>
        </w:rPr>
        <w:fldChar w:fldCharType="end"/>
      </w:r>
    </w:p>
    <w:p w14:paraId="115E7C44" w14:textId="468CD9AD"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5. Magnitude priority rules applied to the HECCA backbone catalogue. Magnitude types, variants and reporting agencies are sorted from highest to lowest priority.</w:t>
      </w:r>
      <w:r>
        <w:rPr>
          <w:noProof/>
        </w:rPr>
        <w:tab/>
      </w:r>
      <w:r>
        <w:rPr>
          <w:noProof/>
        </w:rPr>
        <w:fldChar w:fldCharType="begin"/>
      </w:r>
      <w:r>
        <w:rPr>
          <w:noProof/>
        </w:rPr>
        <w:instrText xml:space="preserve"> PAGEREF _Toc81990562 \h </w:instrText>
      </w:r>
      <w:r>
        <w:rPr>
          <w:noProof/>
        </w:rPr>
      </w:r>
      <w:r>
        <w:rPr>
          <w:noProof/>
        </w:rPr>
        <w:fldChar w:fldCharType="separate"/>
      </w:r>
      <w:r w:rsidR="00185027">
        <w:rPr>
          <w:noProof/>
        </w:rPr>
        <w:t>19</w:t>
      </w:r>
      <w:r>
        <w:rPr>
          <w:noProof/>
        </w:rPr>
        <w:fldChar w:fldCharType="end"/>
      </w:r>
    </w:p>
    <w:p w14:paraId="70D1E78F" w14:textId="03358C0D"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6. Number of events selected as preferred magnitude solutions from the different reporting agencies for the instrumental period (after 1900). Agencies are sorted according to relative frequency of the events (from highest to lowest).</w:t>
      </w:r>
      <w:r>
        <w:rPr>
          <w:noProof/>
        </w:rPr>
        <w:tab/>
      </w:r>
      <w:r>
        <w:rPr>
          <w:noProof/>
        </w:rPr>
        <w:fldChar w:fldCharType="begin"/>
      </w:r>
      <w:r>
        <w:rPr>
          <w:noProof/>
        </w:rPr>
        <w:instrText xml:space="preserve"> PAGEREF _Toc81990563 \h </w:instrText>
      </w:r>
      <w:r>
        <w:rPr>
          <w:noProof/>
        </w:rPr>
      </w:r>
      <w:r>
        <w:rPr>
          <w:noProof/>
        </w:rPr>
        <w:fldChar w:fldCharType="separate"/>
      </w:r>
      <w:r w:rsidR="00185027">
        <w:rPr>
          <w:noProof/>
        </w:rPr>
        <w:t>20</w:t>
      </w:r>
      <w:r>
        <w:rPr>
          <w:noProof/>
        </w:rPr>
        <w:fldChar w:fldCharType="end"/>
      </w:r>
    </w:p>
    <w:p w14:paraId="3FAD5541" w14:textId="1CEA9648"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7. Magnitude conversion relations used for the homogenization of the HECCA catalogue in Mw.</w:t>
      </w:r>
      <w:r>
        <w:rPr>
          <w:noProof/>
        </w:rPr>
        <w:tab/>
      </w:r>
      <w:r>
        <w:rPr>
          <w:noProof/>
        </w:rPr>
        <w:fldChar w:fldCharType="begin"/>
      </w:r>
      <w:r>
        <w:rPr>
          <w:noProof/>
        </w:rPr>
        <w:instrText xml:space="preserve"> PAGEREF _Toc81990564 \h </w:instrText>
      </w:r>
      <w:r>
        <w:rPr>
          <w:noProof/>
        </w:rPr>
      </w:r>
      <w:r>
        <w:rPr>
          <w:noProof/>
        </w:rPr>
        <w:fldChar w:fldCharType="separate"/>
      </w:r>
      <w:r w:rsidR="00185027">
        <w:rPr>
          <w:noProof/>
        </w:rPr>
        <w:t>21</w:t>
      </w:r>
      <w:r>
        <w:rPr>
          <w:noProof/>
        </w:rPr>
        <w:fldChar w:fldCharType="end"/>
      </w:r>
    </w:p>
    <w:p w14:paraId="77AC85A3" w14:textId="41D25D5D"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8. Number of earthquakes per magnitude bin from the non-declustered d catalog and using different declustering algorithms.</w:t>
      </w:r>
      <w:r>
        <w:rPr>
          <w:noProof/>
        </w:rPr>
        <w:tab/>
      </w:r>
      <w:r>
        <w:rPr>
          <w:noProof/>
        </w:rPr>
        <w:fldChar w:fldCharType="begin"/>
      </w:r>
      <w:r>
        <w:rPr>
          <w:noProof/>
        </w:rPr>
        <w:instrText xml:space="preserve"> PAGEREF _Toc81990565 \h </w:instrText>
      </w:r>
      <w:r>
        <w:rPr>
          <w:noProof/>
        </w:rPr>
      </w:r>
      <w:r>
        <w:rPr>
          <w:noProof/>
        </w:rPr>
        <w:fldChar w:fldCharType="separate"/>
      </w:r>
      <w:r w:rsidR="00185027">
        <w:rPr>
          <w:noProof/>
        </w:rPr>
        <w:t>24</w:t>
      </w:r>
      <w:r>
        <w:rPr>
          <w:noProof/>
        </w:rPr>
        <w:fldChar w:fldCharType="end"/>
      </w:r>
    </w:p>
    <w:p w14:paraId="308FB50D" w14:textId="4D5BD7DE"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9. Completeness matrix for each source group of the area source model.</w:t>
      </w:r>
      <w:r>
        <w:rPr>
          <w:noProof/>
        </w:rPr>
        <w:tab/>
      </w:r>
      <w:r>
        <w:rPr>
          <w:noProof/>
        </w:rPr>
        <w:fldChar w:fldCharType="begin"/>
      </w:r>
      <w:r>
        <w:rPr>
          <w:noProof/>
        </w:rPr>
        <w:instrText xml:space="preserve"> PAGEREF _Toc81990566 \h </w:instrText>
      </w:r>
      <w:r>
        <w:rPr>
          <w:noProof/>
        </w:rPr>
      </w:r>
      <w:r>
        <w:rPr>
          <w:noProof/>
        </w:rPr>
        <w:fldChar w:fldCharType="separate"/>
      </w:r>
      <w:r w:rsidR="00185027">
        <w:rPr>
          <w:noProof/>
        </w:rPr>
        <w:t>30</w:t>
      </w:r>
      <w:r>
        <w:rPr>
          <w:noProof/>
        </w:rPr>
        <w:fldChar w:fldCharType="end"/>
      </w:r>
    </w:p>
    <w:p w14:paraId="142190DD" w14:textId="457C157B"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10. Conversion table between general faulting style and the geometrical fault parameters dip and rake as used in OpenQuake.</w:t>
      </w:r>
      <w:r>
        <w:rPr>
          <w:noProof/>
        </w:rPr>
        <w:tab/>
      </w:r>
      <w:r>
        <w:rPr>
          <w:noProof/>
        </w:rPr>
        <w:fldChar w:fldCharType="begin"/>
      </w:r>
      <w:r>
        <w:rPr>
          <w:noProof/>
        </w:rPr>
        <w:instrText xml:space="preserve"> PAGEREF _Toc81990567 \h </w:instrText>
      </w:r>
      <w:r>
        <w:rPr>
          <w:noProof/>
        </w:rPr>
      </w:r>
      <w:r>
        <w:rPr>
          <w:noProof/>
        </w:rPr>
        <w:fldChar w:fldCharType="separate"/>
      </w:r>
      <w:r w:rsidR="00185027">
        <w:rPr>
          <w:noProof/>
        </w:rPr>
        <w:t>38</w:t>
      </w:r>
      <w:r>
        <w:rPr>
          <w:noProof/>
        </w:rPr>
        <w:fldChar w:fldCharType="end"/>
      </w:r>
    </w:p>
    <w:p w14:paraId="66BF194B" w14:textId="6FB104A0"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11. Summary of the rupture mechanisms assigned to each tectonic group with relative probability.</w:t>
      </w:r>
      <w:r>
        <w:rPr>
          <w:noProof/>
        </w:rPr>
        <w:tab/>
      </w:r>
      <w:r>
        <w:rPr>
          <w:noProof/>
        </w:rPr>
        <w:fldChar w:fldCharType="begin"/>
      </w:r>
      <w:r>
        <w:rPr>
          <w:noProof/>
        </w:rPr>
        <w:instrText xml:space="preserve"> PAGEREF _Toc81990568 \h </w:instrText>
      </w:r>
      <w:r>
        <w:rPr>
          <w:noProof/>
        </w:rPr>
      </w:r>
      <w:r>
        <w:rPr>
          <w:noProof/>
        </w:rPr>
        <w:fldChar w:fldCharType="separate"/>
      </w:r>
      <w:r w:rsidR="00185027">
        <w:rPr>
          <w:noProof/>
        </w:rPr>
        <w:t>38</w:t>
      </w:r>
      <w:r>
        <w:rPr>
          <w:noProof/>
        </w:rPr>
        <w:fldChar w:fldCharType="end"/>
      </w:r>
    </w:p>
    <w:p w14:paraId="4C3A3620" w14:textId="4F24C5D6"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12. Lower and upper seismogenic depths adopted to constrain the rupture extension in the different source depth layers.</w:t>
      </w:r>
      <w:r>
        <w:rPr>
          <w:noProof/>
        </w:rPr>
        <w:tab/>
      </w:r>
      <w:r>
        <w:rPr>
          <w:noProof/>
        </w:rPr>
        <w:fldChar w:fldCharType="begin"/>
      </w:r>
      <w:r>
        <w:rPr>
          <w:noProof/>
        </w:rPr>
        <w:instrText xml:space="preserve"> PAGEREF _Toc81990569 \h </w:instrText>
      </w:r>
      <w:r>
        <w:rPr>
          <w:noProof/>
        </w:rPr>
      </w:r>
      <w:r>
        <w:rPr>
          <w:noProof/>
        </w:rPr>
        <w:fldChar w:fldCharType="separate"/>
      </w:r>
      <w:r w:rsidR="00185027">
        <w:rPr>
          <w:noProof/>
        </w:rPr>
        <w:t>39</w:t>
      </w:r>
      <w:r>
        <w:rPr>
          <w:noProof/>
        </w:rPr>
        <w:fldChar w:fldCharType="end"/>
      </w:r>
    </w:p>
    <w:p w14:paraId="703B4855" w14:textId="69E56EF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13. Combination of smoothing length (λ) parameter adopted for regions of low and high seismicity of the Central Asia model, and associated weights.</w:t>
      </w:r>
      <w:r>
        <w:rPr>
          <w:noProof/>
        </w:rPr>
        <w:tab/>
      </w:r>
      <w:r>
        <w:rPr>
          <w:noProof/>
        </w:rPr>
        <w:fldChar w:fldCharType="begin"/>
      </w:r>
      <w:r>
        <w:rPr>
          <w:noProof/>
        </w:rPr>
        <w:instrText xml:space="preserve"> PAGEREF _Toc81990570 \h </w:instrText>
      </w:r>
      <w:r>
        <w:rPr>
          <w:noProof/>
        </w:rPr>
      </w:r>
      <w:r>
        <w:rPr>
          <w:noProof/>
        </w:rPr>
        <w:fldChar w:fldCharType="separate"/>
      </w:r>
      <w:r w:rsidR="00185027">
        <w:rPr>
          <w:noProof/>
        </w:rPr>
        <w:t>40</w:t>
      </w:r>
      <w:r>
        <w:rPr>
          <w:noProof/>
        </w:rPr>
        <w:fldChar w:fldCharType="end"/>
      </w:r>
    </w:p>
    <w:p w14:paraId="2D52D57F" w14:textId="6EBFF6F8"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14. Summary of the essential parameters and the corresponding values used for the definition of a fault source model in Central Asia.</w:t>
      </w:r>
      <w:r>
        <w:rPr>
          <w:noProof/>
        </w:rPr>
        <w:tab/>
      </w:r>
      <w:r>
        <w:rPr>
          <w:noProof/>
        </w:rPr>
        <w:fldChar w:fldCharType="begin"/>
      </w:r>
      <w:r>
        <w:rPr>
          <w:noProof/>
        </w:rPr>
        <w:instrText xml:space="preserve"> PAGEREF _Toc81990571 \h </w:instrText>
      </w:r>
      <w:r>
        <w:rPr>
          <w:noProof/>
        </w:rPr>
      </w:r>
      <w:r>
        <w:rPr>
          <w:noProof/>
        </w:rPr>
        <w:fldChar w:fldCharType="separate"/>
      </w:r>
      <w:r w:rsidR="00185027">
        <w:rPr>
          <w:noProof/>
        </w:rPr>
        <w:t>43</w:t>
      </w:r>
      <w:r>
        <w:rPr>
          <w:noProof/>
        </w:rPr>
        <w:fldChar w:fldCharType="end"/>
      </w:r>
    </w:p>
    <w:p w14:paraId="5DD54346" w14:textId="23AA76F7"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15. Parameter conversion rules used to migrate the AFEAD database into the GEM GAF format.</w:t>
      </w:r>
      <w:r>
        <w:rPr>
          <w:noProof/>
        </w:rPr>
        <w:tab/>
      </w:r>
      <w:r>
        <w:rPr>
          <w:noProof/>
        </w:rPr>
        <w:fldChar w:fldCharType="begin"/>
      </w:r>
      <w:r>
        <w:rPr>
          <w:noProof/>
        </w:rPr>
        <w:instrText xml:space="preserve"> PAGEREF _Toc81990572 \h </w:instrText>
      </w:r>
      <w:r>
        <w:rPr>
          <w:noProof/>
        </w:rPr>
      </w:r>
      <w:r>
        <w:rPr>
          <w:noProof/>
        </w:rPr>
        <w:fldChar w:fldCharType="separate"/>
      </w:r>
      <w:r w:rsidR="00185027">
        <w:rPr>
          <w:noProof/>
        </w:rPr>
        <w:t>46</w:t>
      </w:r>
      <w:r>
        <w:rPr>
          <w:noProof/>
        </w:rPr>
        <w:fldChar w:fldCharType="end"/>
      </w:r>
    </w:p>
    <w:p w14:paraId="5982C1F9" w14:textId="43C9A6D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16. Selected ground motion prediction models grouped by tectonic region applicability.</w:t>
      </w:r>
      <w:r>
        <w:rPr>
          <w:noProof/>
        </w:rPr>
        <w:tab/>
      </w:r>
      <w:r>
        <w:rPr>
          <w:noProof/>
        </w:rPr>
        <w:fldChar w:fldCharType="begin"/>
      </w:r>
      <w:r>
        <w:rPr>
          <w:noProof/>
        </w:rPr>
        <w:instrText xml:space="preserve"> PAGEREF _Toc81990573 \h </w:instrText>
      </w:r>
      <w:r>
        <w:rPr>
          <w:noProof/>
        </w:rPr>
      </w:r>
      <w:r>
        <w:rPr>
          <w:noProof/>
        </w:rPr>
        <w:fldChar w:fldCharType="separate"/>
      </w:r>
      <w:r w:rsidR="00185027">
        <w:rPr>
          <w:noProof/>
        </w:rPr>
        <w:t>50</w:t>
      </w:r>
      <w:r>
        <w:rPr>
          <w:noProof/>
        </w:rPr>
        <w:fldChar w:fldCharType="end"/>
      </w:r>
    </w:p>
    <w:p w14:paraId="08585CBB" w14:textId="0BAD0B43"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17. Weight combination of the GMPE groups (Table 16) with respect to tectonic zonation of the Central Asia model.</w:t>
      </w:r>
      <w:r>
        <w:rPr>
          <w:noProof/>
        </w:rPr>
        <w:tab/>
      </w:r>
      <w:r>
        <w:rPr>
          <w:noProof/>
        </w:rPr>
        <w:fldChar w:fldCharType="begin"/>
      </w:r>
      <w:r>
        <w:rPr>
          <w:noProof/>
        </w:rPr>
        <w:instrText xml:space="preserve"> PAGEREF _Toc81990574 \h </w:instrText>
      </w:r>
      <w:r>
        <w:rPr>
          <w:noProof/>
        </w:rPr>
      </w:r>
      <w:r>
        <w:rPr>
          <w:noProof/>
        </w:rPr>
        <w:fldChar w:fldCharType="separate"/>
      </w:r>
      <w:r w:rsidR="00185027">
        <w:rPr>
          <w:noProof/>
        </w:rPr>
        <w:t>50</w:t>
      </w:r>
      <w:r>
        <w:rPr>
          <w:noProof/>
        </w:rPr>
        <w:fldChar w:fldCharType="end"/>
      </w:r>
    </w:p>
    <w:p w14:paraId="40EA1B4B" w14:textId="7359D10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18. Example of controlling earthquake scenarios identified from magnitude-distance disaggregation of the 6 target sites at 10% PoE in 50 years.</w:t>
      </w:r>
      <w:r>
        <w:rPr>
          <w:noProof/>
        </w:rPr>
        <w:tab/>
      </w:r>
      <w:r>
        <w:rPr>
          <w:noProof/>
        </w:rPr>
        <w:fldChar w:fldCharType="begin"/>
      </w:r>
      <w:r>
        <w:rPr>
          <w:noProof/>
        </w:rPr>
        <w:instrText xml:space="preserve"> PAGEREF _Toc81990575 \h </w:instrText>
      </w:r>
      <w:r>
        <w:rPr>
          <w:noProof/>
        </w:rPr>
      </w:r>
      <w:r>
        <w:rPr>
          <w:noProof/>
        </w:rPr>
        <w:fldChar w:fldCharType="separate"/>
      </w:r>
      <w:r w:rsidR="00185027">
        <w:rPr>
          <w:noProof/>
        </w:rPr>
        <w:t>65</w:t>
      </w:r>
      <w:r>
        <w:rPr>
          <w:noProof/>
        </w:rPr>
        <w:fldChar w:fldCharType="end"/>
      </w:r>
    </w:p>
    <w:p w14:paraId="7025F046" w14:textId="4498C19A"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19. Vs30 from topographic slope correlation obtained for the six investigated cities from the USGS Vs30 Map Server (Worden et al., 2015).</w:t>
      </w:r>
      <w:r>
        <w:rPr>
          <w:noProof/>
        </w:rPr>
        <w:tab/>
      </w:r>
      <w:r>
        <w:rPr>
          <w:noProof/>
        </w:rPr>
        <w:fldChar w:fldCharType="begin"/>
      </w:r>
      <w:r>
        <w:rPr>
          <w:noProof/>
        </w:rPr>
        <w:instrText xml:space="preserve"> PAGEREF _Toc81990576 \h </w:instrText>
      </w:r>
      <w:r>
        <w:rPr>
          <w:noProof/>
        </w:rPr>
      </w:r>
      <w:r>
        <w:rPr>
          <w:noProof/>
        </w:rPr>
        <w:fldChar w:fldCharType="separate"/>
      </w:r>
      <w:r w:rsidR="00185027">
        <w:rPr>
          <w:noProof/>
        </w:rPr>
        <w:t>67</w:t>
      </w:r>
      <w:r>
        <w:rPr>
          <w:noProof/>
        </w:rPr>
        <w:fldChar w:fldCharType="end"/>
      </w:r>
    </w:p>
    <w:p w14:paraId="7DA4C0E3" w14:textId="7A7F9A13" w:rsidR="00200ECB" w:rsidRPr="007875B2" w:rsidRDefault="00200ECB" w:rsidP="00153DAC">
      <w:pPr>
        <w:pStyle w:val="Authors"/>
        <w:rPr>
          <w:lang w:val="en-US"/>
        </w:rPr>
      </w:pPr>
      <w:r w:rsidRPr="007875B2">
        <w:rPr>
          <w:lang w:val="en-US"/>
        </w:rPr>
        <w:fldChar w:fldCharType="end"/>
      </w:r>
    </w:p>
    <w:p w14:paraId="5979C345" w14:textId="77777777" w:rsidR="00906734" w:rsidRPr="007875B2" w:rsidRDefault="00906734" w:rsidP="00AC672C">
      <w:pPr>
        <w:rPr>
          <w:lang w:val="en-US"/>
        </w:rPr>
      </w:pPr>
    </w:p>
    <w:p w14:paraId="6EA5B567" w14:textId="77777777" w:rsidR="00820162" w:rsidRPr="007875B2" w:rsidRDefault="00820162" w:rsidP="00820162">
      <w:pPr>
        <w:jc w:val="center"/>
        <w:rPr>
          <w:lang w:val="en-US"/>
        </w:rPr>
      </w:pPr>
    </w:p>
    <w:p w14:paraId="66843404" w14:textId="6A88DF15" w:rsidR="00820162" w:rsidRPr="007875B2" w:rsidRDefault="00820162" w:rsidP="00AC672C">
      <w:pPr>
        <w:tabs>
          <w:tab w:val="center" w:pos="4535"/>
        </w:tabs>
        <w:rPr>
          <w:lang w:val="en-US"/>
        </w:rPr>
        <w:sectPr w:rsidR="00820162" w:rsidRPr="007875B2" w:rsidSect="003C7ED4">
          <w:pgSz w:w="11906" w:h="16838"/>
          <w:pgMar w:top="1701" w:right="1418" w:bottom="1701" w:left="1418" w:header="709" w:footer="709" w:gutter="0"/>
          <w:pgNumType w:fmt="upperRoman"/>
          <w:cols w:space="708"/>
          <w:docGrid w:linePitch="360"/>
        </w:sectPr>
      </w:pPr>
      <w:r w:rsidRPr="007875B2">
        <w:rPr>
          <w:lang w:val="en-US"/>
        </w:rPr>
        <w:tab/>
      </w:r>
    </w:p>
    <w:p w14:paraId="0587C194" w14:textId="399F63A7" w:rsidR="0054736B" w:rsidRPr="007875B2" w:rsidRDefault="005C572A" w:rsidP="0054736B">
      <w:pPr>
        <w:pStyle w:val="Heading1"/>
        <w:suppressLineNumbers/>
        <w:rPr>
          <w:lang w:val="en-US"/>
        </w:rPr>
      </w:pPr>
      <w:bookmarkStart w:id="4" w:name="_Toc57829297"/>
      <w:bookmarkStart w:id="5" w:name="_Toc81992891"/>
      <w:r w:rsidRPr="007875B2">
        <w:rPr>
          <w:lang w:val="en-US"/>
        </w:rPr>
        <w:lastRenderedPageBreak/>
        <w:t>Introduction</w:t>
      </w:r>
      <w:bookmarkEnd w:id="4"/>
      <w:bookmarkEnd w:id="5"/>
    </w:p>
    <w:p w14:paraId="793655A5" w14:textId="27454D83" w:rsidR="00B4280E" w:rsidRPr="007875B2" w:rsidRDefault="00EA17F5" w:rsidP="00B4280E">
      <w:pPr>
        <w:rPr>
          <w:lang w:val="en-US"/>
        </w:rPr>
      </w:pPr>
      <w:r w:rsidRPr="007875B2">
        <w:rPr>
          <w:lang w:val="en-US"/>
        </w:rPr>
        <w:t xml:space="preserve">Due to the </w:t>
      </w:r>
      <w:r w:rsidR="00F638DC" w:rsidRPr="007875B2">
        <w:rPr>
          <w:lang w:val="en-US"/>
        </w:rPr>
        <w:t xml:space="preserve">ongoing </w:t>
      </w:r>
      <w:r w:rsidR="00FB6F96" w:rsidRPr="007875B2">
        <w:rPr>
          <w:lang w:val="en-US"/>
        </w:rPr>
        <w:t>collision between India and Arabia with Eurasia</w:t>
      </w:r>
      <w:r w:rsidRPr="007875B2">
        <w:rPr>
          <w:lang w:val="en-US"/>
        </w:rPr>
        <w:t xml:space="preserve">, </w:t>
      </w:r>
      <w:r w:rsidR="00F638DC" w:rsidRPr="007875B2">
        <w:rPr>
          <w:lang w:val="en-US"/>
        </w:rPr>
        <w:t xml:space="preserve">which induces significant stress accumulation </w:t>
      </w:r>
      <w:r w:rsidR="006F17D1" w:rsidRPr="007875B2">
        <w:rPr>
          <w:lang w:val="en-US"/>
        </w:rPr>
        <w:t xml:space="preserve">in the </w:t>
      </w:r>
      <w:r w:rsidR="00494061" w:rsidRPr="007875B2">
        <w:rPr>
          <w:lang w:val="en-US"/>
        </w:rPr>
        <w:t xml:space="preserve">earth </w:t>
      </w:r>
      <w:r w:rsidR="006F17D1" w:rsidRPr="007875B2">
        <w:rPr>
          <w:lang w:val="en-US"/>
        </w:rPr>
        <w:t xml:space="preserve">crust </w:t>
      </w:r>
      <w:r w:rsidR="00F638DC" w:rsidRPr="007875B2">
        <w:rPr>
          <w:lang w:val="en-US"/>
        </w:rPr>
        <w:t xml:space="preserve">around the main tectonic suture zones and up to hundreds of kilometers </w:t>
      </w:r>
      <w:r w:rsidR="00ED6A26" w:rsidRPr="007875B2">
        <w:rPr>
          <w:lang w:val="en-US"/>
        </w:rPr>
        <w:t>away</w:t>
      </w:r>
      <w:r w:rsidR="00A904A5" w:rsidRPr="007875B2">
        <w:rPr>
          <w:lang w:val="en-US"/>
        </w:rPr>
        <w:t xml:space="preserve"> (</w:t>
      </w:r>
      <w:proofErr w:type="spellStart"/>
      <w:r w:rsidR="00A904A5" w:rsidRPr="007875B2">
        <w:rPr>
          <w:lang w:val="en-US"/>
        </w:rPr>
        <w:t>Tunini</w:t>
      </w:r>
      <w:proofErr w:type="spellEnd"/>
      <w:r w:rsidR="00A904A5" w:rsidRPr="007875B2">
        <w:rPr>
          <w:lang w:val="en-US"/>
        </w:rPr>
        <w:t xml:space="preserve"> et al., 2017)</w:t>
      </w:r>
      <w:r w:rsidR="00ED6A26" w:rsidRPr="007875B2">
        <w:rPr>
          <w:lang w:val="en-US"/>
        </w:rPr>
        <w:t xml:space="preserve">, </w:t>
      </w:r>
      <w:r w:rsidRPr="007875B2">
        <w:rPr>
          <w:lang w:val="en-US"/>
        </w:rPr>
        <w:t xml:space="preserve">Central Asia countries are naturally subject to high </w:t>
      </w:r>
      <w:r w:rsidR="00ED6A26" w:rsidRPr="007875B2">
        <w:rPr>
          <w:lang w:val="en-US"/>
        </w:rPr>
        <w:t xml:space="preserve">level of </w:t>
      </w:r>
      <w:r w:rsidR="00F638DC" w:rsidRPr="007875B2">
        <w:rPr>
          <w:lang w:val="en-US"/>
        </w:rPr>
        <w:t>seismicity</w:t>
      </w:r>
      <w:r w:rsidRPr="007875B2">
        <w:rPr>
          <w:lang w:val="en-US"/>
        </w:rPr>
        <w:t xml:space="preserve">. </w:t>
      </w:r>
      <w:r w:rsidR="00B4280E" w:rsidRPr="007875B2">
        <w:rPr>
          <w:lang w:val="en-US"/>
        </w:rPr>
        <w:t xml:space="preserve">Several damaging earthquakes have been reported in </w:t>
      </w:r>
      <w:r w:rsidRPr="007875B2">
        <w:rPr>
          <w:lang w:val="en-US"/>
        </w:rPr>
        <w:t xml:space="preserve">recent and </w:t>
      </w:r>
      <w:r w:rsidR="00B4280E" w:rsidRPr="007875B2">
        <w:rPr>
          <w:lang w:val="en-US"/>
        </w:rPr>
        <w:t xml:space="preserve">historical times, </w:t>
      </w:r>
      <w:r w:rsidR="004D2D6F" w:rsidRPr="007875B2">
        <w:rPr>
          <w:lang w:val="en-US"/>
        </w:rPr>
        <w:t>while</w:t>
      </w:r>
      <w:r w:rsidR="00B4280E" w:rsidRPr="007875B2">
        <w:rPr>
          <w:lang w:val="en-US"/>
        </w:rPr>
        <w:t xml:space="preserve"> the seismic risk is exacerbated by the high vulnerability of </w:t>
      </w:r>
      <w:r w:rsidR="006F07CE" w:rsidRPr="007875B2">
        <w:rPr>
          <w:lang w:val="en-US"/>
        </w:rPr>
        <w:t>the</w:t>
      </w:r>
      <w:r w:rsidR="00B4280E" w:rsidRPr="007875B2">
        <w:rPr>
          <w:lang w:val="en-US"/>
        </w:rPr>
        <w:t xml:space="preserve"> local building</w:t>
      </w:r>
      <w:r w:rsidR="006F07CE" w:rsidRPr="007875B2">
        <w:rPr>
          <w:lang w:val="en-US"/>
        </w:rPr>
        <w:t xml:space="preserve"> stock</w:t>
      </w:r>
      <w:r w:rsidR="00B4280E" w:rsidRPr="007875B2">
        <w:rPr>
          <w:lang w:val="en-US"/>
        </w:rPr>
        <w:t xml:space="preserve"> and </w:t>
      </w:r>
      <w:r w:rsidR="006F07CE" w:rsidRPr="007875B2">
        <w:rPr>
          <w:lang w:val="en-US"/>
        </w:rPr>
        <w:t>infra</w:t>
      </w:r>
      <w:r w:rsidR="00B4280E" w:rsidRPr="007875B2">
        <w:rPr>
          <w:lang w:val="en-US"/>
        </w:rPr>
        <w:t xml:space="preserve">structures. </w:t>
      </w:r>
      <w:r w:rsidR="007F18DF" w:rsidRPr="007875B2">
        <w:rPr>
          <w:lang w:val="en-US"/>
        </w:rPr>
        <w:t>A reliable risk assessment is</w:t>
      </w:r>
      <w:r w:rsidR="00900926" w:rsidRPr="007875B2">
        <w:rPr>
          <w:lang w:val="en-US"/>
        </w:rPr>
        <w:t>,</w:t>
      </w:r>
      <w:r w:rsidR="007F18DF" w:rsidRPr="007875B2">
        <w:rPr>
          <w:lang w:val="en-US"/>
        </w:rPr>
        <w:t xml:space="preserve"> therefore</w:t>
      </w:r>
      <w:r w:rsidR="00900926" w:rsidRPr="007875B2">
        <w:rPr>
          <w:lang w:val="en-US"/>
        </w:rPr>
        <w:t>,</w:t>
      </w:r>
      <w:r w:rsidR="007F18DF" w:rsidRPr="007875B2">
        <w:rPr>
          <w:lang w:val="en-US"/>
        </w:rPr>
        <w:t xml:space="preserve"> an essential </w:t>
      </w:r>
      <w:r w:rsidR="00900926" w:rsidRPr="007875B2">
        <w:rPr>
          <w:lang w:val="en-US"/>
        </w:rPr>
        <w:t xml:space="preserve">step for devising an effective risk </w:t>
      </w:r>
      <w:r w:rsidR="007F18DF" w:rsidRPr="007875B2">
        <w:rPr>
          <w:lang w:val="en-US"/>
        </w:rPr>
        <w:t xml:space="preserve">mitigation </w:t>
      </w:r>
      <w:r w:rsidR="00FC5AAD" w:rsidRPr="007875B2">
        <w:rPr>
          <w:lang w:val="en-US"/>
        </w:rPr>
        <w:t>strategy,</w:t>
      </w:r>
      <w:r w:rsidR="00A904A5" w:rsidRPr="007875B2">
        <w:rPr>
          <w:lang w:val="en-US"/>
        </w:rPr>
        <w:t xml:space="preserve"> and</w:t>
      </w:r>
      <w:r w:rsidR="007F18DF" w:rsidRPr="007875B2">
        <w:rPr>
          <w:lang w:val="en-US"/>
        </w:rPr>
        <w:t xml:space="preserve"> </w:t>
      </w:r>
      <w:r w:rsidR="00E11C37" w:rsidRPr="007875B2">
        <w:rPr>
          <w:lang w:val="en-US"/>
        </w:rPr>
        <w:t xml:space="preserve">it </w:t>
      </w:r>
      <w:r w:rsidR="007F18DF" w:rsidRPr="007875B2">
        <w:rPr>
          <w:lang w:val="en-US"/>
        </w:rPr>
        <w:t>is the base for the f</w:t>
      </w:r>
      <w:r w:rsidR="00B4280E" w:rsidRPr="007875B2">
        <w:rPr>
          <w:lang w:val="en-US"/>
        </w:rPr>
        <w:t>ormulation and enforcement of national seismic codes.</w:t>
      </w:r>
    </w:p>
    <w:p w14:paraId="34809813" w14:textId="080E7E5D" w:rsidR="00B4280E" w:rsidRPr="007875B2" w:rsidRDefault="00900926" w:rsidP="00B4280E">
      <w:pPr>
        <w:rPr>
          <w:lang w:val="en-US"/>
        </w:rPr>
      </w:pPr>
      <w:r w:rsidRPr="007875B2">
        <w:rPr>
          <w:lang w:val="en-US"/>
        </w:rPr>
        <w:t>A</w:t>
      </w:r>
      <w:r w:rsidR="002640BC" w:rsidRPr="007875B2">
        <w:rPr>
          <w:lang w:val="en-US"/>
        </w:rPr>
        <w:t xml:space="preserve">ny </w:t>
      </w:r>
      <w:r w:rsidRPr="007875B2">
        <w:rPr>
          <w:lang w:val="en-US"/>
        </w:rPr>
        <w:t xml:space="preserve">reliable </w:t>
      </w:r>
      <w:r w:rsidR="00B4280E" w:rsidRPr="007875B2">
        <w:rPr>
          <w:lang w:val="en-US"/>
        </w:rPr>
        <w:t>risk assessment</w:t>
      </w:r>
      <w:r w:rsidRPr="007875B2">
        <w:rPr>
          <w:lang w:val="en-US"/>
        </w:rPr>
        <w:t>, however,</w:t>
      </w:r>
      <w:r w:rsidR="00B4280E" w:rsidRPr="007875B2">
        <w:rPr>
          <w:lang w:val="en-US"/>
        </w:rPr>
        <w:t xml:space="preserve"> must be based on an updated and reliable seismic hazard model for the region. </w:t>
      </w:r>
      <w:r w:rsidR="00E44CE5" w:rsidRPr="007875B2">
        <w:rPr>
          <w:lang w:val="en-US"/>
        </w:rPr>
        <w:t>Although several hazard studies have been performed locally and at national level, the</w:t>
      </w:r>
      <w:r w:rsidR="00B4280E" w:rsidRPr="007875B2">
        <w:rPr>
          <w:lang w:val="en-US"/>
        </w:rPr>
        <w:t xml:space="preserve"> last </w:t>
      </w:r>
      <w:r w:rsidR="00E44CE5" w:rsidRPr="007875B2">
        <w:rPr>
          <w:lang w:val="en-US"/>
        </w:rPr>
        <w:t xml:space="preserve">comprehensive </w:t>
      </w:r>
      <w:r w:rsidR="00B4280E" w:rsidRPr="007875B2">
        <w:rPr>
          <w:lang w:val="en-US"/>
        </w:rPr>
        <w:t xml:space="preserve">published regional model for </w:t>
      </w:r>
      <w:r w:rsidR="00E44CE5" w:rsidRPr="007875B2">
        <w:rPr>
          <w:lang w:val="en-US"/>
        </w:rPr>
        <w:t xml:space="preserve">the whole </w:t>
      </w:r>
      <w:r w:rsidR="00020303" w:rsidRPr="007875B2">
        <w:rPr>
          <w:lang w:val="en-US"/>
        </w:rPr>
        <w:t>Central A</w:t>
      </w:r>
      <w:r w:rsidR="00082483" w:rsidRPr="007875B2">
        <w:rPr>
          <w:lang w:val="en-US"/>
        </w:rPr>
        <w:t>sia</w:t>
      </w:r>
      <w:r w:rsidR="00B4280E" w:rsidRPr="007875B2">
        <w:rPr>
          <w:lang w:val="en-US"/>
        </w:rPr>
        <w:t xml:space="preserve"> was developed within the frame of the </w:t>
      </w:r>
      <w:r w:rsidR="00155A30" w:rsidRPr="007875B2">
        <w:rPr>
          <w:lang w:val="en-US"/>
        </w:rPr>
        <w:t>EMCA</w:t>
      </w:r>
      <w:r w:rsidR="00B4280E" w:rsidRPr="007875B2">
        <w:rPr>
          <w:lang w:val="en-US"/>
        </w:rPr>
        <w:t xml:space="preserve"> project </w:t>
      </w:r>
      <w:r w:rsidR="00474807" w:rsidRPr="007875B2">
        <w:rPr>
          <w:lang w:val="en-US"/>
        </w:rPr>
        <w:t>(</w:t>
      </w:r>
      <w:r w:rsidR="00474807" w:rsidRPr="007875B2">
        <w:rPr>
          <w:lang w:val="en-US" w:eastAsia="it-IT"/>
        </w:rPr>
        <w:t>“Earthquake Model of Central Asia”</w:t>
      </w:r>
      <w:r w:rsidR="00474807" w:rsidRPr="007875B2">
        <w:rPr>
          <w:lang w:val="en-US"/>
        </w:rPr>
        <w:t>), which</w:t>
      </w:r>
      <w:r w:rsidR="00B4280E" w:rsidRPr="007875B2">
        <w:rPr>
          <w:lang w:val="en-US"/>
        </w:rPr>
        <w:t xml:space="preserve"> is </w:t>
      </w:r>
      <w:r w:rsidR="00E44CE5" w:rsidRPr="007875B2">
        <w:rPr>
          <w:lang w:val="en-US"/>
        </w:rPr>
        <w:t xml:space="preserve">almost ten </w:t>
      </w:r>
      <w:r w:rsidR="00B4280E" w:rsidRPr="007875B2">
        <w:rPr>
          <w:lang w:val="en-US"/>
        </w:rPr>
        <w:t xml:space="preserve">years old. Nowadays, the availability of new data, local and regional seismotectonic studies and recently developed methods and tools prompt the development of a new </w:t>
      </w:r>
      <w:r w:rsidR="009A4792" w:rsidRPr="007875B2">
        <w:rPr>
          <w:lang w:val="en-US"/>
        </w:rPr>
        <w:t>probabilistic seismic hazard</w:t>
      </w:r>
      <w:r w:rsidR="00B4280E" w:rsidRPr="007875B2">
        <w:rPr>
          <w:lang w:val="en-US"/>
        </w:rPr>
        <w:t xml:space="preserve"> model summarizing the current state of knowledge in Central Asia. </w:t>
      </w:r>
    </w:p>
    <w:p w14:paraId="4456D191" w14:textId="5E093673" w:rsidR="00B4280E" w:rsidRPr="007875B2" w:rsidRDefault="00B4280E" w:rsidP="00B4280E">
      <w:pPr>
        <w:rPr>
          <w:lang w:val="en-US"/>
        </w:rPr>
      </w:pPr>
      <w:r w:rsidRPr="007875B2">
        <w:rPr>
          <w:lang w:val="en-US"/>
        </w:rPr>
        <w:t>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7875B2">
        <w:rPr>
          <w:lang w:val="en-US"/>
        </w:rPr>
        <w:t>ed</w:t>
      </w:r>
      <w:r w:rsidRPr="007875B2">
        <w:rPr>
          <w:lang w:val="en-US"/>
        </w:rPr>
        <w:t xml:space="preserve"> with the local communities</w:t>
      </w:r>
      <w:r w:rsidR="0029614F">
        <w:rPr>
          <w:lang w:val="en-US"/>
        </w:rPr>
        <w:t xml:space="preserve"> </w:t>
      </w:r>
      <w:r w:rsidR="00060F99" w:rsidRPr="007875B2">
        <w:rPr>
          <w:lang w:val="en-US"/>
        </w:rPr>
        <w:t xml:space="preserve">for </w:t>
      </w:r>
      <w:r w:rsidRPr="007875B2">
        <w:rPr>
          <w:lang w:val="en-US"/>
        </w:rPr>
        <w:t>building and extending awareness o</w:t>
      </w:r>
      <w:r w:rsidR="00060F99" w:rsidRPr="007875B2">
        <w:rPr>
          <w:lang w:val="en-US"/>
        </w:rPr>
        <w:t>f</w:t>
      </w:r>
      <w:r w:rsidRPr="007875B2">
        <w:rPr>
          <w:lang w:val="en-US"/>
        </w:rPr>
        <w:t xml:space="preserve"> seismic hazard and </w:t>
      </w:r>
      <w:r w:rsidR="00060F99" w:rsidRPr="007875B2">
        <w:rPr>
          <w:lang w:val="en-US"/>
        </w:rPr>
        <w:t xml:space="preserve">for enhancing </w:t>
      </w:r>
      <w:r w:rsidRPr="007875B2">
        <w:rPr>
          <w:lang w:val="en-US"/>
        </w:rPr>
        <w:t xml:space="preserve">the technical capacity </w:t>
      </w:r>
      <w:r w:rsidR="00060F99" w:rsidRPr="007875B2">
        <w:rPr>
          <w:lang w:val="en-US"/>
        </w:rPr>
        <w:t xml:space="preserve">of local experts in </w:t>
      </w:r>
      <w:r w:rsidRPr="007875B2">
        <w:rPr>
          <w:lang w:val="en-US"/>
        </w:rPr>
        <w:t>the use of open tools and resources</w:t>
      </w:r>
      <w:r w:rsidR="0029614F">
        <w:rPr>
          <w:lang w:val="en-US"/>
        </w:rPr>
        <w:t xml:space="preserve"> </w:t>
      </w:r>
      <w:r w:rsidR="0029614F" w:rsidRPr="0029614F">
        <w:rPr>
          <w:color w:val="FF0000"/>
          <w:lang w:val="en-US"/>
        </w:rPr>
        <w:t xml:space="preserve">(see </w:t>
      </w:r>
      <w:r w:rsidR="0029614F" w:rsidRPr="0029614F">
        <w:rPr>
          <w:color w:val="FF0000"/>
          <w:lang w:val="en-US"/>
        </w:rPr>
        <w:fldChar w:fldCharType="begin"/>
      </w:r>
      <w:r w:rsidR="0029614F" w:rsidRPr="0029614F">
        <w:rPr>
          <w:color w:val="FF0000"/>
          <w:lang w:val="en-US"/>
        </w:rPr>
        <w:instrText xml:space="preserve"> REF _Ref83117033 \h </w:instrText>
      </w:r>
      <w:r w:rsidR="0029614F" w:rsidRPr="0029614F">
        <w:rPr>
          <w:color w:val="FF0000"/>
          <w:lang w:val="en-US"/>
        </w:rPr>
      </w:r>
      <w:r w:rsidR="0029614F" w:rsidRPr="0029614F">
        <w:rPr>
          <w:color w:val="FF0000"/>
          <w:lang w:val="en-US"/>
        </w:rPr>
        <w:fldChar w:fldCharType="separate"/>
      </w:r>
      <w:r w:rsidR="00185027" w:rsidRPr="00D269AF">
        <w:rPr>
          <w:color w:val="FF0000"/>
          <w:lang w:val="en-US"/>
        </w:rPr>
        <w:t xml:space="preserve">Table </w:t>
      </w:r>
      <w:r w:rsidR="00185027">
        <w:rPr>
          <w:noProof/>
          <w:color w:val="FF0000"/>
          <w:lang w:val="en-US"/>
        </w:rPr>
        <w:t>1</w:t>
      </w:r>
      <w:r w:rsidR="0029614F" w:rsidRPr="0029614F">
        <w:rPr>
          <w:color w:val="FF0000"/>
          <w:lang w:val="en-US"/>
        </w:rPr>
        <w:fldChar w:fldCharType="end"/>
      </w:r>
      <w:r w:rsidR="0029614F" w:rsidRPr="0029614F">
        <w:rPr>
          <w:color w:val="FF0000"/>
          <w:lang w:val="en-US"/>
        </w:rPr>
        <w:t xml:space="preserve"> for the complete list of involved scientific institutions from each partner country)</w:t>
      </w:r>
      <w:r w:rsidRPr="007875B2">
        <w:rPr>
          <w:lang w:val="en-US"/>
        </w:rPr>
        <w:t>.</w:t>
      </w:r>
    </w:p>
    <w:p w14:paraId="51B27826" w14:textId="35D9A8BF" w:rsidR="00B4280E" w:rsidRDefault="00B4280E" w:rsidP="00B4280E">
      <w:pPr>
        <w:rPr>
          <w:lang w:val="en-US"/>
        </w:rPr>
      </w:pPr>
      <w:r w:rsidRPr="007875B2">
        <w:rPr>
          <w:lang w:val="en-US"/>
        </w:rPr>
        <w:t xml:space="preserve">In the </w:t>
      </w:r>
      <w:r w:rsidR="00A714E9" w:rsidRPr="007875B2">
        <w:rPr>
          <w:lang w:val="en-US"/>
        </w:rPr>
        <w:t>report</w:t>
      </w:r>
      <w:r w:rsidR="004D723B" w:rsidRPr="007875B2">
        <w:rPr>
          <w:lang w:val="en-US"/>
        </w:rPr>
        <w:t>,</w:t>
      </w:r>
      <w:r w:rsidRPr="007875B2">
        <w:rPr>
          <w:lang w:val="en-US"/>
        </w:rPr>
        <w:t xml:space="preserve"> we describe </w:t>
      </w:r>
      <w:r w:rsidRPr="009E1643">
        <w:rPr>
          <w:color w:val="FF0000"/>
          <w:lang w:val="en-US"/>
        </w:rPr>
        <w:t>the implementation of a probabilistic seismic hazard model</w:t>
      </w:r>
      <w:r w:rsidRPr="007875B2">
        <w:rPr>
          <w:lang w:val="en-US"/>
        </w:rPr>
        <w:t xml:space="preserve"> for the Central Asia, developed with the contribution and resources from local scientists primarily involved in </w:t>
      </w:r>
      <w:r w:rsidR="00800EB2" w:rsidRPr="007875B2">
        <w:rPr>
          <w:lang w:val="en-US"/>
        </w:rPr>
        <w:t xml:space="preserve">the </w:t>
      </w:r>
      <w:r w:rsidRPr="007875B2">
        <w:rPr>
          <w:lang w:val="en-US"/>
        </w:rPr>
        <w:t>initiative promoted by the World Bank.</w:t>
      </w:r>
    </w:p>
    <w:p w14:paraId="3BF4C43F" w14:textId="77777777" w:rsidR="00373227" w:rsidRPr="007875B2" w:rsidRDefault="00373227" w:rsidP="00373227">
      <w:pPr>
        <w:rPr>
          <w:lang w:val="en-US"/>
        </w:rPr>
      </w:pPr>
    </w:p>
    <w:p w14:paraId="381975F6" w14:textId="78926A22" w:rsidR="00373227" w:rsidRPr="00D269AF" w:rsidRDefault="00373227" w:rsidP="00373227">
      <w:pPr>
        <w:pStyle w:val="TableCaption0"/>
        <w:rPr>
          <w:color w:val="FF0000"/>
          <w:lang w:val="en-US"/>
        </w:rPr>
      </w:pPr>
      <w:bookmarkStart w:id="6" w:name="_Ref83117033"/>
      <w:r w:rsidRPr="00D269AF">
        <w:rPr>
          <w:color w:val="FF0000"/>
          <w:lang w:val="en-US"/>
        </w:rPr>
        <w:t xml:space="preserve">Table </w:t>
      </w:r>
      <w:r w:rsidRPr="00D269AF">
        <w:rPr>
          <w:color w:val="FF0000"/>
          <w:lang w:val="en-US"/>
        </w:rPr>
        <w:fldChar w:fldCharType="begin"/>
      </w:r>
      <w:r w:rsidRPr="00D269AF">
        <w:rPr>
          <w:color w:val="FF0000"/>
          <w:lang w:val="en-US"/>
        </w:rPr>
        <w:instrText xml:space="preserve"> SEQ Table \* ARABIC </w:instrText>
      </w:r>
      <w:r w:rsidRPr="00D269AF">
        <w:rPr>
          <w:color w:val="FF0000"/>
          <w:lang w:val="en-US"/>
        </w:rPr>
        <w:fldChar w:fldCharType="separate"/>
      </w:r>
      <w:r w:rsidR="00185027">
        <w:rPr>
          <w:noProof/>
          <w:color w:val="FF0000"/>
          <w:lang w:val="en-US"/>
        </w:rPr>
        <w:t>1</w:t>
      </w:r>
      <w:r w:rsidRPr="00D269AF">
        <w:rPr>
          <w:color w:val="FF0000"/>
          <w:lang w:val="en-US"/>
        </w:rPr>
        <w:fldChar w:fldCharType="end"/>
      </w:r>
      <w:bookmarkEnd w:id="6"/>
      <w:r w:rsidRPr="00D269AF">
        <w:rPr>
          <w:color w:val="FF0000"/>
          <w:lang w:val="en-US"/>
        </w:rPr>
        <w:t xml:space="preserve">. List of partner countries of the consortium and </w:t>
      </w:r>
      <w:r w:rsidR="008A0D96">
        <w:rPr>
          <w:color w:val="FF0000"/>
          <w:lang w:val="en-US"/>
        </w:rPr>
        <w:t>associated</w:t>
      </w:r>
      <w:r w:rsidRPr="00D269AF">
        <w:rPr>
          <w:color w:val="FF0000"/>
          <w:lang w:val="en-US"/>
        </w:rPr>
        <w:t xml:space="preserve"> scientific institution</w:t>
      </w:r>
      <w:r w:rsidR="001E5ADF" w:rsidRPr="00D269AF">
        <w:rPr>
          <w:color w:val="FF0000"/>
          <w:lang w:val="en-US"/>
        </w:rPr>
        <w:t>s</w:t>
      </w:r>
      <w:r w:rsidRPr="00D269AF">
        <w:rPr>
          <w:color w:val="FF0000"/>
          <w:lang w:val="en-US"/>
        </w:rPr>
        <w:t xml:space="preserve"> involved in the development of the</w:t>
      </w:r>
      <w:r w:rsidR="008A0D96">
        <w:rPr>
          <w:color w:val="FF0000"/>
          <w:lang w:val="en-US"/>
        </w:rPr>
        <w:t xml:space="preserve"> new</w:t>
      </w:r>
      <w:r w:rsidRPr="00D269AF">
        <w:rPr>
          <w:color w:val="FF0000"/>
          <w:lang w:val="en-US"/>
        </w:rPr>
        <w:t xml:space="preserve"> earthquake hazard model</w:t>
      </w:r>
      <w:r w:rsidR="008A0D96">
        <w:rPr>
          <w:color w:val="FF0000"/>
          <w:lang w:val="en-US"/>
        </w:rPr>
        <w:t xml:space="preserve"> for Central Asia</w:t>
      </w:r>
      <w:r w:rsidRPr="00D269AF">
        <w:rPr>
          <w:color w:val="FF0000"/>
          <w:lang w:val="en-US"/>
        </w:rPr>
        <w:t>.</w:t>
      </w:r>
    </w:p>
    <w:tbl>
      <w:tblPr>
        <w:tblStyle w:val="MediumShading2-Accent2"/>
        <w:tblW w:w="9065" w:type="dxa"/>
        <w:tblLayout w:type="fixed"/>
        <w:tblLook w:val="0420" w:firstRow="1" w:lastRow="0" w:firstColumn="0" w:lastColumn="0" w:noHBand="0" w:noVBand="1"/>
      </w:tblPr>
      <w:tblGrid>
        <w:gridCol w:w="1701"/>
        <w:gridCol w:w="4253"/>
        <w:gridCol w:w="3111"/>
      </w:tblGrid>
      <w:tr w:rsidR="0029614F" w:rsidRPr="007875B2" w14:paraId="31B7B929" w14:textId="01EC408B" w:rsidTr="0029614F">
        <w:trPr>
          <w:cnfStyle w:val="100000000000" w:firstRow="1" w:lastRow="0" w:firstColumn="0" w:lastColumn="0" w:oddVBand="0" w:evenVBand="0" w:oddHBand="0" w:evenHBand="0" w:firstRowFirstColumn="0" w:firstRowLastColumn="0" w:lastRowFirstColumn="0" w:lastRowLastColumn="0"/>
          <w:trHeight w:val="340"/>
        </w:trPr>
        <w:tc>
          <w:tcPr>
            <w:tcW w:w="1701" w:type="dxa"/>
            <w:tcBorders>
              <w:right w:val="single" w:sz="4" w:space="0" w:color="FFFFFF" w:themeColor="background1"/>
            </w:tcBorders>
            <w:shd w:val="clear" w:color="auto" w:fill="E5B8B7" w:themeFill="accent2" w:themeFillTint="66"/>
            <w:vAlign w:val="center"/>
          </w:tcPr>
          <w:p w14:paraId="43CF2660" w14:textId="5295B477" w:rsidR="0029614F" w:rsidRPr="007875B2" w:rsidRDefault="0029614F" w:rsidP="0092493B">
            <w:pPr>
              <w:pStyle w:val="TableHeader"/>
              <w:rPr>
                <w:b/>
                <w:bCs/>
                <w:color w:val="auto"/>
                <w:szCs w:val="20"/>
              </w:rPr>
            </w:pPr>
            <w:r>
              <w:rPr>
                <w:szCs w:val="20"/>
              </w:rPr>
              <w:t>Country</w:t>
            </w:r>
          </w:p>
        </w:tc>
        <w:tc>
          <w:tcPr>
            <w:tcW w:w="4253" w:type="dxa"/>
            <w:tcBorders>
              <w:right w:val="single" w:sz="4" w:space="0" w:color="FFFFFF" w:themeColor="background1"/>
            </w:tcBorders>
            <w:shd w:val="clear" w:color="auto" w:fill="E5B8B7" w:themeFill="accent2" w:themeFillTint="66"/>
            <w:vAlign w:val="center"/>
          </w:tcPr>
          <w:p w14:paraId="7CFFF9B4" w14:textId="5BA3D632" w:rsidR="0029614F" w:rsidRPr="007875B2" w:rsidRDefault="0029614F" w:rsidP="0092493B">
            <w:pPr>
              <w:pStyle w:val="TableHeader"/>
              <w:rPr>
                <w:b/>
                <w:bCs/>
                <w:szCs w:val="20"/>
              </w:rPr>
            </w:pPr>
            <w:r>
              <w:rPr>
                <w:szCs w:val="20"/>
              </w:rPr>
              <w:t>Main Scientific Institution</w:t>
            </w:r>
          </w:p>
        </w:tc>
        <w:tc>
          <w:tcPr>
            <w:tcW w:w="3111" w:type="dxa"/>
            <w:tcBorders>
              <w:right w:val="single" w:sz="4" w:space="0" w:color="FFFFFF" w:themeColor="background1"/>
            </w:tcBorders>
            <w:shd w:val="clear" w:color="auto" w:fill="E5B8B7" w:themeFill="accent2" w:themeFillTint="66"/>
          </w:tcPr>
          <w:p w14:paraId="5F74C0A1" w14:textId="5944060A" w:rsidR="0029614F" w:rsidRDefault="0029614F" w:rsidP="0092493B">
            <w:pPr>
              <w:pStyle w:val="TableHeader"/>
              <w:rPr>
                <w:szCs w:val="20"/>
              </w:rPr>
            </w:pPr>
            <w:r>
              <w:rPr>
                <w:szCs w:val="20"/>
              </w:rPr>
              <w:t>Local Representative</w:t>
            </w:r>
          </w:p>
        </w:tc>
      </w:tr>
      <w:tr w:rsidR="0029614F" w:rsidRPr="007875B2" w14:paraId="6DA03F7E" w14:textId="1D0EB9CF"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704734DB" w14:textId="516F6345" w:rsidR="0029614F" w:rsidRPr="007875B2" w:rsidRDefault="0029614F" w:rsidP="0092493B">
            <w:pPr>
              <w:rPr>
                <w:rFonts w:cstheme="minorHAnsi"/>
                <w:sz w:val="20"/>
                <w:szCs w:val="20"/>
                <w:lang w:val="en-US"/>
              </w:rPr>
            </w:pPr>
            <w:r w:rsidRPr="0029614F">
              <w:rPr>
                <w:sz w:val="20"/>
                <w:szCs w:val="20"/>
                <w:lang w:val="en-US"/>
              </w:rPr>
              <w:t>Kazakhstan</w:t>
            </w:r>
          </w:p>
        </w:tc>
        <w:tc>
          <w:tcPr>
            <w:tcW w:w="4253" w:type="dxa"/>
            <w:tcBorders>
              <w:right w:val="single" w:sz="4" w:space="0" w:color="FFFFFF" w:themeColor="background1"/>
            </w:tcBorders>
          </w:tcPr>
          <w:p w14:paraId="76C3A307" w14:textId="57D34335" w:rsidR="0029614F" w:rsidRPr="007875B2" w:rsidRDefault="0029614F" w:rsidP="0092493B">
            <w:pPr>
              <w:ind w:hanging="11"/>
              <w:rPr>
                <w:rFonts w:cstheme="minorHAnsi"/>
                <w:sz w:val="20"/>
                <w:szCs w:val="20"/>
                <w:lang w:val="en-US"/>
              </w:rPr>
            </w:pPr>
            <w:r w:rsidRPr="0029614F">
              <w:rPr>
                <w:sz w:val="20"/>
                <w:szCs w:val="20"/>
                <w:lang w:val="en-US"/>
              </w:rPr>
              <w:t>IS - Institute of Seismology</w:t>
            </w:r>
          </w:p>
        </w:tc>
        <w:tc>
          <w:tcPr>
            <w:tcW w:w="3111" w:type="dxa"/>
            <w:tcBorders>
              <w:right w:val="single" w:sz="4" w:space="0" w:color="FFFFFF" w:themeColor="background1"/>
            </w:tcBorders>
          </w:tcPr>
          <w:p w14:paraId="58FAF218" w14:textId="68119A44" w:rsidR="0029614F" w:rsidRPr="0029614F" w:rsidRDefault="0029614F" w:rsidP="0092493B">
            <w:pPr>
              <w:ind w:hanging="11"/>
              <w:rPr>
                <w:sz w:val="20"/>
                <w:szCs w:val="20"/>
                <w:lang w:val="en-US"/>
              </w:rPr>
            </w:pPr>
            <w:r w:rsidRPr="0029614F">
              <w:rPr>
                <w:sz w:val="20"/>
                <w:szCs w:val="20"/>
                <w:lang w:val="en-US"/>
              </w:rPr>
              <w:t xml:space="preserve">Dr. Natalya </w:t>
            </w:r>
            <w:proofErr w:type="spellStart"/>
            <w:r w:rsidRPr="0029614F">
              <w:rPr>
                <w:sz w:val="20"/>
                <w:szCs w:val="20"/>
                <w:lang w:val="en-US"/>
              </w:rPr>
              <w:t>Silacheva</w:t>
            </w:r>
            <w:proofErr w:type="spellEnd"/>
          </w:p>
        </w:tc>
      </w:tr>
      <w:tr w:rsidR="0029614F" w:rsidRPr="007875B2" w14:paraId="7D56F3F9" w14:textId="2E266FE4" w:rsidTr="0029614F">
        <w:trPr>
          <w:trHeight w:val="340"/>
        </w:trPr>
        <w:tc>
          <w:tcPr>
            <w:tcW w:w="1701" w:type="dxa"/>
            <w:tcBorders>
              <w:right w:val="single" w:sz="4" w:space="0" w:color="FFFFFF" w:themeColor="background1"/>
            </w:tcBorders>
          </w:tcPr>
          <w:p w14:paraId="37B0ABF3" w14:textId="7E713315" w:rsidR="0029614F" w:rsidRPr="007875B2" w:rsidRDefault="0029614F" w:rsidP="0092493B">
            <w:pPr>
              <w:rPr>
                <w:rFonts w:cstheme="minorHAnsi"/>
                <w:sz w:val="20"/>
                <w:szCs w:val="20"/>
                <w:lang w:val="en-US"/>
              </w:rPr>
            </w:pPr>
            <w:r w:rsidRPr="0029614F">
              <w:rPr>
                <w:sz w:val="20"/>
                <w:szCs w:val="20"/>
                <w:lang w:val="en-US"/>
              </w:rPr>
              <w:t>Kyrgyz Republic</w:t>
            </w:r>
          </w:p>
        </w:tc>
        <w:tc>
          <w:tcPr>
            <w:tcW w:w="4253" w:type="dxa"/>
            <w:tcBorders>
              <w:right w:val="single" w:sz="4" w:space="0" w:color="FFFFFF" w:themeColor="background1"/>
            </w:tcBorders>
          </w:tcPr>
          <w:p w14:paraId="0FC167C4" w14:textId="11287412" w:rsidR="0029614F" w:rsidRPr="007875B2" w:rsidRDefault="0029614F" w:rsidP="0092493B">
            <w:pPr>
              <w:ind w:hanging="11"/>
              <w:rPr>
                <w:rFonts w:cstheme="minorHAnsi"/>
                <w:sz w:val="20"/>
                <w:szCs w:val="20"/>
                <w:lang w:val="en-US"/>
              </w:rPr>
            </w:pPr>
            <w:r w:rsidRPr="0029614F">
              <w:rPr>
                <w:sz w:val="20"/>
                <w:szCs w:val="20"/>
                <w:lang w:val="en-US"/>
              </w:rPr>
              <w:t>ISNASKR - Institute of Seismology of Kyrgyz Republic</w:t>
            </w:r>
          </w:p>
        </w:tc>
        <w:tc>
          <w:tcPr>
            <w:tcW w:w="3111" w:type="dxa"/>
            <w:tcBorders>
              <w:right w:val="single" w:sz="4" w:space="0" w:color="FFFFFF" w:themeColor="background1"/>
            </w:tcBorders>
          </w:tcPr>
          <w:p w14:paraId="139F4A42" w14:textId="5E9617D6" w:rsidR="0029614F" w:rsidRPr="0029614F"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Kanatbek</w:t>
            </w:r>
            <w:proofErr w:type="spellEnd"/>
            <w:r w:rsidRPr="0029614F">
              <w:rPr>
                <w:sz w:val="20"/>
                <w:szCs w:val="20"/>
                <w:lang w:val="en-US"/>
              </w:rPr>
              <w:t xml:space="preserve"> </w:t>
            </w:r>
            <w:proofErr w:type="spellStart"/>
            <w:r w:rsidRPr="0029614F">
              <w:rPr>
                <w:sz w:val="20"/>
                <w:szCs w:val="20"/>
                <w:lang w:val="en-US"/>
              </w:rPr>
              <w:t>Abdrakhmatov</w:t>
            </w:r>
            <w:proofErr w:type="spellEnd"/>
          </w:p>
        </w:tc>
      </w:tr>
      <w:tr w:rsidR="0029614F" w:rsidRPr="007875B2" w14:paraId="1D80AA8F" w14:textId="60F083F1"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0BDA9FC1" w14:textId="55B815D0" w:rsidR="0029614F" w:rsidRPr="007875B2" w:rsidRDefault="0029614F" w:rsidP="0092493B">
            <w:pPr>
              <w:rPr>
                <w:sz w:val="20"/>
                <w:szCs w:val="20"/>
                <w:lang w:val="en-US"/>
              </w:rPr>
            </w:pPr>
            <w:r w:rsidRPr="0029614F">
              <w:rPr>
                <w:sz w:val="20"/>
                <w:szCs w:val="20"/>
                <w:lang w:val="en-US"/>
              </w:rPr>
              <w:t>Tajikistan</w:t>
            </w:r>
          </w:p>
        </w:tc>
        <w:tc>
          <w:tcPr>
            <w:tcW w:w="4253" w:type="dxa"/>
            <w:tcBorders>
              <w:right w:val="single" w:sz="4" w:space="0" w:color="FFFFFF" w:themeColor="background1"/>
            </w:tcBorders>
          </w:tcPr>
          <w:p w14:paraId="5D2F722C" w14:textId="67306DFD" w:rsidR="0029614F" w:rsidRPr="007875B2" w:rsidRDefault="0029614F" w:rsidP="0092493B">
            <w:pPr>
              <w:ind w:hanging="11"/>
              <w:rPr>
                <w:sz w:val="20"/>
                <w:szCs w:val="20"/>
                <w:lang w:val="en-US"/>
              </w:rPr>
            </w:pPr>
            <w:r w:rsidRPr="0029614F">
              <w:rPr>
                <w:sz w:val="20"/>
                <w:szCs w:val="20"/>
                <w:lang w:val="en-US"/>
              </w:rPr>
              <w:t>IWPHE - Institute of Water Problems, Hydropower Engineering and Ecology</w:t>
            </w:r>
          </w:p>
        </w:tc>
        <w:tc>
          <w:tcPr>
            <w:tcW w:w="3111" w:type="dxa"/>
            <w:tcBorders>
              <w:right w:val="single" w:sz="4" w:space="0" w:color="FFFFFF" w:themeColor="background1"/>
            </w:tcBorders>
          </w:tcPr>
          <w:p w14:paraId="060296B6" w14:textId="6F6B0F2D" w:rsidR="0029614F" w:rsidRPr="007875B2"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Zainalobudin</w:t>
            </w:r>
            <w:proofErr w:type="spellEnd"/>
            <w:r w:rsidRPr="0029614F">
              <w:rPr>
                <w:sz w:val="20"/>
                <w:szCs w:val="20"/>
                <w:lang w:val="en-US"/>
              </w:rPr>
              <w:t xml:space="preserve"> </w:t>
            </w:r>
            <w:proofErr w:type="spellStart"/>
            <w:r w:rsidRPr="0029614F">
              <w:rPr>
                <w:sz w:val="20"/>
                <w:szCs w:val="20"/>
                <w:lang w:val="en-US"/>
              </w:rPr>
              <w:t>Kobuliev</w:t>
            </w:r>
            <w:proofErr w:type="spellEnd"/>
          </w:p>
        </w:tc>
      </w:tr>
      <w:tr w:rsidR="0029614F" w:rsidRPr="007875B2" w14:paraId="30F99AE7" w14:textId="2C5C75A5" w:rsidTr="0029614F">
        <w:trPr>
          <w:trHeight w:val="340"/>
        </w:trPr>
        <w:tc>
          <w:tcPr>
            <w:tcW w:w="1701" w:type="dxa"/>
            <w:tcBorders>
              <w:right w:val="single" w:sz="4" w:space="0" w:color="FFFFFF" w:themeColor="background1"/>
            </w:tcBorders>
          </w:tcPr>
          <w:p w14:paraId="6C1C01B2" w14:textId="2C00C9C9" w:rsidR="0029614F" w:rsidRPr="007875B2" w:rsidRDefault="0029614F" w:rsidP="0092493B">
            <w:pPr>
              <w:rPr>
                <w:sz w:val="20"/>
                <w:szCs w:val="20"/>
                <w:lang w:val="en-US"/>
              </w:rPr>
            </w:pPr>
            <w:r w:rsidRPr="0029614F">
              <w:rPr>
                <w:sz w:val="20"/>
                <w:szCs w:val="20"/>
                <w:lang w:val="en-US"/>
              </w:rPr>
              <w:t>Uzbekistan</w:t>
            </w:r>
          </w:p>
        </w:tc>
        <w:tc>
          <w:tcPr>
            <w:tcW w:w="4253" w:type="dxa"/>
            <w:tcBorders>
              <w:right w:val="single" w:sz="4" w:space="0" w:color="FFFFFF" w:themeColor="background1"/>
            </w:tcBorders>
          </w:tcPr>
          <w:p w14:paraId="0979EA07" w14:textId="2AF4B8B3" w:rsidR="0029614F" w:rsidRPr="007875B2" w:rsidRDefault="0029614F" w:rsidP="0092493B">
            <w:pPr>
              <w:ind w:hanging="11"/>
              <w:rPr>
                <w:sz w:val="20"/>
                <w:szCs w:val="20"/>
                <w:lang w:val="en-US"/>
              </w:rPr>
            </w:pPr>
            <w:proofErr w:type="spellStart"/>
            <w:r w:rsidRPr="0029614F">
              <w:rPr>
                <w:sz w:val="20"/>
                <w:szCs w:val="20"/>
                <w:lang w:val="en-US"/>
              </w:rPr>
              <w:t>ISASUz</w:t>
            </w:r>
            <w:proofErr w:type="spellEnd"/>
            <w:r w:rsidRPr="0029614F">
              <w:rPr>
                <w:sz w:val="20"/>
                <w:szCs w:val="20"/>
                <w:lang w:val="en-US"/>
              </w:rPr>
              <w:t xml:space="preserve"> - Institute of Seismology Uzbekistan</w:t>
            </w:r>
          </w:p>
        </w:tc>
        <w:tc>
          <w:tcPr>
            <w:tcW w:w="3111" w:type="dxa"/>
            <w:tcBorders>
              <w:right w:val="single" w:sz="4" w:space="0" w:color="FFFFFF" w:themeColor="background1"/>
            </w:tcBorders>
          </w:tcPr>
          <w:p w14:paraId="721A1740" w14:textId="71D1D8A4" w:rsidR="0029614F" w:rsidRPr="007875B2"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Vakhitkhan</w:t>
            </w:r>
            <w:proofErr w:type="spellEnd"/>
            <w:r w:rsidRPr="0029614F">
              <w:rPr>
                <w:sz w:val="20"/>
                <w:szCs w:val="20"/>
                <w:lang w:val="en-US"/>
              </w:rPr>
              <w:t xml:space="preserve"> </w:t>
            </w:r>
            <w:proofErr w:type="spellStart"/>
            <w:r w:rsidRPr="0029614F">
              <w:rPr>
                <w:sz w:val="20"/>
                <w:szCs w:val="20"/>
                <w:lang w:val="en-US"/>
              </w:rPr>
              <w:t>Ismailov</w:t>
            </w:r>
            <w:proofErr w:type="spellEnd"/>
          </w:p>
        </w:tc>
      </w:tr>
      <w:tr w:rsidR="0029614F" w:rsidRPr="007875B2" w14:paraId="2DB14F7D" w14:textId="6DFAEA0F"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72B84CFB" w14:textId="6C6B277E" w:rsidR="0029614F" w:rsidRPr="007875B2" w:rsidRDefault="0029614F" w:rsidP="0092493B">
            <w:pPr>
              <w:rPr>
                <w:sz w:val="20"/>
                <w:szCs w:val="20"/>
                <w:lang w:val="en-US"/>
              </w:rPr>
            </w:pPr>
            <w:r w:rsidRPr="0029614F">
              <w:rPr>
                <w:sz w:val="20"/>
                <w:szCs w:val="20"/>
                <w:lang w:val="en-US"/>
              </w:rPr>
              <w:t>Turkmenistan</w:t>
            </w:r>
          </w:p>
        </w:tc>
        <w:tc>
          <w:tcPr>
            <w:tcW w:w="4253" w:type="dxa"/>
            <w:tcBorders>
              <w:right w:val="single" w:sz="4" w:space="0" w:color="FFFFFF" w:themeColor="background1"/>
            </w:tcBorders>
          </w:tcPr>
          <w:p w14:paraId="236E3AD0" w14:textId="1284CC27" w:rsidR="0029614F" w:rsidRPr="007875B2" w:rsidRDefault="0029614F" w:rsidP="0092493B">
            <w:pPr>
              <w:ind w:hanging="11"/>
              <w:rPr>
                <w:sz w:val="20"/>
                <w:szCs w:val="20"/>
                <w:lang w:val="en-US"/>
              </w:rPr>
            </w:pPr>
            <w:r>
              <w:rPr>
                <w:sz w:val="20"/>
                <w:szCs w:val="20"/>
                <w:lang w:val="en-US"/>
              </w:rPr>
              <w:t>Various individual consultants</w:t>
            </w:r>
          </w:p>
        </w:tc>
        <w:tc>
          <w:tcPr>
            <w:tcW w:w="3111" w:type="dxa"/>
            <w:tcBorders>
              <w:right w:val="single" w:sz="4" w:space="0" w:color="FFFFFF" w:themeColor="background1"/>
            </w:tcBorders>
          </w:tcPr>
          <w:p w14:paraId="4DF22C5F" w14:textId="4EEF770E" w:rsidR="0029614F" w:rsidRPr="007875B2" w:rsidRDefault="0029614F" w:rsidP="0092493B">
            <w:pPr>
              <w:ind w:hanging="11"/>
              <w:rPr>
                <w:sz w:val="20"/>
                <w:szCs w:val="20"/>
                <w:lang w:val="en-US"/>
              </w:rPr>
            </w:pPr>
            <w:r w:rsidRPr="0029614F">
              <w:rPr>
                <w:sz w:val="20"/>
                <w:szCs w:val="20"/>
                <w:lang w:val="en-US"/>
              </w:rPr>
              <w:t xml:space="preserve">Dr. </w:t>
            </w:r>
            <w:proofErr w:type="spellStart"/>
            <w:r w:rsidRPr="0029614F">
              <w:rPr>
                <w:sz w:val="20"/>
                <w:szCs w:val="20"/>
                <w:lang w:val="en-US"/>
              </w:rPr>
              <w:t>Japar</w:t>
            </w:r>
            <w:proofErr w:type="spellEnd"/>
            <w:r w:rsidRPr="0029614F">
              <w:rPr>
                <w:sz w:val="20"/>
                <w:szCs w:val="20"/>
                <w:lang w:val="en-US"/>
              </w:rPr>
              <w:t xml:space="preserve"> </w:t>
            </w:r>
            <w:proofErr w:type="spellStart"/>
            <w:r w:rsidRPr="0029614F">
              <w:rPr>
                <w:sz w:val="20"/>
                <w:szCs w:val="20"/>
                <w:lang w:val="en-US"/>
              </w:rPr>
              <w:t>Karaev</w:t>
            </w:r>
            <w:proofErr w:type="spellEnd"/>
          </w:p>
        </w:tc>
      </w:tr>
    </w:tbl>
    <w:p w14:paraId="57679610" w14:textId="77777777" w:rsidR="00373227" w:rsidRPr="007875B2" w:rsidRDefault="00373227" w:rsidP="00B4280E">
      <w:pPr>
        <w:rPr>
          <w:lang w:val="en-US"/>
        </w:rPr>
      </w:pPr>
    </w:p>
    <w:p w14:paraId="46B826CA" w14:textId="6E9A3365" w:rsidR="00B4280E" w:rsidRPr="007875B2" w:rsidRDefault="00B4280E" w:rsidP="00B4280E">
      <w:pPr>
        <w:rPr>
          <w:lang w:val="en-US"/>
        </w:rPr>
      </w:pPr>
    </w:p>
    <w:p w14:paraId="5DCD80B2" w14:textId="61307A96" w:rsidR="002A5E08" w:rsidRPr="007875B2" w:rsidRDefault="002A5E08" w:rsidP="002A5E08">
      <w:pPr>
        <w:pStyle w:val="Heading1"/>
        <w:rPr>
          <w:lang w:val="en-US"/>
        </w:rPr>
      </w:pPr>
      <w:bookmarkStart w:id="7" w:name="_Toc81992892"/>
      <w:r w:rsidRPr="007875B2">
        <w:rPr>
          <w:lang w:val="en-US"/>
        </w:rPr>
        <w:lastRenderedPageBreak/>
        <w:t xml:space="preserve">Seismotectonic </w:t>
      </w:r>
      <w:r w:rsidR="00691841" w:rsidRPr="007875B2">
        <w:rPr>
          <w:lang w:val="en-US"/>
        </w:rPr>
        <w:t>overview</w:t>
      </w:r>
      <w:bookmarkEnd w:id="7"/>
    </w:p>
    <w:p w14:paraId="3E858D3A" w14:textId="77777777" w:rsidR="004F4257" w:rsidRDefault="00750C9C" w:rsidP="00B4280E">
      <w:pPr>
        <w:rPr>
          <w:lang w:val="en-US"/>
        </w:rPr>
      </w:pPr>
      <w:r w:rsidRPr="007875B2">
        <w:rPr>
          <w:lang w:val="en-US"/>
        </w:rPr>
        <w:t>Except for</w:t>
      </w:r>
      <w:r w:rsidR="002A5E08" w:rsidRPr="007875B2">
        <w:rPr>
          <w:lang w:val="en-US"/>
        </w:rPr>
        <w:t xml:space="preserve"> </w:t>
      </w:r>
      <w:r w:rsidR="003F620E" w:rsidRPr="007875B2">
        <w:rPr>
          <w:lang w:val="en-US"/>
        </w:rPr>
        <w:t>the stable continental</w:t>
      </w:r>
      <w:r w:rsidR="002A5E08" w:rsidRPr="007875B2">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7875B2">
        <w:rPr>
          <w:lang w:val="en-US"/>
        </w:rPr>
        <w:t xml:space="preserve">a </w:t>
      </w:r>
      <w:r w:rsidR="002A5E08" w:rsidRPr="007875B2">
        <w:rPr>
          <w:lang w:val="en-US"/>
        </w:rPr>
        <w:t xml:space="preserve">great part of the regional deformation (e.g., </w:t>
      </w:r>
      <w:proofErr w:type="spellStart"/>
      <w:r w:rsidR="002A5E08" w:rsidRPr="007875B2">
        <w:rPr>
          <w:lang w:val="en-US"/>
        </w:rPr>
        <w:t>Abdrakhmatov</w:t>
      </w:r>
      <w:proofErr w:type="spellEnd"/>
      <w:r w:rsidR="002A5E08" w:rsidRPr="007875B2">
        <w:rPr>
          <w:lang w:val="en-US"/>
        </w:rPr>
        <w:t xml:space="preserve"> et al., 1996; </w:t>
      </w:r>
      <w:proofErr w:type="spellStart"/>
      <w:r w:rsidR="002A5E08" w:rsidRPr="007875B2">
        <w:rPr>
          <w:lang w:val="en-US"/>
        </w:rPr>
        <w:t>Zubovich</w:t>
      </w:r>
      <w:proofErr w:type="spellEnd"/>
      <w:r w:rsidR="002A5E08" w:rsidRPr="007875B2">
        <w:rPr>
          <w:lang w:val="en-US"/>
        </w:rPr>
        <w:t xml:space="preserve"> et al., 2010) and where most of the seismicity occurs, often with earthquakes of magnitude larger than 7. Notable examples are the </w:t>
      </w:r>
      <w:proofErr w:type="spellStart"/>
      <w:r w:rsidR="002A5E08" w:rsidRPr="007875B2">
        <w:rPr>
          <w:lang w:val="en-US"/>
        </w:rPr>
        <w:t>Verny</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7.3, 1887), </w:t>
      </w:r>
      <w:proofErr w:type="spellStart"/>
      <w:r w:rsidR="002A5E08" w:rsidRPr="007875B2">
        <w:rPr>
          <w:lang w:val="en-US"/>
        </w:rPr>
        <w:t>Chilik</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8.3, 1889), </w:t>
      </w:r>
      <w:proofErr w:type="spellStart"/>
      <w:r w:rsidR="002A5E08" w:rsidRPr="007875B2">
        <w:rPr>
          <w:lang w:val="en-US"/>
        </w:rPr>
        <w:t>Kemin</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8.2, 1911), </w:t>
      </w:r>
      <w:proofErr w:type="spellStart"/>
      <w:r w:rsidR="002A5E08" w:rsidRPr="007875B2">
        <w:rPr>
          <w:lang w:val="en-US"/>
        </w:rPr>
        <w:t>Chatkal</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7.5, 1946) and </w:t>
      </w:r>
      <w:proofErr w:type="spellStart"/>
      <w:r w:rsidR="002A5E08" w:rsidRPr="007875B2">
        <w:rPr>
          <w:lang w:val="en-US"/>
        </w:rPr>
        <w:t>Suusamyr</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7.3, 1992) earthquakes (</w:t>
      </w:r>
      <w:proofErr w:type="spellStart"/>
      <w:r w:rsidR="002A5E08" w:rsidRPr="007875B2">
        <w:rPr>
          <w:lang w:val="en-US"/>
        </w:rPr>
        <w:t>Abdrakhmatov</w:t>
      </w:r>
      <w:proofErr w:type="spellEnd"/>
      <w:r w:rsidR="002A5E08" w:rsidRPr="007875B2">
        <w:rPr>
          <w:lang w:val="en-US"/>
        </w:rPr>
        <w:t xml:space="preserve">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w:t>
      </w:r>
      <w:proofErr w:type="spellStart"/>
      <w:r w:rsidR="002A5E08" w:rsidRPr="007875B2">
        <w:rPr>
          <w:lang w:val="en-US"/>
        </w:rPr>
        <w:t>Tarim</w:t>
      </w:r>
      <w:proofErr w:type="spellEnd"/>
      <w:r w:rsidR="002A5E08" w:rsidRPr="007875B2">
        <w:rPr>
          <w:lang w:val="en-US"/>
        </w:rPr>
        <w:t xml:space="preserve"> basin to the south and the Kazakh platform to the north, where a more moderate intraplate seismicity is observed</w:t>
      </w:r>
      <w:r w:rsidR="0052551B" w:rsidRPr="007875B2">
        <w:rPr>
          <w:lang w:val="en-US"/>
        </w:rPr>
        <w:t xml:space="preserve"> but</w:t>
      </w:r>
      <w:r w:rsidR="002A5E08" w:rsidRPr="007875B2">
        <w:rPr>
          <w:lang w:val="en-US"/>
        </w:rPr>
        <w:t xml:space="preserve"> still capable of generating significant earthquakes.</w:t>
      </w:r>
    </w:p>
    <w:p w14:paraId="042D86F8" w14:textId="60FFFE24" w:rsidR="004F4257" w:rsidRPr="004F4257" w:rsidRDefault="004F4257" w:rsidP="00B4280E">
      <w:pPr>
        <w:rPr>
          <w:color w:val="FF0000"/>
          <w:lang w:val="en-US"/>
        </w:rPr>
      </w:pPr>
      <w:r w:rsidRPr="004F4257">
        <w:rPr>
          <w:color w:val="FF0000"/>
          <w:lang w:val="en-US"/>
        </w:rPr>
        <w:t xml:space="preserve">On the territory of Turkmenistan, four seismically active regions can be </w:t>
      </w:r>
      <w:r>
        <w:rPr>
          <w:color w:val="FF0000"/>
          <w:lang w:val="en-US"/>
        </w:rPr>
        <w:t>identified</w:t>
      </w:r>
      <w:r w:rsidRPr="004F4257">
        <w:rPr>
          <w:color w:val="FF0000"/>
          <w:lang w:val="en-US"/>
        </w:rPr>
        <w:t xml:space="preserve">: Turkmen-Khorasan, </w:t>
      </w:r>
      <w:proofErr w:type="spellStart"/>
      <w:r w:rsidRPr="004F4257">
        <w:rPr>
          <w:color w:val="FF0000"/>
          <w:lang w:val="en-US"/>
        </w:rPr>
        <w:t>Balkhano</w:t>
      </w:r>
      <w:proofErr w:type="spellEnd"/>
      <w:r w:rsidRPr="004F4257">
        <w:rPr>
          <w:color w:val="FF0000"/>
          <w:lang w:val="en-US"/>
        </w:rPr>
        <w:t xml:space="preserve">-Caspian, </w:t>
      </w:r>
      <w:proofErr w:type="spellStart"/>
      <w:r w:rsidRPr="004F4257">
        <w:rPr>
          <w:color w:val="FF0000"/>
          <w:lang w:val="en-US"/>
        </w:rPr>
        <w:t>Elbursky</w:t>
      </w:r>
      <w:proofErr w:type="spellEnd"/>
      <w:r w:rsidRPr="004F4257">
        <w:rPr>
          <w:color w:val="FF0000"/>
          <w:lang w:val="en-US"/>
        </w:rPr>
        <w:t xml:space="preserve"> and </w:t>
      </w:r>
      <w:proofErr w:type="spellStart"/>
      <w:r w:rsidRPr="004F4257">
        <w:rPr>
          <w:color w:val="FF0000"/>
          <w:lang w:val="en-US"/>
        </w:rPr>
        <w:t>Gaurdak-Kugitang</w:t>
      </w:r>
      <w:proofErr w:type="spellEnd"/>
      <w:r w:rsidRPr="004F4257">
        <w:rPr>
          <w:color w:val="FF0000"/>
          <w:lang w:val="en-US"/>
        </w:rPr>
        <w:t>.</w:t>
      </w:r>
      <w:r>
        <w:rPr>
          <w:color w:val="FF0000"/>
          <w:lang w:val="en-US"/>
        </w:rPr>
        <w:t xml:space="preserve"> </w:t>
      </w:r>
      <w:r w:rsidRPr="004F4257">
        <w:rPr>
          <w:color w:val="FF0000"/>
          <w:lang w:val="en-US"/>
        </w:rPr>
        <w:t>Strong destructive earthquakes took place</w:t>
      </w:r>
      <w:r w:rsidR="00A342F8">
        <w:rPr>
          <w:color w:val="FF0000"/>
          <w:lang w:val="en-US"/>
        </w:rPr>
        <w:t>, such as</w:t>
      </w:r>
      <w:r w:rsidRPr="004F4257">
        <w:rPr>
          <w:color w:val="FF0000"/>
          <w:lang w:val="en-US"/>
        </w:rPr>
        <w:t xml:space="preserve">: </w:t>
      </w:r>
      <w:proofErr w:type="spellStart"/>
      <w:r w:rsidRPr="004F4257">
        <w:rPr>
          <w:color w:val="FF0000"/>
          <w:lang w:val="en-US"/>
        </w:rPr>
        <w:t>Krasnovodsk</w:t>
      </w:r>
      <w:proofErr w:type="spellEnd"/>
      <w:r w:rsidRPr="004F4257">
        <w:rPr>
          <w:color w:val="FF0000"/>
          <w:lang w:val="en-US"/>
        </w:rPr>
        <w:t xml:space="preserve"> catastrophic earthquake on July 8, 1895 (M=8.2); </w:t>
      </w:r>
      <w:proofErr w:type="spellStart"/>
      <w:r w:rsidRPr="004F4257">
        <w:rPr>
          <w:color w:val="FF0000"/>
          <w:lang w:val="en-US"/>
        </w:rPr>
        <w:t>Germab</w:t>
      </w:r>
      <w:proofErr w:type="spellEnd"/>
      <w:r w:rsidRPr="004F4257">
        <w:rPr>
          <w:color w:val="FF0000"/>
          <w:lang w:val="en-US"/>
        </w:rPr>
        <w:t xml:space="preserve"> earthquake on May 1, 1929 (M=7.2); </w:t>
      </w:r>
      <w:proofErr w:type="spellStart"/>
      <w:r w:rsidRPr="004F4257">
        <w:rPr>
          <w:color w:val="FF0000"/>
          <w:lang w:val="en-US"/>
        </w:rPr>
        <w:t>Kazanjik</w:t>
      </w:r>
      <w:proofErr w:type="spellEnd"/>
      <w:r w:rsidRPr="004F4257">
        <w:rPr>
          <w:color w:val="FF0000"/>
          <w:lang w:val="en-US"/>
        </w:rPr>
        <w:t xml:space="preserve"> earthquake on November 5, 1946 (M=7.0); Ashgabat catastrophic earthquake on the night of October 5-6, 1948 (M=7.3), </w:t>
      </w:r>
      <w:proofErr w:type="spellStart"/>
      <w:r w:rsidRPr="004F4257">
        <w:rPr>
          <w:color w:val="FF0000"/>
          <w:lang w:val="en-US"/>
        </w:rPr>
        <w:t>Balkhan</w:t>
      </w:r>
      <w:proofErr w:type="spellEnd"/>
      <w:r w:rsidRPr="004F4257">
        <w:rPr>
          <w:color w:val="FF0000"/>
          <w:lang w:val="en-US"/>
        </w:rPr>
        <w:t xml:space="preserve"> earthquake on December 06, </w:t>
      </w:r>
      <w:proofErr w:type="gramStart"/>
      <w:r w:rsidRPr="004F4257">
        <w:rPr>
          <w:color w:val="FF0000"/>
          <w:lang w:val="en-US"/>
        </w:rPr>
        <w:t>2000</w:t>
      </w:r>
      <w:proofErr w:type="gramEnd"/>
      <w:r w:rsidRPr="004F4257">
        <w:rPr>
          <w:color w:val="FF0000"/>
          <w:lang w:val="en-US"/>
        </w:rPr>
        <w:t xml:space="preserve"> G. (M=7.3).</w:t>
      </w:r>
      <w:r>
        <w:rPr>
          <w:color w:val="FF0000"/>
          <w:lang w:val="en-US"/>
        </w:rPr>
        <w:t xml:space="preserve"> </w:t>
      </w:r>
      <w:r w:rsidR="008A0BE2">
        <w:rPr>
          <w:color w:val="FF0000"/>
          <w:lang w:val="en-US"/>
        </w:rPr>
        <w:t>The larger</w:t>
      </w:r>
      <w:r w:rsidRPr="004F4257">
        <w:rPr>
          <w:color w:val="FF0000"/>
          <w:lang w:val="en-US"/>
        </w:rPr>
        <w:t xml:space="preserve"> seismicity is observed in the Turkmen-Khorasan and </w:t>
      </w:r>
      <w:proofErr w:type="spellStart"/>
      <w:r w:rsidRPr="004F4257">
        <w:rPr>
          <w:color w:val="FF0000"/>
          <w:lang w:val="en-US"/>
        </w:rPr>
        <w:t>Balkhano</w:t>
      </w:r>
      <w:proofErr w:type="spellEnd"/>
      <w:r w:rsidRPr="004F4257">
        <w:rPr>
          <w:color w:val="FF0000"/>
          <w:lang w:val="en-US"/>
        </w:rPr>
        <w:t>-Caspian regions</w:t>
      </w:r>
      <w:r w:rsidR="008A0BE2">
        <w:rPr>
          <w:color w:val="FF0000"/>
          <w:lang w:val="en-US"/>
        </w:rPr>
        <w:t>, with</w:t>
      </w:r>
      <w:r w:rsidRPr="004F4257">
        <w:rPr>
          <w:color w:val="FF0000"/>
          <w:lang w:val="en-US"/>
        </w:rPr>
        <w:t xml:space="preserve"> Ashgabat </w:t>
      </w:r>
      <w:r w:rsidR="008A0BE2">
        <w:rPr>
          <w:color w:val="FF0000"/>
          <w:lang w:val="en-US"/>
        </w:rPr>
        <w:t>as</w:t>
      </w:r>
      <w:r w:rsidRPr="004F4257">
        <w:rPr>
          <w:color w:val="FF0000"/>
          <w:lang w:val="en-US"/>
        </w:rPr>
        <w:t xml:space="preserve"> the most seismically active </w:t>
      </w:r>
      <w:r>
        <w:rPr>
          <w:color w:val="FF0000"/>
          <w:lang w:val="en-US"/>
        </w:rPr>
        <w:t>area</w:t>
      </w:r>
      <w:r w:rsidRPr="004F4257">
        <w:rPr>
          <w:color w:val="FF0000"/>
          <w:lang w:val="en-US"/>
        </w:rPr>
        <w:t xml:space="preserve"> of the Turkmen-Khorasan region.</w:t>
      </w:r>
    </w:p>
    <w:p w14:paraId="078428A0" w14:textId="115BA74A" w:rsidR="00DA044E" w:rsidRPr="007875B2" w:rsidRDefault="002A5E08" w:rsidP="00B4280E">
      <w:pPr>
        <w:rPr>
          <w:lang w:val="en-US"/>
        </w:rPr>
      </w:pPr>
      <w:r w:rsidRPr="007875B2">
        <w:rPr>
          <w:lang w:val="en-US"/>
        </w:rPr>
        <w:t>Seismic activity is also observed in south-western Turkmenistan, to the border of Iran and the Caspian Sea</w:t>
      </w:r>
      <w:r w:rsidR="0052551B" w:rsidRPr="007875B2">
        <w:rPr>
          <w:lang w:val="en-US"/>
        </w:rPr>
        <w:t>. In this context, i</w:t>
      </w:r>
      <w:r w:rsidRPr="007875B2">
        <w:rPr>
          <w:lang w:val="en-US"/>
        </w:rPr>
        <w:t xml:space="preserve">t is worth mentioning the large destructive earthquake of 1948 in </w:t>
      </w:r>
      <w:proofErr w:type="spellStart"/>
      <w:r w:rsidRPr="007875B2">
        <w:rPr>
          <w:lang w:val="en-US"/>
        </w:rPr>
        <w:t>Ashkabad</w:t>
      </w:r>
      <w:proofErr w:type="spellEnd"/>
      <w:r w:rsidRPr="007875B2">
        <w:rPr>
          <w:lang w:val="en-US"/>
        </w:rPr>
        <w:t xml:space="preserve"> (M=7.3). </w:t>
      </w:r>
      <w:r w:rsidR="00B11184" w:rsidRPr="00B11184">
        <w:rPr>
          <w:color w:val="FF0000"/>
          <w:lang w:val="en-US"/>
        </w:rPr>
        <w:t>Other catastrophic earthquakes</w:t>
      </w:r>
      <w:r w:rsidR="00B11184">
        <w:rPr>
          <w:color w:val="FF0000"/>
          <w:lang w:val="en-US"/>
        </w:rPr>
        <w:t xml:space="preserve"> </w:t>
      </w:r>
      <w:r w:rsidR="00B11184" w:rsidRPr="00B11184">
        <w:rPr>
          <w:color w:val="FF0000"/>
          <w:lang w:val="en-US"/>
        </w:rPr>
        <w:t>have occurred</w:t>
      </w:r>
      <w:r w:rsidR="00B11184">
        <w:rPr>
          <w:color w:val="FF0000"/>
          <w:lang w:val="en-US"/>
        </w:rPr>
        <w:t xml:space="preserve"> </w:t>
      </w:r>
      <w:r w:rsidR="001C0C8D">
        <w:rPr>
          <w:color w:val="FF0000"/>
          <w:lang w:val="en-US"/>
        </w:rPr>
        <w:t>in active regions</w:t>
      </w:r>
      <w:r w:rsidR="00DB37F1">
        <w:rPr>
          <w:color w:val="FF0000"/>
          <w:lang w:val="en-US"/>
        </w:rPr>
        <w:t xml:space="preserve"> of the country</w:t>
      </w:r>
      <w:r w:rsidR="0002089B">
        <w:rPr>
          <w:color w:val="FF0000"/>
          <w:lang w:val="en-US"/>
        </w:rPr>
        <w:t xml:space="preserve"> (e.g., in </w:t>
      </w:r>
      <w:r w:rsidR="0002089B" w:rsidRPr="00B11184">
        <w:rPr>
          <w:color w:val="FF0000"/>
          <w:lang w:val="en-US"/>
        </w:rPr>
        <w:t>1895, 1946, 2000</w:t>
      </w:r>
      <w:r w:rsidR="0002089B">
        <w:rPr>
          <w:color w:val="FF0000"/>
          <w:lang w:val="en-US"/>
        </w:rPr>
        <w:t>)</w:t>
      </w:r>
      <w:r w:rsidR="00B11184" w:rsidRPr="00B11184">
        <w:rPr>
          <w:color w:val="FF0000"/>
          <w:lang w:val="en-US"/>
        </w:rPr>
        <w:t>, such as in the Turkmen-Khorasan zone</w:t>
      </w:r>
      <w:r w:rsidR="00B11184">
        <w:rPr>
          <w:lang w:val="en-US"/>
        </w:rPr>
        <w:t xml:space="preserve">. </w:t>
      </w:r>
      <w:r w:rsidR="00DA044E" w:rsidRPr="007875B2">
        <w:rPr>
          <w:lang w:val="en-US"/>
        </w:rPr>
        <w:t xml:space="preserve">Tajikistan is </w:t>
      </w:r>
      <w:r w:rsidR="003512C5" w:rsidRPr="007875B2">
        <w:rPr>
          <w:lang w:val="en-US"/>
        </w:rPr>
        <w:t>a</w:t>
      </w:r>
      <w:r w:rsidR="00DA044E" w:rsidRPr="007875B2">
        <w:rPr>
          <w:lang w:val="en-US"/>
        </w:rPr>
        <w:t xml:space="preserve"> seismically active region as well. Few destructive earthquakes are known, such as </w:t>
      </w:r>
      <w:r w:rsidR="002C5814" w:rsidRPr="007875B2">
        <w:rPr>
          <w:lang w:val="en-US"/>
        </w:rPr>
        <w:t xml:space="preserve">the </w:t>
      </w:r>
      <w:proofErr w:type="spellStart"/>
      <w:r w:rsidR="00DA044E" w:rsidRPr="007875B2">
        <w:rPr>
          <w:lang w:val="en-US"/>
        </w:rPr>
        <w:t>Karatag</w:t>
      </w:r>
      <w:proofErr w:type="spellEnd"/>
      <w:r w:rsidR="00DA044E" w:rsidRPr="007875B2">
        <w:rPr>
          <w:lang w:val="en-US"/>
        </w:rPr>
        <w:t xml:space="preserve"> earthquake in 1907 with MLH=7.4,</w:t>
      </w:r>
      <w:r w:rsidR="00F56472" w:rsidRPr="007875B2">
        <w:rPr>
          <w:lang w:val="en-US"/>
        </w:rPr>
        <w:t xml:space="preserve"> </w:t>
      </w:r>
      <w:r w:rsidR="002C5814" w:rsidRPr="007875B2">
        <w:rPr>
          <w:lang w:val="en-US"/>
        </w:rPr>
        <w:t xml:space="preserve">the </w:t>
      </w:r>
      <w:proofErr w:type="spellStart"/>
      <w:r w:rsidR="00F56472" w:rsidRPr="007875B2">
        <w:rPr>
          <w:lang w:val="en-US"/>
        </w:rPr>
        <w:t>Sarez</w:t>
      </w:r>
      <w:proofErr w:type="spellEnd"/>
      <w:r w:rsidR="00F56472" w:rsidRPr="007875B2">
        <w:rPr>
          <w:lang w:val="en-US"/>
        </w:rPr>
        <w:t xml:space="preserve"> earthquake in 1911 with MLH=7.4,</w:t>
      </w:r>
      <w:r w:rsidR="00DA044E" w:rsidRPr="007875B2">
        <w:rPr>
          <w:lang w:val="en-US"/>
        </w:rPr>
        <w:t xml:space="preserve"> </w:t>
      </w:r>
      <w:r w:rsidR="002C5814" w:rsidRPr="007875B2">
        <w:rPr>
          <w:lang w:val="en-US"/>
        </w:rPr>
        <w:t xml:space="preserve">the </w:t>
      </w:r>
      <w:proofErr w:type="spellStart"/>
      <w:r w:rsidR="00DA044E" w:rsidRPr="007875B2">
        <w:rPr>
          <w:lang w:val="en-US"/>
        </w:rPr>
        <w:t>Khain</w:t>
      </w:r>
      <w:proofErr w:type="spellEnd"/>
      <w:r w:rsidR="00DA044E" w:rsidRPr="007875B2">
        <w:rPr>
          <w:lang w:val="en-US"/>
        </w:rPr>
        <w:t xml:space="preserve"> earthquake in 1949 with MLH=7.4, and recent second </w:t>
      </w:r>
      <w:proofErr w:type="spellStart"/>
      <w:r w:rsidR="00DA044E" w:rsidRPr="007875B2">
        <w:rPr>
          <w:lang w:val="en-US"/>
        </w:rPr>
        <w:t>Sarez</w:t>
      </w:r>
      <w:proofErr w:type="spellEnd"/>
      <w:r w:rsidR="00DA044E" w:rsidRPr="007875B2">
        <w:rPr>
          <w:lang w:val="en-US"/>
        </w:rPr>
        <w:t xml:space="preserve"> earthquake in 2015 with Mw=7.2.</w:t>
      </w:r>
    </w:p>
    <w:p w14:paraId="66191316" w14:textId="4F2CDF6D" w:rsidR="002A5E08" w:rsidRPr="007875B2" w:rsidRDefault="002A5E08" w:rsidP="00B4280E">
      <w:pPr>
        <w:rPr>
          <w:lang w:val="en-US"/>
        </w:rPr>
      </w:pPr>
      <w:r w:rsidRPr="007875B2">
        <w:rPr>
          <w:lang w:val="en-US"/>
        </w:rPr>
        <w:t xml:space="preserve">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7875B2">
        <w:rPr>
          <w:lang w:val="en-US"/>
        </w:rPr>
        <w:t xml:space="preserve">the local </w:t>
      </w:r>
      <w:r w:rsidRPr="007875B2">
        <w:rPr>
          <w:lang w:val="en-US"/>
        </w:rPr>
        <w:t xml:space="preserve">tectonic regime, strike-slip and </w:t>
      </w:r>
      <w:r w:rsidR="0070349D" w:rsidRPr="007875B2">
        <w:rPr>
          <w:lang w:val="en-US"/>
        </w:rPr>
        <w:t>-</w:t>
      </w:r>
      <w:r w:rsidR="00BA569B" w:rsidRPr="007875B2">
        <w:rPr>
          <w:lang w:val="en-US"/>
        </w:rPr>
        <w:t>to a lower extent</w:t>
      </w:r>
      <w:r w:rsidR="0070349D" w:rsidRPr="007875B2">
        <w:rPr>
          <w:lang w:val="en-US"/>
        </w:rPr>
        <w:t>-</w:t>
      </w:r>
      <w:r w:rsidR="00BA569B" w:rsidRPr="007875B2">
        <w:rPr>
          <w:lang w:val="en-US"/>
        </w:rPr>
        <w:t xml:space="preserve"> </w:t>
      </w:r>
      <w:r w:rsidRPr="007875B2">
        <w:rPr>
          <w:lang w:val="en-US"/>
        </w:rPr>
        <w:t>normal mechanisms (or a combination of them) are also present.</w:t>
      </w:r>
    </w:p>
    <w:p w14:paraId="3B9BB5E8" w14:textId="77777777" w:rsidR="00442591" w:rsidRPr="007875B2" w:rsidRDefault="00442591" w:rsidP="00442591">
      <w:pPr>
        <w:rPr>
          <w:lang w:val="en-US" w:eastAsia="it-IT"/>
        </w:rPr>
      </w:pPr>
    </w:p>
    <w:p w14:paraId="3EC85F5A" w14:textId="09F38871" w:rsidR="00442591" w:rsidRPr="007875B2" w:rsidRDefault="00442591" w:rsidP="00442591">
      <w:pPr>
        <w:pStyle w:val="Heading1"/>
        <w:rPr>
          <w:lang w:val="en-US"/>
        </w:rPr>
      </w:pPr>
      <w:bookmarkStart w:id="8" w:name="_Toc81992893"/>
      <w:r w:rsidRPr="007875B2">
        <w:rPr>
          <w:lang w:val="en-US"/>
        </w:rPr>
        <w:t>Regional hazard studies</w:t>
      </w:r>
      <w:bookmarkEnd w:id="8"/>
    </w:p>
    <w:p w14:paraId="459FC50F" w14:textId="6BD044F7" w:rsidR="00442591" w:rsidRPr="007875B2" w:rsidRDefault="00442591" w:rsidP="00442591">
      <w:pPr>
        <w:rPr>
          <w:lang w:val="en-US" w:eastAsia="it-IT"/>
        </w:rPr>
      </w:pPr>
      <w:r w:rsidRPr="007875B2">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7875B2">
        <w:rPr>
          <w:lang w:val="en-US" w:eastAsia="it-IT"/>
        </w:rPr>
        <w:fldChar w:fldCharType="begin" w:fldLock="1"/>
      </w:r>
      <w:r w:rsidRPr="007875B2">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7875B2">
        <w:rPr>
          <w:lang w:val="en-US" w:eastAsia="it-IT"/>
        </w:rPr>
        <w:fldChar w:fldCharType="separate"/>
      </w:r>
      <w:r w:rsidRPr="007875B2">
        <w:rPr>
          <w:lang w:val="en-US" w:eastAsia="it-IT"/>
        </w:rPr>
        <w:t>(Giardini et al., 1999)</w:t>
      </w:r>
      <w:r w:rsidRPr="007875B2">
        <w:rPr>
          <w:lang w:val="en-US" w:eastAsia="it-IT"/>
        </w:rPr>
        <w:fldChar w:fldCharType="end"/>
      </w:r>
      <w:r w:rsidRPr="007875B2">
        <w:rPr>
          <w:lang w:val="en-US" w:eastAsia="it-IT"/>
        </w:rPr>
        <w:t xml:space="preserve">, </w:t>
      </w:r>
      <w:r w:rsidR="0052551B" w:rsidRPr="007875B2">
        <w:rPr>
          <w:lang w:val="en-US" w:eastAsia="it-IT"/>
        </w:rPr>
        <w:t xml:space="preserve">which </w:t>
      </w:r>
      <w:r w:rsidRPr="007875B2">
        <w:rPr>
          <w:lang w:val="en-US" w:eastAsia="it-IT"/>
        </w:rPr>
        <w:t xml:space="preserve">aimed at establishing a common framework for the homogeneous evaluation of the seismic hazard at global scale. In this frame, a new seismic zonation was proposed for the Central Asia </w:t>
      </w:r>
      <w:r w:rsidRPr="007875B2">
        <w:rPr>
          <w:lang w:val="en-US" w:eastAsia="it-IT"/>
        </w:rPr>
        <w:fldChar w:fldCharType="begin" w:fldLock="1"/>
      </w:r>
      <w:r w:rsidRPr="007875B2">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7875B2">
        <w:rPr>
          <w:lang w:val="en-US" w:eastAsia="it-IT"/>
        </w:rPr>
        <w:fldChar w:fldCharType="separate"/>
      </w:r>
      <w:r w:rsidRPr="007875B2">
        <w:rPr>
          <w:lang w:val="en-US" w:eastAsia="it-IT"/>
        </w:rPr>
        <w:t>(Ulomov et al., 1999)</w:t>
      </w:r>
      <w:r w:rsidRPr="007875B2">
        <w:rPr>
          <w:lang w:val="en-US" w:eastAsia="it-IT"/>
        </w:rPr>
        <w:fldChar w:fldCharType="end"/>
      </w:r>
      <w:r w:rsidRPr="007875B2">
        <w:rPr>
          <w:lang w:val="en-US" w:eastAsia="it-IT"/>
        </w:rPr>
        <w:t xml:space="preserve"> and from </w:t>
      </w:r>
      <w:r w:rsidRPr="007875B2">
        <w:rPr>
          <w:lang w:val="en-US" w:eastAsia="it-IT"/>
        </w:rPr>
        <w:lastRenderedPageBreak/>
        <w:t xml:space="preserve">that </w:t>
      </w:r>
      <w:r w:rsidR="0052551B" w:rsidRPr="007875B2">
        <w:rPr>
          <w:lang w:val="en-US" w:eastAsia="it-IT"/>
        </w:rPr>
        <w:t xml:space="preserve">effort </w:t>
      </w:r>
      <w:r w:rsidRPr="007875B2">
        <w:rPr>
          <w:lang w:val="en-US" w:eastAsia="it-IT"/>
        </w:rPr>
        <w:t xml:space="preserve">a first probabilistic seismic hazard model in </w:t>
      </w:r>
      <w:proofErr w:type="spellStart"/>
      <w:r w:rsidRPr="007875B2">
        <w:rPr>
          <w:lang w:val="en-US" w:eastAsia="it-IT"/>
        </w:rPr>
        <w:t>macroseismic</w:t>
      </w:r>
      <w:proofErr w:type="spellEnd"/>
      <w:r w:rsidRPr="007875B2">
        <w:rPr>
          <w:lang w:val="en-US" w:eastAsia="it-IT"/>
        </w:rPr>
        <w:t xml:space="preserve">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w:t>
      </w:r>
      <w:r w:rsidR="0052551B" w:rsidRPr="007875B2">
        <w:rPr>
          <w:lang w:val="en-US" w:eastAsia="it-IT"/>
        </w:rPr>
        <w:t xml:space="preserve">as </w:t>
      </w:r>
      <w:r w:rsidRPr="007875B2">
        <w:rPr>
          <w:lang w:val="en-US" w:eastAsia="it-IT"/>
        </w:rPr>
        <w:t>Bindi et al. (</w:t>
      </w:r>
      <w:r w:rsidRPr="007875B2">
        <w:rPr>
          <w:lang w:val="en-US" w:eastAsia="it-IT"/>
        </w:rPr>
        <w:fldChar w:fldCharType="begin" w:fldLock="1"/>
      </w:r>
      <w:r w:rsidRPr="007875B2">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7875B2">
        <w:rPr>
          <w:lang w:val="en-US" w:eastAsia="it-IT"/>
        </w:rPr>
        <w:fldChar w:fldCharType="separate"/>
      </w:r>
      <w:r w:rsidRPr="007875B2">
        <w:rPr>
          <w:lang w:val="en-US" w:eastAsia="it-IT"/>
        </w:rPr>
        <w:t>2011, 2012)</w:t>
      </w:r>
      <w:r w:rsidRPr="007875B2">
        <w:rPr>
          <w:lang w:val="en-US" w:eastAsia="it-IT"/>
        </w:rPr>
        <w:fldChar w:fldCharType="end"/>
      </w:r>
      <w:r w:rsidRPr="007875B2">
        <w:rPr>
          <w:lang w:val="en-US" w:eastAsia="it-IT"/>
        </w:rPr>
        <w:t xml:space="preserve"> and Ullah et al. </w:t>
      </w:r>
      <w:r w:rsidRPr="007875B2">
        <w:rPr>
          <w:lang w:val="en-US" w:eastAsia="it-IT"/>
        </w:rPr>
        <w:fldChar w:fldCharType="begin" w:fldLock="1"/>
      </w:r>
      <w:r w:rsidRPr="007875B2">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7875B2">
        <w:rPr>
          <w:lang w:val="en-US" w:eastAsia="it-IT"/>
        </w:rPr>
        <w:fldChar w:fldCharType="separate"/>
      </w:r>
      <w:r w:rsidRPr="007875B2">
        <w:rPr>
          <w:lang w:val="en-US" w:eastAsia="it-IT"/>
        </w:rPr>
        <w:t>(2015)</w:t>
      </w:r>
      <w:r w:rsidRPr="007875B2">
        <w:rPr>
          <w:lang w:val="en-US" w:eastAsia="it-IT"/>
        </w:rPr>
        <w:fldChar w:fldCharType="end"/>
      </w:r>
      <w:r w:rsidRPr="007875B2">
        <w:rPr>
          <w:lang w:val="en-US" w:eastAsia="it-IT"/>
        </w:rPr>
        <w:t>.</w:t>
      </w:r>
    </w:p>
    <w:p w14:paraId="0271D1C1" w14:textId="77777777" w:rsidR="00392B5B" w:rsidRPr="007875B2" w:rsidRDefault="00442591" w:rsidP="00442591">
      <w:pPr>
        <w:rPr>
          <w:lang w:val="en-US" w:eastAsia="it-IT"/>
        </w:rPr>
      </w:pPr>
      <w:r w:rsidRPr="007875B2">
        <w:rPr>
          <w:lang w:val="en-US" w:eastAsia="it-IT"/>
        </w:rPr>
        <w:t xml:space="preserve">Several studies at national level followed the aforementioned regional project EMCA, as </w:t>
      </w:r>
      <w:r w:rsidR="0052551B" w:rsidRPr="007875B2">
        <w:rPr>
          <w:lang w:val="en-US" w:eastAsia="it-IT"/>
        </w:rPr>
        <w:t xml:space="preserve">presented </w:t>
      </w:r>
      <w:r w:rsidRPr="007875B2">
        <w:rPr>
          <w:lang w:val="en-US" w:eastAsia="it-IT"/>
        </w:rPr>
        <w:t xml:space="preserve">in </w:t>
      </w:r>
      <w:proofErr w:type="spellStart"/>
      <w:r w:rsidRPr="007875B2">
        <w:rPr>
          <w:lang w:val="en-US" w:eastAsia="it-IT"/>
        </w:rPr>
        <w:t>Ischuk</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7875B2">
        <w:rPr>
          <w:lang w:val="en-US" w:eastAsia="it-IT"/>
        </w:rPr>
        <w:fldChar w:fldCharType="separate"/>
      </w:r>
      <w:r w:rsidRPr="007875B2">
        <w:rPr>
          <w:lang w:val="en-US" w:eastAsia="it-IT"/>
        </w:rPr>
        <w:t>(2014, 2018)</w:t>
      </w:r>
      <w:r w:rsidRPr="007875B2">
        <w:rPr>
          <w:lang w:val="en-US" w:eastAsia="it-IT"/>
        </w:rPr>
        <w:fldChar w:fldCharType="end"/>
      </w:r>
      <w:r w:rsidRPr="007875B2">
        <w:rPr>
          <w:lang w:val="en-US" w:eastAsia="it-IT"/>
        </w:rPr>
        <w:t xml:space="preserve"> for Kyrgyzstan, Tajikistan and Eastern Uzbekistan, </w:t>
      </w:r>
      <w:proofErr w:type="spellStart"/>
      <w:r w:rsidRPr="007875B2">
        <w:rPr>
          <w:lang w:val="en-US" w:eastAsia="it-IT"/>
        </w:rPr>
        <w:t>Silacheva</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7875B2">
        <w:rPr>
          <w:lang w:val="en-US" w:eastAsia="it-IT"/>
        </w:rPr>
        <w:fldChar w:fldCharType="separate"/>
      </w:r>
      <w:r w:rsidRPr="007875B2">
        <w:rPr>
          <w:lang w:val="en-US" w:eastAsia="it-IT"/>
        </w:rPr>
        <w:t>(2018)</w:t>
      </w:r>
      <w:r w:rsidRPr="007875B2">
        <w:rPr>
          <w:lang w:val="en-US" w:eastAsia="it-IT"/>
        </w:rPr>
        <w:fldChar w:fldCharType="end"/>
      </w:r>
      <w:r w:rsidRPr="007875B2">
        <w:rPr>
          <w:lang w:val="en-US" w:eastAsia="it-IT"/>
        </w:rPr>
        <w:t xml:space="preserve"> and </w:t>
      </w:r>
      <w:proofErr w:type="spellStart"/>
      <w:r w:rsidRPr="007875B2">
        <w:rPr>
          <w:lang w:val="en-US" w:eastAsia="it-IT"/>
        </w:rPr>
        <w:t>Mosca</w:t>
      </w:r>
      <w:proofErr w:type="spellEnd"/>
      <w:r w:rsidRPr="007875B2">
        <w:rPr>
          <w:lang w:val="en-US" w:eastAsia="it-IT"/>
        </w:rPr>
        <w:t xml:space="preserve"> et al</w:t>
      </w:r>
      <w:r w:rsidR="0052551B" w:rsidRPr="007875B2">
        <w:rPr>
          <w:lang w:val="en-US" w:eastAsia="it-IT"/>
        </w:rPr>
        <w:t>.</w:t>
      </w:r>
      <w:r w:rsidRPr="007875B2">
        <w:rPr>
          <w:lang w:val="en-US" w:eastAsia="it-IT"/>
        </w:rPr>
        <w:t xml:space="preserve"> </w:t>
      </w:r>
      <w:r w:rsidRPr="007875B2">
        <w:rPr>
          <w:lang w:val="en-US" w:eastAsia="it-IT"/>
        </w:rPr>
        <w:fldChar w:fldCharType="begin" w:fldLock="1"/>
      </w:r>
      <w:r w:rsidRPr="007875B2">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7875B2">
        <w:rPr>
          <w:lang w:val="en-US" w:eastAsia="it-IT"/>
        </w:rPr>
        <w:fldChar w:fldCharType="separate"/>
      </w:r>
      <w:r w:rsidRPr="007875B2">
        <w:rPr>
          <w:lang w:val="en-US" w:eastAsia="it-IT"/>
        </w:rPr>
        <w:t>(2019)</w:t>
      </w:r>
      <w:r w:rsidRPr="007875B2">
        <w:rPr>
          <w:lang w:val="en-US" w:eastAsia="it-IT"/>
        </w:rPr>
        <w:fldChar w:fldCharType="end"/>
      </w:r>
      <w:r w:rsidRPr="007875B2">
        <w:rPr>
          <w:lang w:val="en-US" w:eastAsia="it-IT"/>
        </w:rPr>
        <w:t xml:space="preserve"> for Kazakhstan. A probabilistic earthquake hazard analysis of Kyrgyzstan was carried out by </w:t>
      </w:r>
      <w:r w:rsidRPr="007875B2">
        <w:rPr>
          <w:lang w:val="en-US" w:eastAsia="it-IT"/>
        </w:rPr>
        <w:fldChar w:fldCharType="begin" w:fldLock="1"/>
      </w:r>
      <w:r w:rsidRPr="007875B2">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7875B2">
        <w:rPr>
          <w:lang w:val="en-US" w:eastAsia="it-IT"/>
        </w:rPr>
        <w:fldChar w:fldCharType="separate"/>
      </w:r>
      <w:r w:rsidRPr="007875B2">
        <w:rPr>
          <w:lang w:val="en-US" w:eastAsia="it-IT"/>
        </w:rPr>
        <w:t>Abdrakhmatov et al. (2003)</w:t>
      </w:r>
      <w:r w:rsidRPr="007875B2">
        <w:rPr>
          <w:lang w:val="en-US" w:eastAsia="it-IT"/>
        </w:rPr>
        <w:fldChar w:fldCharType="end"/>
      </w:r>
      <w:r w:rsidRPr="007875B2">
        <w:rPr>
          <w:lang w:val="en-US" w:eastAsia="it-IT"/>
        </w:rPr>
        <w:t xml:space="preserve">, in terms of both peak ground acceleration and Arias Intensity, followed by a more comprehensive model developed within the Central Asia Seismic Risk Initiative (CASRI) </w:t>
      </w:r>
      <w:r w:rsidRPr="007875B2">
        <w:rPr>
          <w:lang w:val="en-US" w:eastAsia="it-IT"/>
        </w:rPr>
        <w:fldChar w:fldCharType="begin" w:fldLock="1"/>
      </w:r>
      <w:r w:rsidRPr="007875B2">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7875B2">
        <w:rPr>
          <w:lang w:val="en-US" w:eastAsia="it-IT"/>
        </w:rPr>
        <w:fldChar w:fldCharType="separate"/>
      </w:r>
      <w:r w:rsidRPr="007875B2">
        <w:rPr>
          <w:lang w:val="en-US" w:eastAsia="it-IT"/>
        </w:rPr>
        <w:t>(Abdrakhmatov, 2009)</w:t>
      </w:r>
      <w:r w:rsidRPr="007875B2">
        <w:rPr>
          <w:lang w:val="en-US" w:eastAsia="it-IT"/>
        </w:rPr>
        <w:fldChar w:fldCharType="end"/>
      </w:r>
      <w:r w:rsidRPr="007875B2">
        <w:rPr>
          <w:lang w:val="en-US" w:eastAsia="it-IT"/>
        </w:rPr>
        <w:t xml:space="preserve"> also including fault traces. Seismic hazard studies of Uzbekistan have been done within the framework of national programs, such as in </w:t>
      </w:r>
      <w:proofErr w:type="spellStart"/>
      <w:r w:rsidRPr="007875B2">
        <w:rPr>
          <w:lang w:val="en-US" w:eastAsia="it-IT"/>
        </w:rPr>
        <w:t>Abdullabekov</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5B708E">
        <w:rPr>
          <w:lang w:val="it-IT"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F765D8">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7875B2">
        <w:rPr>
          <w:lang w:val="en-US" w:eastAsia="it-IT"/>
        </w:rPr>
        <w:fldChar w:fldCharType="separate"/>
      </w:r>
      <w:r w:rsidRPr="00F765D8">
        <w:rPr>
          <w:lang w:val="it-IT" w:eastAsia="it-IT"/>
        </w:rPr>
        <w:t>(2002, 2012)</w:t>
      </w:r>
      <w:r w:rsidRPr="007875B2">
        <w:rPr>
          <w:lang w:val="en-US" w:eastAsia="it-IT"/>
        </w:rPr>
        <w:fldChar w:fldCharType="end"/>
      </w:r>
      <w:r w:rsidRPr="00F765D8">
        <w:rPr>
          <w:lang w:val="it-IT" w:eastAsia="it-IT"/>
        </w:rPr>
        <w:t xml:space="preserve">, </w:t>
      </w:r>
      <w:proofErr w:type="spellStart"/>
      <w:r w:rsidRPr="00F765D8">
        <w:rPr>
          <w:lang w:val="it-IT" w:eastAsia="it-IT"/>
        </w:rPr>
        <w:t>Artikov</w:t>
      </w:r>
      <w:proofErr w:type="spellEnd"/>
      <w:r w:rsidRPr="00F765D8">
        <w:rPr>
          <w:lang w:val="it-IT" w:eastAsia="it-IT"/>
        </w:rPr>
        <w:t xml:space="preserve"> et al. </w:t>
      </w:r>
      <w:r w:rsidRPr="007875B2">
        <w:rPr>
          <w:lang w:val="en-US" w:eastAsia="it-IT"/>
        </w:rPr>
        <w:fldChar w:fldCharType="begin" w:fldLock="1"/>
      </w:r>
      <w:r w:rsidRPr="00F765D8">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7875B2">
        <w:rPr>
          <w:lang w:val="en-US" w:eastAsia="it-IT"/>
        </w:rPr>
        <w:fldChar w:fldCharType="separate"/>
      </w:r>
      <w:r w:rsidRPr="00F765D8">
        <w:rPr>
          <w:lang w:val="it-IT" w:eastAsia="it-IT"/>
        </w:rPr>
        <w:t>(2018, 2020)</w:t>
      </w:r>
      <w:r w:rsidRPr="007875B2">
        <w:rPr>
          <w:lang w:val="en-US" w:eastAsia="it-IT"/>
        </w:rPr>
        <w:fldChar w:fldCharType="end"/>
      </w:r>
      <w:r w:rsidRPr="00F765D8">
        <w:rPr>
          <w:lang w:val="it-IT" w:eastAsia="it-IT"/>
        </w:rPr>
        <w:t xml:space="preserve">. </w:t>
      </w:r>
      <w:proofErr w:type="spellStart"/>
      <w:r w:rsidRPr="0007053D">
        <w:rPr>
          <w:lang w:val="it-IT" w:eastAsia="it-IT"/>
        </w:rPr>
        <w:t>A</w:t>
      </w:r>
      <w:r w:rsidR="0052551B" w:rsidRPr="0007053D">
        <w:rPr>
          <w:lang w:val="it-IT" w:eastAsia="it-IT"/>
        </w:rPr>
        <w:t>dditionally</w:t>
      </w:r>
      <w:proofErr w:type="spellEnd"/>
      <w:r w:rsidRPr="0007053D">
        <w:rPr>
          <w:lang w:val="it-IT" w:eastAsia="it-IT"/>
        </w:rPr>
        <w:t xml:space="preserve">, </w:t>
      </w:r>
      <w:proofErr w:type="spellStart"/>
      <w:r w:rsidRPr="0007053D">
        <w:rPr>
          <w:lang w:val="it-IT" w:eastAsia="it-IT"/>
        </w:rPr>
        <w:t>research</w:t>
      </w:r>
      <w:proofErr w:type="spellEnd"/>
      <w:r w:rsidRPr="0007053D">
        <w:rPr>
          <w:lang w:val="it-IT" w:eastAsia="it-IT"/>
        </w:rPr>
        <w:t xml:space="preserve"> on </w:t>
      </w:r>
      <w:proofErr w:type="spellStart"/>
      <w:r w:rsidRPr="0007053D">
        <w:rPr>
          <w:lang w:val="it-IT" w:eastAsia="it-IT"/>
        </w:rPr>
        <w:t>seismic</w:t>
      </w:r>
      <w:proofErr w:type="spellEnd"/>
      <w:r w:rsidRPr="0007053D">
        <w:rPr>
          <w:lang w:val="it-IT" w:eastAsia="it-IT"/>
        </w:rPr>
        <w:t xml:space="preserve"> </w:t>
      </w:r>
      <w:proofErr w:type="spellStart"/>
      <w:r w:rsidRPr="0007053D">
        <w:rPr>
          <w:lang w:val="it-IT" w:eastAsia="it-IT"/>
        </w:rPr>
        <w:t>hazard</w:t>
      </w:r>
      <w:proofErr w:type="spellEnd"/>
      <w:r w:rsidRPr="0007053D">
        <w:rPr>
          <w:lang w:val="it-IT" w:eastAsia="it-IT"/>
        </w:rPr>
        <w:t xml:space="preserve"> in Turkmenistan </w:t>
      </w:r>
      <w:proofErr w:type="spellStart"/>
      <w:r w:rsidRPr="0007053D">
        <w:rPr>
          <w:lang w:val="it-IT" w:eastAsia="it-IT"/>
        </w:rPr>
        <w:t>has</w:t>
      </w:r>
      <w:proofErr w:type="spellEnd"/>
      <w:r w:rsidRPr="0007053D">
        <w:rPr>
          <w:lang w:val="it-IT" w:eastAsia="it-IT"/>
        </w:rPr>
        <w:t xml:space="preserve"> </w:t>
      </w:r>
      <w:proofErr w:type="spellStart"/>
      <w:r w:rsidRPr="0007053D">
        <w:rPr>
          <w:lang w:val="it-IT" w:eastAsia="it-IT"/>
        </w:rPr>
        <w:t>been</w:t>
      </w:r>
      <w:proofErr w:type="spellEnd"/>
      <w:r w:rsidRPr="0007053D">
        <w:rPr>
          <w:lang w:val="it-IT" w:eastAsia="it-IT"/>
        </w:rPr>
        <w:t xml:space="preserve"> </w:t>
      </w:r>
      <w:proofErr w:type="spellStart"/>
      <w:r w:rsidRPr="0007053D">
        <w:rPr>
          <w:lang w:val="it-IT" w:eastAsia="it-IT"/>
        </w:rPr>
        <w:t>conducted</w:t>
      </w:r>
      <w:proofErr w:type="spellEnd"/>
      <w:r w:rsidRPr="0007053D">
        <w:rPr>
          <w:lang w:val="it-IT" w:eastAsia="it-IT"/>
        </w:rPr>
        <w:t xml:space="preserve"> by the </w:t>
      </w:r>
      <w:proofErr w:type="spellStart"/>
      <w:r w:rsidRPr="0007053D">
        <w:rPr>
          <w:lang w:val="it-IT" w:eastAsia="it-IT"/>
        </w:rPr>
        <w:t>Institute</w:t>
      </w:r>
      <w:proofErr w:type="spellEnd"/>
      <w:r w:rsidRPr="0007053D">
        <w:rPr>
          <w:lang w:val="it-IT" w:eastAsia="it-IT"/>
        </w:rPr>
        <w:t xml:space="preserve"> of </w:t>
      </w:r>
      <w:proofErr w:type="spellStart"/>
      <w:r w:rsidRPr="0007053D">
        <w:rPr>
          <w:lang w:val="it-IT" w:eastAsia="it-IT"/>
        </w:rPr>
        <w:t>Seismology</w:t>
      </w:r>
      <w:proofErr w:type="spellEnd"/>
      <w:r w:rsidRPr="0007053D">
        <w:rPr>
          <w:lang w:val="it-IT" w:eastAsia="it-IT"/>
        </w:rPr>
        <w:t xml:space="preserve"> and </w:t>
      </w:r>
      <w:proofErr w:type="spellStart"/>
      <w:r w:rsidRPr="0007053D">
        <w:rPr>
          <w:lang w:val="it-IT" w:eastAsia="it-IT"/>
        </w:rPr>
        <w:t>Atmospheric</w:t>
      </w:r>
      <w:proofErr w:type="spellEnd"/>
      <w:r w:rsidRPr="0007053D">
        <w:rPr>
          <w:lang w:val="it-IT" w:eastAsia="it-IT"/>
        </w:rPr>
        <w:t xml:space="preserve"> </w:t>
      </w:r>
      <w:proofErr w:type="spellStart"/>
      <w:r w:rsidRPr="0007053D">
        <w:rPr>
          <w:lang w:val="it-IT" w:eastAsia="it-IT"/>
        </w:rPr>
        <w:t>Physics</w:t>
      </w:r>
      <w:proofErr w:type="spellEnd"/>
      <w:r w:rsidRPr="0007053D">
        <w:rPr>
          <w:lang w:val="it-IT" w:eastAsia="it-IT"/>
        </w:rPr>
        <w:t xml:space="preserve"> of the Academy of </w:t>
      </w:r>
      <w:proofErr w:type="spellStart"/>
      <w:r w:rsidRPr="0007053D">
        <w:rPr>
          <w:lang w:val="it-IT" w:eastAsia="it-IT"/>
        </w:rPr>
        <w:t>Sciences</w:t>
      </w:r>
      <w:proofErr w:type="spellEnd"/>
      <w:r w:rsidRPr="0007053D">
        <w:rPr>
          <w:lang w:val="it-IT" w:eastAsia="it-IT"/>
        </w:rPr>
        <w:t xml:space="preserve"> in the frame of </w:t>
      </w:r>
      <w:proofErr w:type="spellStart"/>
      <w:r w:rsidRPr="0007053D">
        <w:rPr>
          <w:lang w:val="it-IT" w:eastAsia="it-IT"/>
        </w:rPr>
        <w:t>regulatory</w:t>
      </w:r>
      <w:proofErr w:type="spellEnd"/>
      <w:r w:rsidRPr="0007053D">
        <w:rPr>
          <w:lang w:val="it-IT" w:eastAsia="it-IT"/>
        </w:rPr>
        <w:t xml:space="preserve"> </w:t>
      </w:r>
      <w:proofErr w:type="spellStart"/>
      <w:r w:rsidRPr="0007053D">
        <w:rPr>
          <w:lang w:val="it-IT" w:eastAsia="it-IT"/>
        </w:rPr>
        <w:t>acts</w:t>
      </w:r>
      <w:proofErr w:type="spellEnd"/>
      <w:r w:rsidRPr="0007053D">
        <w:rPr>
          <w:lang w:val="it-IT" w:eastAsia="it-IT"/>
        </w:rPr>
        <w:t xml:space="preserve"> (</w:t>
      </w:r>
      <w:proofErr w:type="spellStart"/>
      <w:r w:rsidRPr="0007053D">
        <w:rPr>
          <w:lang w:val="it-IT" w:eastAsia="it-IT"/>
        </w:rPr>
        <w:t>see</w:t>
      </w:r>
      <w:proofErr w:type="spellEnd"/>
      <w:r w:rsidRPr="0007053D">
        <w:rPr>
          <w:lang w:val="it-IT" w:eastAsia="it-IT"/>
        </w:rPr>
        <w:t xml:space="preserve"> </w:t>
      </w:r>
      <w:r w:rsidRPr="007875B2">
        <w:rPr>
          <w:lang w:val="en-US" w:eastAsia="it-IT"/>
        </w:rPr>
        <w:fldChar w:fldCharType="begin" w:fldLock="1"/>
      </w:r>
      <w:r w:rsidRPr="0007053D">
        <w:rPr>
          <w:lang w:val="it-IT"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7875B2">
        <w:rPr>
          <w:lang w:val="en-US" w:eastAsia="it-IT"/>
        </w:rPr>
        <w:fldChar w:fldCharType="separate"/>
      </w:r>
      <w:proofErr w:type="spellStart"/>
      <w:r w:rsidRPr="0007053D">
        <w:rPr>
          <w:lang w:val="it-IT" w:eastAsia="it-IT"/>
        </w:rPr>
        <w:t>Ministry</w:t>
      </w:r>
      <w:proofErr w:type="spellEnd"/>
      <w:r w:rsidRPr="0007053D">
        <w:rPr>
          <w:lang w:val="it-IT" w:eastAsia="it-IT"/>
        </w:rPr>
        <w:t xml:space="preserve"> of construction of Turkmenistan, 2017)</w:t>
      </w:r>
      <w:r w:rsidRPr="007875B2">
        <w:rPr>
          <w:lang w:val="en-US" w:eastAsia="it-IT"/>
        </w:rPr>
        <w:fldChar w:fldCharType="end"/>
      </w:r>
      <w:r w:rsidRPr="0007053D">
        <w:rPr>
          <w:lang w:val="it-IT" w:eastAsia="it-IT"/>
        </w:rPr>
        <w:t xml:space="preserve">. </w:t>
      </w:r>
      <w:r w:rsidRPr="007875B2">
        <w:rPr>
          <w:lang w:val="en-US" w:eastAsia="it-IT"/>
        </w:rPr>
        <w:t xml:space="preserve">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7875B2">
        <w:rPr>
          <w:lang w:val="en-US" w:eastAsia="it-IT"/>
        </w:rPr>
        <w:t xml:space="preserve">building codes that will guide future </w:t>
      </w:r>
      <w:r w:rsidRPr="007875B2">
        <w:rPr>
          <w:lang w:val="en-US" w:eastAsia="it-IT"/>
        </w:rPr>
        <w:t xml:space="preserve">construction practice. A package of maps of general seismic zoning is then included in the national Code of Rules No 2.03-30-2017 "Construction in seismic zones”. The development of regulatory documents based on the package of maps of </w:t>
      </w:r>
      <w:proofErr w:type="spellStart"/>
      <w:r w:rsidRPr="007875B2">
        <w:rPr>
          <w:lang w:val="en-US" w:eastAsia="it-IT"/>
        </w:rPr>
        <w:t>microzonation</w:t>
      </w:r>
      <w:proofErr w:type="spellEnd"/>
      <w:r w:rsidRPr="007875B2">
        <w:rPr>
          <w:lang w:val="en-US" w:eastAsia="it-IT"/>
        </w:rPr>
        <w:t xml:space="preserve"> of Almaty was launched in 2020 by the Kazakh Research Institute for Construction and Architecture. </w:t>
      </w:r>
    </w:p>
    <w:p w14:paraId="09DC5F25" w14:textId="1138F804" w:rsidR="00392B5B" w:rsidRPr="007875B2" w:rsidRDefault="00392B5B" w:rsidP="00442591">
      <w:pPr>
        <w:rPr>
          <w:lang w:val="en-US" w:eastAsia="it-IT"/>
        </w:rPr>
      </w:pPr>
      <w:r w:rsidRPr="007875B2">
        <w:rPr>
          <w:lang w:val="en-US" w:eastAsia="it-IT"/>
        </w:rPr>
        <w:t>Institute of Geology, Earthquake Engineering, and Seismology of the National Academy of Sciences of Tajikistan</w:t>
      </w:r>
      <w:r w:rsidR="005A0499" w:rsidRPr="007875B2">
        <w:rPr>
          <w:lang w:val="en-US" w:eastAsia="it-IT"/>
        </w:rPr>
        <w:t>,</w:t>
      </w:r>
      <w:r w:rsidRPr="007875B2">
        <w:rPr>
          <w:lang w:val="en-US" w:eastAsia="it-IT"/>
        </w:rPr>
        <w:t xml:space="preserve"> according to the request of the Government of Tajikistan and with technical support of the World Bank</w:t>
      </w:r>
      <w:r w:rsidR="005A0499" w:rsidRPr="007875B2">
        <w:rPr>
          <w:lang w:val="en-US" w:eastAsia="it-IT"/>
        </w:rPr>
        <w:t>,</w:t>
      </w:r>
      <w:r w:rsidRPr="007875B2">
        <w:rPr>
          <w:lang w:val="en-US" w:eastAsia="it-IT"/>
        </w:rPr>
        <w:t xml:space="preserve"> developed in 2020 the new probabilistic seismic hazard </w:t>
      </w:r>
      <w:r w:rsidR="00483136" w:rsidRPr="007875B2">
        <w:rPr>
          <w:lang w:val="en-US" w:eastAsia="it-IT"/>
        </w:rPr>
        <w:t>map</w:t>
      </w:r>
      <w:r w:rsidRPr="007875B2">
        <w:rPr>
          <w:lang w:val="en-US" w:eastAsia="it-IT"/>
        </w:rPr>
        <w:t xml:space="preserve"> of the territory of Tajikistan. </w:t>
      </w:r>
      <w:r w:rsidR="005A0499" w:rsidRPr="007875B2">
        <w:rPr>
          <w:lang w:val="en-US" w:eastAsia="it-IT"/>
        </w:rPr>
        <w:t>R</w:t>
      </w:r>
      <w:r w:rsidRPr="007875B2">
        <w:rPr>
          <w:lang w:val="en-US" w:eastAsia="it-IT"/>
        </w:rPr>
        <w:t xml:space="preserve">esults are now under examination </w:t>
      </w:r>
      <w:r w:rsidR="00D373BE" w:rsidRPr="007875B2">
        <w:rPr>
          <w:lang w:val="en-US" w:eastAsia="it-IT"/>
        </w:rPr>
        <w:t xml:space="preserve">by the Committee of Construction and Architecture </w:t>
      </w:r>
      <w:r w:rsidR="005A0499" w:rsidRPr="007875B2">
        <w:rPr>
          <w:lang w:val="en-US" w:eastAsia="it-IT"/>
        </w:rPr>
        <w:t>by</w:t>
      </w:r>
      <w:r w:rsidR="00D373BE" w:rsidRPr="007875B2">
        <w:rPr>
          <w:lang w:val="en-US" w:eastAsia="it-IT"/>
        </w:rPr>
        <w:t xml:space="preserve"> the Government of Tajikistan </w:t>
      </w:r>
      <w:r w:rsidR="005A0499" w:rsidRPr="007875B2">
        <w:rPr>
          <w:lang w:val="en-US" w:eastAsia="it-IT"/>
        </w:rPr>
        <w:t xml:space="preserve">for inclusion in </w:t>
      </w:r>
      <w:r w:rsidRPr="007875B2">
        <w:rPr>
          <w:lang w:val="en-US" w:eastAsia="it-IT"/>
        </w:rPr>
        <w:t>the National Building Code.</w:t>
      </w:r>
    </w:p>
    <w:p w14:paraId="1D57B18F" w14:textId="4DE7FF1D" w:rsidR="00442591" w:rsidRDefault="00442591" w:rsidP="00442591">
      <w:pPr>
        <w:rPr>
          <w:lang w:val="en-US" w:eastAsia="it-IT"/>
        </w:rPr>
      </w:pPr>
      <w:r w:rsidRPr="007875B2">
        <w:rPr>
          <w:lang w:val="en-US" w:eastAsia="it-IT"/>
        </w:rPr>
        <w:t>The Institute of Seismology (IS), the Seismological Experimental and Methodological Expedition (SEME), the Kazakh National Data Center (KNDC) and the Institute of Geology, Earthquake Engineering, and Seismology under the Academy of Sciences of the Republic of Tajikistan are currently participating to the ongoing ISTC Project “Central Asia Seismic Hazard Assessment and Bulletin Unification” (CASHA-BU).</w:t>
      </w:r>
    </w:p>
    <w:p w14:paraId="5832E69B" w14:textId="12F1ECF7" w:rsidR="00DF6EFE" w:rsidRPr="00353FCC" w:rsidRDefault="00DF6EFE" w:rsidP="00442591">
      <w:pPr>
        <w:rPr>
          <w:color w:val="FF0000"/>
          <w:lang w:val="en-US" w:eastAsia="it-IT"/>
        </w:rPr>
      </w:pPr>
      <w:r w:rsidRPr="00353FCC">
        <w:rPr>
          <w:color w:val="FF0000"/>
          <w:lang w:val="en-US" w:eastAsia="it-IT"/>
        </w:rPr>
        <w:t xml:space="preserve">Recently, the president of Uzbekistan </w:t>
      </w:r>
      <w:r w:rsidR="00963860">
        <w:rPr>
          <w:color w:val="FF0000"/>
          <w:lang w:val="en-US" w:eastAsia="it-IT"/>
        </w:rPr>
        <w:t xml:space="preserve">has </w:t>
      </w:r>
      <w:r w:rsidRPr="00353FCC">
        <w:rPr>
          <w:color w:val="FF0000"/>
          <w:lang w:val="en-US" w:eastAsia="it-IT"/>
        </w:rPr>
        <w:t xml:space="preserve">signed a new law on “On ensuring the seismic safety of the population and the territory of the Republic of Uzbekistan”, which </w:t>
      </w:r>
      <w:r w:rsidR="000116D6">
        <w:rPr>
          <w:color w:val="FF0000"/>
          <w:lang w:val="en-US" w:eastAsia="it-IT"/>
        </w:rPr>
        <w:t>enforces the use</w:t>
      </w:r>
      <w:r w:rsidRPr="00353FCC">
        <w:rPr>
          <w:color w:val="FF0000"/>
          <w:lang w:val="en-US" w:eastAsia="it-IT"/>
        </w:rPr>
        <w:t xml:space="preserve"> of modern </w:t>
      </w:r>
      <w:r w:rsidR="000116D6">
        <w:rPr>
          <w:color w:val="FF0000"/>
          <w:lang w:val="en-US" w:eastAsia="it-IT"/>
        </w:rPr>
        <w:t>approaches</w:t>
      </w:r>
      <w:r w:rsidRPr="00353FCC">
        <w:rPr>
          <w:color w:val="FF0000"/>
          <w:lang w:val="en-US" w:eastAsia="it-IT"/>
        </w:rPr>
        <w:t xml:space="preserve"> for assessing seismic hazard with the goal of reducing the associated risk</w:t>
      </w:r>
      <w:r w:rsidR="009B1DA7" w:rsidRPr="00353FCC">
        <w:rPr>
          <w:color w:val="FF0000"/>
          <w:lang w:val="en-US" w:eastAsia="it-IT"/>
        </w:rPr>
        <w:t xml:space="preserve"> on structures and population.</w:t>
      </w:r>
    </w:p>
    <w:p w14:paraId="33470AA0" w14:textId="77777777" w:rsidR="002A5E08" w:rsidRPr="007875B2" w:rsidRDefault="002A5E08" w:rsidP="00B4280E">
      <w:pPr>
        <w:rPr>
          <w:lang w:val="en-US"/>
        </w:rPr>
      </w:pPr>
    </w:p>
    <w:p w14:paraId="3761B9D5" w14:textId="3EF17358" w:rsidR="00B4280E" w:rsidRPr="007875B2" w:rsidRDefault="004D1A1E" w:rsidP="00B4280E">
      <w:pPr>
        <w:pStyle w:val="Heading1"/>
        <w:rPr>
          <w:lang w:val="en-US"/>
        </w:rPr>
      </w:pPr>
      <w:bookmarkStart w:id="9" w:name="_Toc81992894"/>
      <w:r w:rsidRPr="007875B2">
        <w:rPr>
          <w:lang w:val="en-US"/>
        </w:rPr>
        <w:lastRenderedPageBreak/>
        <w:t xml:space="preserve">PSHA </w:t>
      </w:r>
      <w:r w:rsidR="00B4280E" w:rsidRPr="007875B2">
        <w:rPr>
          <w:lang w:val="en-US"/>
        </w:rPr>
        <w:t>Methodology</w:t>
      </w:r>
      <w:bookmarkEnd w:id="9"/>
    </w:p>
    <w:p w14:paraId="77534ABF" w14:textId="47F92288" w:rsidR="004E6DE7" w:rsidRPr="007875B2" w:rsidRDefault="00240F81" w:rsidP="00B4280E">
      <w:pPr>
        <w:rPr>
          <w:lang w:val="en-US"/>
        </w:rPr>
      </w:pPr>
      <w:r w:rsidRPr="007875B2">
        <w:rPr>
          <w:lang w:val="en-US"/>
        </w:rPr>
        <w:t>In this study</w:t>
      </w:r>
      <w:r w:rsidR="00D91249" w:rsidRPr="007875B2">
        <w:rPr>
          <w:lang w:val="en-US"/>
        </w:rPr>
        <w:t xml:space="preserve">, the seismic hazard of five Central Asian countries (Kazakhstan, Kyrgyzstan, Tajikistan, </w:t>
      </w:r>
      <w:r w:rsidR="00A25446" w:rsidRPr="007875B2">
        <w:rPr>
          <w:lang w:val="en-US"/>
        </w:rPr>
        <w:t>Turkmenistan,</w:t>
      </w:r>
      <w:r w:rsidR="00D91249" w:rsidRPr="007875B2">
        <w:rPr>
          <w:lang w:val="en-US"/>
        </w:rPr>
        <w:t xml:space="preserve"> and Uzbekistan) is </w:t>
      </w:r>
      <w:r w:rsidR="0052551B" w:rsidRPr="007875B2">
        <w:rPr>
          <w:lang w:val="en-US"/>
        </w:rPr>
        <w:t>asse</w:t>
      </w:r>
      <w:r w:rsidR="005F3CBC" w:rsidRPr="007875B2">
        <w:rPr>
          <w:lang w:val="en-US"/>
        </w:rPr>
        <w:t>s</w:t>
      </w:r>
      <w:r w:rsidR="0052551B" w:rsidRPr="007875B2">
        <w:rPr>
          <w:lang w:val="en-US"/>
        </w:rPr>
        <w:t xml:space="preserve">sed </w:t>
      </w:r>
      <w:r w:rsidR="00BC203C" w:rsidRPr="007875B2">
        <w:rPr>
          <w:lang w:val="en-US"/>
        </w:rPr>
        <w:t xml:space="preserve">using </w:t>
      </w:r>
      <w:r w:rsidR="00937282" w:rsidRPr="007875B2">
        <w:rPr>
          <w:lang w:val="en-US"/>
        </w:rPr>
        <w:t xml:space="preserve">a </w:t>
      </w:r>
      <w:r w:rsidR="00BC203C" w:rsidRPr="007875B2">
        <w:rPr>
          <w:lang w:val="en-US"/>
        </w:rPr>
        <w:t>probabilistic approach</w:t>
      </w:r>
      <w:r w:rsidR="00D91249" w:rsidRPr="007875B2">
        <w:rPr>
          <w:lang w:val="en-US"/>
        </w:rPr>
        <w:t xml:space="preserve"> (</w:t>
      </w:r>
      <w:r w:rsidR="00A25446" w:rsidRPr="007875B2">
        <w:rPr>
          <w:lang w:val="en-US"/>
        </w:rPr>
        <w:t>e.g.,</w:t>
      </w:r>
      <w:r w:rsidR="00D91249" w:rsidRPr="007875B2">
        <w:rPr>
          <w:lang w:val="en-US"/>
        </w:rPr>
        <w:t xml:space="preserve"> Cornell 1968; McGuire 2004) </w:t>
      </w:r>
      <w:r w:rsidR="00BC203C" w:rsidRPr="007875B2">
        <w:rPr>
          <w:lang w:val="en-US"/>
        </w:rPr>
        <w:t>as formalized in</w:t>
      </w:r>
      <w:r w:rsidR="00D91249" w:rsidRPr="007875B2">
        <w:rPr>
          <w:lang w:val="en-US"/>
        </w:rPr>
        <w:t xml:space="preserve"> Field et al. (2003).</w:t>
      </w:r>
      <w:r w:rsidR="002578FF" w:rsidRPr="007875B2">
        <w:rPr>
          <w:lang w:val="en-US"/>
        </w:rPr>
        <w:t xml:space="preserve"> </w:t>
      </w:r>
    </w:p>
    <w:p w14:paraId="3F160EFD" w14:textId="779F9FEB" w:rsidR="00954DF2" w:rsidRPr="007875B2" w:rsidRDefault="004E6DE7" w:rsidP="00954DF2">
      <w:pPr>
        <w:rPr>
          <w:lang w:val="en-US"/>
        </w:rPr>
      </w:pPr>
      <w:r w:rsidRPr="007875B2">
        <w:rPr>
          <w:lang w:val="en-US"/>
        </w:rPr>
        <w:t xml:space="preserve">The Probabilistic Seismic Hazard Assessment (PSHA) allows </w:t>
      </w:r>
      <w:r w:rsidR="0052551B" w:rsidRPr="007875B2">
        <w:rPr>
          <w:lang w:val="en-US"/>
        </w:rPr>
        <w:t>the estimation of</w:t>
      </w:r>
      <w:r w:rsidRPr="007875B2">
        <w:rPr>
          <w:lang w:val="en-US"/>
        </w:rPr>
        <w:t xml:space="preserve"> the </w:t>
      </w:r>
      <w:r w:rsidR="00F7339B" w:rsidRPr="007875B2">
        <w:rPr>
          <w:lang w:val="en-US"/>
        </w:rPr>
        <w:t xml:space="preserve">annual </w:t>
      </w:r>
      <w:r w:rsidRPr="007875B2">
        <w:rPr>
          <w:lang w:val="en-US"/>
        </w:rPr>
        <w:t xml:space="preserve">chance of exceeding levels of ground motion at a site due to </w:t>
      </w:r>
      <w:r w:rsidR="00F7339B" w:rsidRPr="007875B2">
        <w:rPr>
          <w:lang w:val="en-US"/>
        </w:rPr>
        <w:t xml:space="preserve">the events that may be caused by </w:t>
      </w:r>
      <w:r w:rsidRPr="007875B2">
        <w:rPr>
          <w:lang w:val="en-US"/>
        </w:rPr>
        <w:t xml:space="preserve">different earthquake sources, each with defined characteristics and </w:t>
      </w:r>
      <w:proofErr w:type="spellStart"/>
      <w:r w:rsidRPr="007875B2">
        <w:rPr>
          <w:lang w:val="en-US"/>
        </w:rPr>
        <w:t>seismogenic</w:t>
      </w:r>
      <w:proofErr w:type="spellEnd"/>
      <w:r w:rsidRPr="007875B2">
        <w:rPr>
          <w:lang w:val="en-US"/>
        </w:rPr>
        <w:t xml:space="preserve">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7875B2">
        <w:rPr>
          <w:lang w:val="en-US"/>
        </w:rPr>
        <w:t xml:space="preserve"> In its simplest representation, each source is considered independent from </w:t>
      </w:r>
      <w:r w:rsidR="00F7339B" w:rsidRPr="007875B2">
        <w:rPr>
          <w:lang w:val="en-US"/>
        </w:rPr>
        <w:t xml:space="preserve">any </w:t>
      </w:r>
      <w:r w:rsidR="00954DF2" w:rsidRPr="007875B2">
        <w:rPr>
          <w:lang w:val="en-US"/>
        </w:rPr>
        <w:t>other and the earthquake rupture process is assumed to follow a Poisson process.</w:t>
      </w:r>
      <w:r w:rsidR="00C21612" w:rsidRPr="007875B2">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7875B2" w:rsidRDefault="00966296" w:rsidP="00B4280E">
      <w:pPr>
        <w:rPr>
          <w:lang w:val="en-US"/>
        </w:rPr>
      </w:pPr>
      <w:r w:rsidRPr="007875B2">
        <w:rPr>
          <w:lang w:val="en-US"/>
        </w:rPr>
        <w:t xml:space="preserve">The methodology adopted for the construction of the </w:t>
      </w:r>
      <w:r w:rsidR="004B6690" w:rsidRPr="007875B2">
        <w:rPr>
          <w:lang w:val="en-US"/>
        </w:rPr>
        <w:t>earthquake so</w:t>
      </w:r>
      <w:r w:rsidR="00C13A43" w:rsidRPr="007875B2">
        <w:rPr>
          <w:lang w:val="en-US"/>
        </w:rPr>
        <w:t>urce</w:t>
      </w:r>
      <w:r w:rsidRPr="007875B2">
        <w:rPr>
          <w:lang w:val="en-US"/>
        </w:rPr>
        <w:t xml:space="preserve"> model for Central Asian countries follows a classical approach, which extensively relies on </w:t>
      </w:r>
      <w:r w:rsidR="00F1269D" w:rsidRPr="007875B2">
        <w:rPr>
          <w:lang w:val="en-US"/>
        </w:rPr>
        <w:t>the analysis of</w:t>
      </w:r>
      <w:r w:rsidR="00F31C90" w:rsidRPr="007875B2">
        <w:rPr>
          <w:lang w:val="en-US"/>
        </w:rPr>
        <w:t xml:space="preserve"> the most recent and up to date</w:t>
      </w:r>
      <w:r w:rsidR="00F1269D" w:rsidRPr="007875B2">
        <w:rPr>
          <w:lang w:val="en-US"/>
        </w:rPr>
        <w:t xml:space="preserve"> </w:t>
      </w:r>
      <w:r w:rsidRPr="007875B2">
        <w:rPr>
          <w:lang w:val="en-US"/>
        </w:rPr>
        <w:t xml:space="preserve">geological and tectonic information </w:t>
      </w:r>
      <w:r w:rsidR="00501597" w:rsidRPr="007875B2">
        <w:rPr>
          <w:lang w:val="en-US"/>
        </w:rPr>
        <w:t xml:space="preserve">from </w:t>
      </w:r>
      <w:r w:rsidR="00A11CBF" w:rsidRPr="007875B2">
        <w:rPr>
          <w:lang w:val="en-US"/>
        </w:rPr>
        <w:t xml:space="preserve">the </w:t>
      </w:r>
      <w:r w:rsidR="00501597" w:rsidRPr="007875B2">
        <w:rPr>
          <w:lang w:val="en-US"/>
        </w:rPr>
        <w:t xml:space="preserve">scientific literature </w:t>
      </w:r>
      <w:r w:rsidRPr="007875B2">
        <w:rPr>
          <w:lang w:val="en-US"/>
        </w:rPr>
        <w:t xml:space="preserve">and </w:t>
      </w:r>
      <w:r w:rsidR="00F1269D" w:rsidRPr="007875B2">
        <w:rPr>
          <w:lang w:val="en-US"/>
        </w:rPr>
        <w:t xml:space="preserve">on </w:t>
      </w:r>
      <w:r w:rsidR="00F31C90" w:rsidRPr="007875B2">
        <w:rPr>
          <w:lang w:val="en-US"/>
        </w:rPr>
        <w:t xml:space="preserve">the available </w:t>
      </w:r>
      <w:r w:rsidRPr="007875B2">
        <w:rPr>
          <w:lang w:val="en-US"/>
        </w:rPr>
        <w:t xml:space="preserve">earthquake </w:t>
      </w:r>
      <w:r w:rsidR="00F1269D" w:rsidRPr="007875B2">
        <w:rPr>
          <w:lang w:val="en-US"/>
        </w:rPr>
        <w:t>record</w:t>
      </w:r>
      <w:r w:rsidR="00B65C5B" w:rsidRPr="007875B2">
        <w:rPr>
          <w:lang w:val="en-US"/>
        </w:rPr>
        <w:t xml:space="preserve"> </w:t>
      </w:r>
      <w:r w:rsidR="00C372CA" w:rsidRPr="007875B2">
        <w:rPr>
          <w:lang w:val="en-US"/>
        </w:rPr>
        <w:t xml:space="preserve">log </w:t>
      </w:r>
      <w:r w:rsidR="00B65C5B" w:rsidRPr="007875B2">
        <w:rPr>
          <w:lang w:val="en-US"/>
        </w:rPr>
        <w:t>from global bulletins and local earthquake catalogue compilations.</w:t>
      </w:r>
      <w:r w:rsidR="00C21612" w:rsidRPr="007875B2">
        <w:rPr>
          <w:lang w:val="en-US"/>
        </w:rPr>
        <w:t xml:space="preserve"> </w:t>
      </w:r>
    </w:p>
    <w:p w14:paraId="19FDB4CD" w14:textId="4B4EC6CE" w:rsidR="006E3954" w:rsidRPr="007875B2" w:rsidRDefault="007E114C" w:rsidP="00B4280E">
      <w:pPr>
        <w:rPr>
          <w:lang w:val="en-US"/>
        </w:rPr>
      </w:pPr>
      <w:r w:rsidRPr="007875B2">
        <w:rPr>
          <w:lang w:val="en-US"/>
        </w:rPr>
        <w:t>The</w:t>
      </w:r>
      <w:r w:rsidR="00A25446" w:rsidRPr="007875B2">
        <w:rPr>
          <w:lang w:val="en-US"/>
        </w:rPr>
        <w:t xml:space="preserve"> </w:t>
      </w:r>
      <w:r w:rsidRPr="007875B2">
        <w:rPr>
          <w:lang w:val="en-US"/>
        </w:rPr>
        <w:t xml:space="preserve">developed </w:t>
      </w:r>
      <w:r w:rsidR="00A25446" w:rsidRPr="007875B2">
        <w:rPr>
          <w:lang w:val="en-US"/>
        </w:rPr>
        <w:t xml:space="preserve">seismic source model consists of a combination of distributed seismicity </w:t>
      </w:r>
      <w:r w:rsidR="001A1B6B" w:rsidRPr="007875B2">
        <w:rPr>
          <w:lang w:val="en-US"/>
        </w:rPr>
        <w:t xml:space="preserve">(homogenous area sources and </w:t>
      </w:r>
      <w:r w:rsidR="009507CE" w:rsidRPr="007875B2">
        <w:rPr>
          <w:lang w:val="en-US"/>
        </w:rPr>
        <w:t xml:space="preserve">gridded </w:t>
      </w:r>
      <w:r w:rsidR="001A1B6B" w:rsidRPr="007875B2">
        <w:rPr>
          <w:lang w:val="en-US"/>
        </w:rPr>
        <w:t xml:space="preserve">smoothed rates) </w:t>
      </w:r>
      <w:r w:rsidR="00A25446" w:rsidRPr="007875B2">
        <w:rPr>
          <w:lang w:val="en-US"/>
        </w:rPr>
        <w:t xml:space="preserve">and finite faults, the former calibrated on occurrence analysis of </w:t>
      </w:r>
      <w:r w:rsidR="00215A35" w:rsidRPr="007875B2">
        <w:rPr>
          <w:lang w:val="en-US"/>
        </w:rPr>
        <w:t>a regionally harmonized earthquake catalogue, homogenized in moment magnitude (Mw) scale</w:t>
      </w:r>
      <w:r w:rsidR="00A25446" w:rsidRPr="007875B2">
        <w:rPr>
          <w:lang w:val="en-US"/>
        </w:rPr>
        <w:t>, while the latter was derived from a thorough evaluation of direct geological information from active fault databases and scientific literature.</w:t>
      </w:r>
      <w:r w:rsidR="006E3954" w:rsidRPr="007875B2">
        <w:rPr>
          <w:lang w:val="en-US"/>
        </w:rPr>
        <w:t xml:space="preserve"> The advantage of such </w:t>
      </w:r>
      <w:r w:rsidR="00A11CBF" w:rsidRPr="007875B2">
        <w:rPr>
          <w:lang w:val="en-US"/>
        </w:rPr>
        <w:t xml:space="preserve">a </w:t>
      </w:r>
      <w:r w:rsidR="006E3954" w:rsidRPr="007875B2">
        <w:rPr>
          <w:lang w:val="en-US"/>
        </w:rPr>
        <w:t>hybrid source model is a more realistic representation of the spatial pattern of seismicity, which is hardly replicable just using standard (homogenous) source zones.</w:t>
      </w:r>
    </w:p>
    <w:p w14:paraId="169831A0" w14:textId="43B4185E" w:rsidR="00C21612" w:rsidRPr="007875B2" w:rsidRDefault="00240F81" w:rsidP="00B4280E">
      <w:pPr>
        <w:rPr>
          <w:lang w:val="en-US"/>
        </w:rPr>
      </w:pPr>
      <w:r w:rsidRPr="007875B2">
        <w:rPr>
          <w:lang w:val="en-US"/>
        </w:rPr>
        <w:t xml:space="preserve">In the following we describe in detail the different components of the </w:t>
      </w:r>
      <w:r w:rsidR="006E3954" w:rsidRPr="007875B2">
        <w:rPr>
          <w:lang w:val="en-US"/>
        </w:rPr>
        <w:t>Central Asian</w:t>
      </w:r>
      <w:r w:rsidRPr="007875B2">
        <w:rPr>
          <w:lang w:val="en-US"/>
        </w:rPr>
        <w:t xml:space="preserve"> hazard model, including the creation of a </w:t>
      </w:r>
      <w:r w:rsidR="00193E3D" w:rsidRPr="007875B2">
        <w:rPr>
          <w:lang w:val="en-US"/>
        </w:rPr>
        <w:t>homogenized</w:t>
      </w:r>
      <w:r w:rsidRPr="007875B2">
        <w:rPr>
          <w:lang w:val="en-US"/>
        </w:rPr>
        <w:t xml:space="preserve"> earthquake catalogue for the region, the active fault </w:t>
      </w:r>
      <w:r w:rsidR="00193E3D" w:rsidRPr="007875B2">
        <w:rPr>
          <w:lang w:val="en-US"/>
        </w:rPr>
        <w:t>database,</w:t>
      </w:r>
      <w:r w:rsidR="00F368CA" w:rsidRPr="007875B2">
        <w:rPr>
          <w:lang w:val="en-US"/>
        </w:rPr>
        <w:t xml:space="preserve"> </w:t>
      </w:r>
      <w:r w:rsidRPr="007875B2">
        <w:rPr>
          <w:lang w:val="en-US"/>
        </w:rPr>
        <w:t>the seismicity analysis (</w:t>
      </w:r>
      <w:r w:rsidR="00ED7C6C" w:rsidRPr="007875B2">
        <w:rPr>
          <w:lang w:val="en-US"/>
        </w:rPr>
        <w:t>occurrence rate estimation, maximum magnitude, definition of dominant faulting style, etc.)</w:t>
      </w:r>
      <w:r w:rsidR="00F368CA" w:rsidRPr="007875B2">
        <w:rPr>
          <w:lang w:val="en-US"/>
        </w:rPr>
        <w:t xml:space="preserve"> and the implementation of the earthquake source model</w:t>
      </w:r>
      <w:r w:rsidRPr="007875B2">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7875B2" w:rsidRDefault="00B4280E" w:rsidP="00B4280E">
      <w:pPr>
        <w:rPr>
          <w:lang w:val="en-US"/>
        </w:rPr>
      </w:pPr>
      <w:r w:rsidRPr="007875B2">
        <w:rPr>
          <w:lang w:val="en-US"/>
        </w:rPr>
        <w:t xml:space="preserve">Calculation of seismic hazard was made </w:t>
      </w:r>
      <w:r w:rsidR="002D1A48" w:rsidRPr="007875B2">
        <w:rPr>
          <w:lang w:val="en-US"/>
        </w:rPr>
        <w:t>using</w:t>
      </w:r>
      <w:r w:rsidRPr="007875B2">
        <w:rPr>
          <w:lang w:val="en-US"/>
        </w:rPr>
        <w:t xml:space="preserve"> the OpenQuake engine (Pagani et al., 2014), an </w:t>
      </w:r>
      <w:r w:rsidR="002D1A48" w:rsidRPr="007875B2">
        <w:rPr>
          <w:lang w:val="en-US"/>
        </w:rPr>
        <w:t>open-source</w:t>
      </w:r>
      <w:r w:rsidRPr="007875B2">
        <w:rPr>
          <w:lang w:val="en-US"/>
        </w:rPr>
        <w:t xml:space="preserve"> seismic hazard and risk calculation software developed, </w:t>
      </w:r>
      <w:r w:rsidR="002D1A48" w:rsidRPr="007875B2">
        <w:rPr>
          <w:lang w:val="en-US"/>
        </w:rPr>
        <w:t>maintained,</w:t>
      </w:r>
      <w:r w:rsidRPr="007875B2">
        <w:rPr>
          <w:lang w:val="en-US"/>
        </w:rPr>
        <w:t xml:space="preserve"> and distributed by the Global Earthquake Model </w:t>
      </w:r>
      <w:r w:rsidR="002D1A48" w:rsidRPr="007875B2">
        <w:rPr>
          <w:lang w:val="en-US"/>
        </w:rPr>
        <w:t xml:space="preserve">(GEM) </w:t>
      </w:r>
      <w:r w:rsidRPr="007875B2">
        <w:rPr>
          <w:lang w:val="en-US"/>
        </w:rPr>
        <w:t xml:space="preserve">Foundation. In the next sections we will review the most important results and products of the </w:t>
      </w:r>
      <w:r w:rsidR="006C77E0" w:rsidRPr="007875B2">
        <w:rPr>
          <w:lang w:val="en-US"/>
        </w:rPr>
        <w:t>Central Asian</w:t>
      </w:r>
      <w:r w:rsidRPr="007875B2">
        <w:rPr>
          <w:lang w:val="en-US"/>
        </w:rPr>
        <w:t xml:space="preserve"> model.</w:t>
      </w:r>
    </w:p>
    <w:p w14:paraId="04C69049" w14:textId="77777777" w:rsidR="00691016" w:rsidRPr="007875B2" w:rsidRDefault="00691016" w:rsidP="00B4280E">
      <w:pPr>
        <w:rPr>
          <w:lang w:val="en-US"/>
        </w:rPr>
      </w:pPr>
    </w:p>
    <w:p w14:paraId="6E184035" w14:textId="73AF8D7C" w:rsidR="00B4280E" w:rsidRPr="007875B2" w:rsidRDefault="00B4280E" w:rsidP="00B4280E">
      <w:pPr>
        <w:pStyle w:val="Heading1"/>
        <w:rPr>
          <w:lang w:val="en-US"/>
        </w:rPr>
      </w:pPr>
      <w:bookmarkStart w:id="10" w:name="_Toc79401438"/>
      <w:bookmarkStart w:id="11" w:name="_Toc81992895"/>
      <w:r w:rsidRPr="007875B2">
        <w:rPr>
          <w:lang w:val="en-US"/>
        </w:rPr>
        <w:lastRenderedPageBreak/>
        <w:t>Harmonized earthquake catalogue</w:t>
      </w:r>
      <w:bookmarkEnd w:id="10"/>
      <w:bookmarkEnd w:id="11"/>
    </w:p>
    <w:p w14:paraId="32C5A808" w14:textId="218A9F46" w:rsidR="00C90DEB" w:rsidRPr="007875B2" w:rsidRDefault="00B4280E" w:rsidP="00B4280E">
      <w:pPr>
        <w:rPr>
          <w:lang w:val="en-US"/>
        </w:rPr>
      </w:pPr>
      <w:r w:rsidRPr="007875B2">
        <w:rPr>
          <w:lang w:val="en-US"/>
        </w:rPr>
        <w:t>The creation of a state-of-art earthquake catalogue with homogenous magnitude representation (</w:t>
      </w:r>
      <w:r w:rsidR="00D103E1" w:rsidRPr="007875B2">
        <w:rPr>
          <w:lang w:val="en-US"/>
        </w:rPr>
        <w:t xml:space="preserve">e.g., </w:t>
      </w:r>
      <w:r w:rsidRPr="007875B2">
        <w:rPr>
          <w:lang w:val="en-US"/>
        </w:rPr>
        <w:t>Mw) is nowadays an essential step for the development of a</w:t>
      </w:r>
      <w:r w:rsidR="00912A2F" w:rsidRPr="007875B2">
        <w:rPr>
          <w:lang w:val="en-US"/>
        </w:rPr>
        <w:t>ny</w:t>
      </w:r>
      <w:r w:rsidRPr="007875B2">
        <w:rPr>
          <w:lang w:val="en-US"/>
        </w:rPr>
        <w:t xml:space="preserve"> probabilistic </w:t>
      </w:r>
      <w:r w:rsidR="00C90DEB" w:rsidRPr="007875B2">
        <w:rPr>
          <w:lang w:val="en-US"/>
        </w:rPr>
        <w:t>earthquake</w:t>
      </w:r>
      <w:r w:rsidR="005134EC" w:rsidRPr="007875B2">
        <w:rPr>
          <w:lang w:val="en-US"/>
        </w:rPr>
        <w:t xml:space="preserve"> </w:t>
      </w:r>
      <w:r w:rsidRPr="007875B2">
        <w:rPr>
          <w:lang w:val="en-US"/>
        </w:rPr>
        <w:t>hazard model</w:t>
      </w:r>
      <w:r w:rsidR="008E1C78" w:rsidRPr="007875B2">
        <w:rPr>
          <w:lang w:val="en-US"/>
        </w:rPr>
        <w:t xml:space="preserve">, as it provides </w:t>
      </w:r>
      <w:r w:rsidR="00FD438F" w:rsidRPr="007875B2">
        <w:rPr>
          <w:lang w:val="en-US"/>
        </w:rPr>
        <w:t>base</w:t>
      </w:r>
      <w:r w:rsidR="008E1C78" w:rsidRPr="007875B2">
        <w:rPr>
          <w:lang w:val="en-US"/>
        </w:rPr>
        <w:t xml:space="preserve"> information for the evaluation of the</w:t>
      </w:r>
      <w:r w:rsidR="00FD438F" w:rsidRPr="007875B2">
        <w:rPr>
          <w:lang w:val="en-US"/>
        </w:rPr>
        <w:t xml:space="preserve"> </w:t>
      </w:r>
      <w:r w:rsidR="008E1C78" w:rsidRPr="007875B2">
        <w:rPr>
          <w:lang w:val="en-US"/>
        </w:rPr>
        <w:t>location</w:t>
      </w:r>
      <w:r w:rsidR="001B1311" w:rsidRPr="007875B2">
        <w:rPr>
          <w:lang w:val="en-US"/>
        </w:rPr>
        <w:t xml:space="preserve">, </w:t>
      </w:r>
      <w:r w:rsidR="003215BB" w:rsidRPr="007875B2">
        <w:rPr>
          <w:lang w:val="en-US"/>
        </w:rPr>
        <w:t>size,</w:t>
      </w:r>
      <w:r w:rsidR="008E1C78" w:rsidRPr="007875B2">
        <w:rPr>
          <w:lang w:val="en-US"/>
        </w:rPr>
        <w:t xml:space="preserve"> and </w:t>
      </w:r>
      <w:r w:rsidR="00273263" w:rsidRPr="007875B2">
        <w:rPr>
          <w:lang w:val="en-US"/>
        </w:rPr>
        <w:t xml:space="preserve">occurrence </w:t>
      </w:r>
      <w:r w:rsidR="008E1C78" w:rsidRPr="007875B2">
        <w:rPr>
          <w:lang w:val="en-US"/>
        </w:rPr>
        <w:t xml:space="preserve">of </w:t>
      </w:r>
      <w:r w:rsidR="00B04706" w:rsidRPr="007875B2">
        <w:rPr>
          <w:lang w:val="en-US"/>
        </w:rPr>
        <w:t>potential</w:t>
      </w:r>
      <w:r w:rsidR="00500044" w:rsidRPr="007875B2">
        <w:rPr>
          <w:lang w:val="en-US"/>
        </w:rPr>
        <w:t>ly damaging</w:t>
      </w:r>
      <w:r w:rsidR="00B04706" w:rsidRPr="007875B2">
        <w:rPr>
          <w:lang w:val="en-US"/>
        </w:rPr>
        <w:t xml:space="preserve"> </w:t>
      </w:r>
      <w:r w:rsidR="008E1C78" w:rsidRPr="007875B2">
        <w:rPr>
          <w:lang w:val="en-US"/>
        </w:rPr>
        <w:t>future earthquake events.</w:t>
      </w:r>
    </w:p>
    <w:p w14:paraId="1762022E" w14:textId="4F1DA1A6" w:rsidR="0070349D" w:rsidRPr="007875B2" w:rsidRDefault="0070349D" w:rsidP="00D473AD">
      <w:pPr>
        <w:rPr>
          <w:lang w:val="en-US"/>
        </w:rPr>
      </w:pPr>
      <w:r w:rsidRPr="007875B2">
        <w:rPr>
          <w:lang w:val="en-US"/>
        </w:rPr>
        <w:t xml:space="preserve">The main notable examples of compilation and unification of earthquake catalogues in Central Asia were carried out within the framework of the international projects CASRI (from historical time up to 2005) and EMCA (up to 2009, </w:t>
      </w:r>
      <w:proofErr w:type="spellStart"/>
      <w:r w:rsidRPr="007875B2">
        <w:rPr>
          <w:lang w:val="en-US"/>
        </w:rPr>
        <w:t>Mikhailova</w:t>
      </w:r>
      <w:proofErr w:type="spellEnd"/>
      <w:r w:rsidRPr="007875B2">
        <w:rPr>
          <w:lang w:val="en-US"/>
        </w:rPr>
        <w:t xml:space="preserve"> et al., 2015). Subsequently, the available information was supplemented with new data from SEME </w:t>
      </w:r>
      <w:r w:rsidR="00DF4356" w:rsidRPr="007875B2">
        <w:rPr>
          <w:lang w:val="en-US"/>
        </w:rPr>
        <w:t xml:space="preserve">(Seismological Experimental and Methodical Expedition) </w:t>
      </w:r>
      <w:r w:rsidRPr="007875B2">
        <w:rPr>
          <w:lang w:val="en-US"/>
        </w:rPr>
        <w:t>and KNDC</w:t>
      </w:r>
      <w:r w:rsidR="00DF4356" w:rsidRPr="007875B2">
        <w:rPr>
          <w:lang w:val="en-US"/>
        </w:rPr>
        <w:t xml:space="preserve"> (Kazakhstan National Data Center)</w:t>
      </w:r>
      <w:r w:rsidRPr="007875B2">
        <w:rPr>
          <w:lang w:val="en-US"/>
        </w:rPr>
        <w:t xml:space="preserve"> for Kazakhstan and adjacent territories, with the goal of supporting the development of a new national seismic zonation model and the seismic </w:t>
      </w:r>
      <w:proofErr w:type="spellStart"/>
      <w:r w:rsidRPr="007875B2">
        <w:rPr>
          <w:lang w:val="en-US"/>
        </w:rPr>
        <w:t>microzonation</w:t>
      </w:r>
      <w:proofErr w:type="spellEnd"/>
      <w:r w:rsidRPr="007875B2">
        <w:rPr>
          <w:lang w:val="en-US"/>
        </w:rPr>
        <w:t xml:space="preserve"> of Almaty. A revision of the EMCA catalogue (thus data before 2009) is </w:t>
      </w:r>
      <w:r w:rsidR="008A4AFC" w:rsidRPr="007875B2">
        <w:rPr>
          <w:lang w:val="en-US"/>
        </w:rPr>
        <w:t xml:space="preserve">nonetheless </w:t>
      </w:r>
      <w:r w:rsidRPr="007875B2">
        <w:rPr>
          <w:lang w:val="en-US"/>
        </w:rPr>
        <w:t xml:space="preserve">required. </w:t>
      </w:r>
      <w:r w:rsidR="001A38F3" w:rsidRPr="007875B2">
        <w:rPr>
          <w:lang w:val="en-US"/>
        </w:rPr>
        <w:t>Earthquake</w:t>
      </w:r>
      <w:r w:rsidRPr="007875B2">
        <w:rPr>
          <w:lang w:val="en-US"/>
        </w:rPr>
        <w:t xml:space="preserve"> epicenters and the magnitude conversion relations used to build the catalogue, including a description of the intensity in moment magnitude (Mw), must be verified </w:t>
      </w:r>
      <w:r w:rsidR="00725DDD" w:rsidRPr="007875B2">
        <w:rPr>
          <w:lang w:val="en-US"/>
        </w:rPr>
        <w:t>considering</w:t>
      </w:r>
      <w:r w:rsidRPr="007875B2">
        <w:rPr>
          <w:lang w:val="en-US"/>
        </w:rPr>
        <w:t xml:space="preserve"> the most recent </w:t>
      </w:r>
      <w:r w:rsidR="00150641" w:rsidRPr="007875B2">
        <w:rPr>
          <w:lang w:val="en-US"/>
        </w:rPr>
        <w:t>information</w:t>
      </w:r>
      <w:r w:rsidRPr="007875B2">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7875B2" w:rsidRDefault="00B4280E" w:rsidP="00112A1D">
      <w:pPr>
        <w:rPr>
          <w:lang w:val="en-US"/>
        </w:rPr>
      </w:pPr>
      <w:r w:rsidRPr="007875B2">
        <w:rPr>
          <w:lang w:val="en-US"/>
        </w:rPr>
        <w:t xml:space="preserve">In the following, we present the processing steps, main assumptions, and subjective choices we made for the creation of a new </w:t>
      </w:r>
      <w:r w:rsidRPr="007875B2">
        <w:rPr>
          <w:i/>
          <w:iCs/>
          <w:lang w:val="en-US"/>
        </w:rPr>
        <w:t>Harmonized Earthquake Catalogue for Central Asia</w:t>
      </w:r>
      <w:r w:rsidR="004F248B" w:rsidRPr="007875B2">
        <w:rPr>
          <w:lang w:val="en-US"/>
        </w:rPr>
        <w:t xml:space="preserve"> (</w:t>
      </w:r>
      <w:r w:rsidR="00632A7F" w:rsidRPr="007875B2">
        <w:rPr>
          <w:lang w:val="en-US"/>
        </w:rPr>
        <w:t xml:space="preserve">hereinafter </w:t>
      </w:r>
      <w:r w:rsidR="004F248B" w:rsidRPr="007875B2">
        <w:rPr>
          <w:lang w:val="en-US"/>
        </w:rPr>
        <w:t>HECCA)</w:t>
      </w:r>
      <w:r w:rsidR="00596E3F" w:rsidRPr="007875B2">
        <w:rPr>
          <w:lang w:val="en-US"/>
        </w:rPr>
        <w:t xml:space="preserve"> in moment Magnitude (Mw) representation</w:t>
      </w:r>
      <w:r w:rsidRPr="007875B2">
        <w:rPr>
          <w:lang w:val="en-US"/>
        </w:rPr>
        <w:t xml:space="preserve">. The catalogue is obtained by analysis and combination of publicly available worldwide earthquake information </w:t>
      </w:r>
      <w:r w:rsidR="00991D42" w:rsidRPr="007875B2">
        <w:rPr>
          <w:lang w:val="en-US"/>
        </w:rPr>
        <w:t>(e.g., ISC-Reviewed, ISC-GEM, GCMT, NEIC</w:t>
      </w:r>
      <w:r w:rsidR="00A21BCF" w:rsidRPr="007875B2">
        <w:rPr>
          <w:lang w:val="en-US"/>
        </w:rPr>
        <w:t xml:space="preserve"> compilations</w:t>
      </w:r>
      <w:r w:rsidR="00991D42" w:rsidRPr="007875B2">
        <w:rPr>
          <w:lang w:val="en-US"/>
        </w:rPr>
        <w:t>) with information from past regional projects and local agencies of the state members of the project.</w:t>
      </w:r>
    </w:p>
    <w:p w14:paraId="2396C09A" w14:textId="4BA710DB" w:rsidR="00B4280E" w:rsidRPr="007875B2" w:rsidRDefault="00112A1D" w:rsidP="00112A1D">
      <w:pPr>
        <w:rPr>
          <w:lang w:val="en-US"/>
        </w:rPr>
      </w:pPr>
      <w:r w:rsidRPr="007875B2">
        <w:rPr>
          <w:lang w:val="en-US"/>
        </w:rPr>
        <w:t xml:space="preserve">Although the catalogue provides </w:t>
      </w:r>
      <w:r w:rsidR="006E73AA" w:rsidRPr="007875B2">
        <w:rPr>
          <w:lang w:val="en-US"/>
        </w:rPr>
        <w:t>the b</w:t>
      </w:r>
      <w:r w:rsidR="00EA21A3" w:rsidRPr="007875B2">
        <w:rPr>
          <w:lang w:val="en-US"/>
        </w:rPr>
        <w:t>e</w:t>
      </w:r>
      <w:r w:rsidR="006E73AA" w:rsidRPr="007875B2">
        <w:rPr>
          <w:lang w:val="en-US"/>
        </w:rPr>
        <w:t xml:space="preserve">st current snapshot of available </w:t>
      </w:r>
      <w:r w:rsidR="00EA21A3" w:rsidRPr="007875B2">
        <w:rPr>
          <w:lang w:val="en-US"/>
        </w:rPr>
        <w:t>earthquake information</w:t>
      </w:r>
      <w:r w:rsidR="006E73AA" w:rsidRPr="007875B2">
        <w:rPr>
          <w:lang w:val="en-US"/>
        </w:rPr>
        <w:t xml:space="preserve"> for the region</w:t>
      </w:r>
      <w:r w:rsidR="00B4280E" w:rsidRPr="007875B2">
        <w:rPr>
          <w:lang w:val="en-US"/>
        </w:rPr>
        <w:t xml:space="preserve">, we </w:t>
      </w:r>
      <w:r w:rsidR="00EA21A3" w:rsidRPr="007875B2">
        <w:rPr>
          <w:lang w:val="en-US"/>
        </w:rPr>
        <w:t xml:space="preserve">nonetheless </w:t>
      </w:r>
      <w:r w:rsidR="00B4280E" w:rsidRPr="007875B2">
        <w:rPr>
          <w:lang w:val="en-US"/>
        </w:rPr>
        <w:t xml:space="preserve">envisage </w:t>
      </w:r>
      <w:r w:rsidR="00A20E38" w:rsidRPr="007875B2">
        <w:rPr>
          <w:lang w:val="en-US"/>
        </w:rPr>
        <w:t>future extensions</w:t>
      </w:r>
      <w:r w:rsidR="00B4280E" w:rsidRPr="007875B2">
        <w:rPr>
          <w:lang w:val="en-US"/>
        </w:rPr>
        <w:t xml:space="preserve"> </w:t>
      </w:r>
      <w:r w:rsidRPr="007875B2">
        <w:rPr>
          <w:lang w:val="en-US"/>
        </w:rPr>
        <w:t xml:space="preserve">of </w:t>
      </w:r>
      <w:r w:rsidR="00B4280E" w:rsidRPr="007875B2">
        <w:rPr>
          <w:lang w:val="en-US"/>
        </w:rPr>
        <w:t xml:space="preserve">the presented </w:t>
      </w:r>
      <w:r w:rsidR="006E73AA" w:rsidRPr="007875B2">
        <w:rPr>
          <w:lang w:val="en-US"/>
        </w:rPr>
        <w:t>compilation</w:t>
      </w:r>
      <w:r w:rsidR="00B4280E" w:rsidRPr="007875B2">
        <w:rPr>
          <w:lang w:val="en-US"/>
        </w:rPr>
        <w:t xml:space="preserve"> by progressively including new </w:t>
      </w:r>
      <w:r w:rsidR="00CC20E4" w:rsidRPr="007875B2">
        <w:rPr>
          <w:lang w:val="en-US"/>
        </w:rPr>
        <w:t>data</w:t>
      </w:r>
      <w:r w:rsidR="00B4280E" w:rsidRPr="007875B2">
        <w:rPr>
          <w:lang w:val="en-US"/>
        </w:rPr>
        <w:t xml:space="preserve"> from local agencies, temporary networks, and region</w:t>
      </w:r>
      <w:r w:rsidR="00A20E38" w:rsidRPr="007875B2">
        <w:rPr>
          <w:lang w:val="en-US"/>
        </w:rPr>
        <w:t>al</w:t>
      </w:r>
      <w:r w:rsidR="00B4280E" w:rsidRPr="007875B2">
        <w:rPr>
          <w:lang w:val="en-US"/>
        </w:rPr>
        <w:t xml:space="preserve"> projects as soon as they will be made publicly available.</w:t>
      </w:r>
      <w:r w:rsidR="006E73AA" w:rsidRPr="007875B2">
        <w:rPr>
          <w:lang w:val="en-US"/>
        </w:rPr>
        <w:t xml:space="preserve"> For the compilation, we have used a set of freely available and open-source Python tools </w:t>
      </w:r>
      <w:r w:rsidR="00AB60F4" w:rsidRPr="007875B2">
        <w:rPr>
          <w:lang w:val="en-US"/>
        </w:rPr>
        <w:t xml:space="preserve">originally </w:t>
      </w:r>
      <w:r w:rsidR="006E73AA" w:rsidRPr="007875B2">
        <w:rPr>
          <w:lang w:val="en-US"/>
        </w:rPr>
        <w:t xml:space="preserve">developed within the Global Earthquake Model foundation, which makes </w:t>
      </w:r>
      <w:r w:rsidR="008F3558" w:rsidRPr="007875B2">
        <w:rPr>
          <w:lang w:val="en-US"/>
        </w:rPr>
        <w:t xml:space="preserve">easy and </w:t>
      </w:r>
      <w:r w:rsidR="006E73AA" w:rsidRPr="007875B2">
        <w:rPr>
          <w:lang w:val="en-US"/>
        </w:rPr>
        <w:t>feasible the process of future extension</w:t>
      </w:r>
      <w:r w:rsidR="00B31C53" w:rsidRPr="007875B2">
        <w:rPr>
          <w:lang w:val="en-US"/>
        </w:rPr>
        <w:t>s</w:t>
      </w:r>
      <w:r w:rsidR="00AB60F4" w:rsidRPr="007875B2">
        <w:rPr>
          <w:lang w:val="en-US"/>
        </w:rPr>
        <w:t xml:space="preserve"> (see the </w:t>
      </w:r>
      <w:proofErr w:type="spellStart"/>
      <w:r w:rsidR="00AB60F4" w:rsidRPr="007875B2">
        <w:rPr>
          <w:lang w:val="en-US"/>
        </w:rPr>
        <w:t>OQCatk</w:t>
      </w:r>
      <w:proofErr w:type="spellEnd"/>
      <w:r w:rsidR="00AB60F4" w:rsidRPr="007875B2">
        <w:rPr>
          <w:lang w:val="en-US"/>
        </w:rPr>
        <w:t xml:space="preserve">-Lite library, </w:t>
      </w:r>
      <w:hyperlink r:id="rId25" w:history="1">
        <w:r w:rsidR="00E74084" w:rsidRPr="007875B2">
          <w:rPr>
            <w:rStyle w:val="Hyperlink"/>
            <w:lang w:val="en-US"/>
          </w:rPr>
          <w:t>https://github.com/klunk386/CatalogueTool-Lite</w:t>
        </w:r>
      </w:hyperlink>
      <w:r w:rsidR="00186AE8" w:rsidRPr="007875B2">
        <w:rPr>
          <w:lang w:val="en-US"/>
        </w:rPr>
        <w:t>, last accessed 2</w:t>
      </w:r>
      <w:r w:rsidR="004F23AA" w:rsidRPr="007875B2">
        <w:rPr>
          <w:lang w:val="en-US"/>
        </w:rPr>
        <w:t>3</w:t>
      </w:r>
      <w:r w:rsidR="00186AE8" w:rsidRPr="007875B2">
        <w:rPr>
          <w:lang w:val="en-US"/>
        </w:rPr>
        <w:t xml:space="preserve"> August 2021</w:t>
      </w:r>
      <w:r w:rsidR="00AB60F4" w:rsidRPr="007875B2">
        <w:rPr>
          <w:lang w:val="en-US"/>
        </w:rPr>
        <w:t>).</w:t>
      </w:r>
    </w:p>
    <w:p w14:paraId="18DB063F" w14:textId="77777777" w:rsidR="00C44FFC" w:rsidRPr="007875B2" w:rsidRDefault="00C44FFC" w:rsidP="00B4280E">
      <w:pPr>
        <w:rPr>
          <w:lang w:val="en-US"/>
        </w:rPr>
      </w:pPr>
    </w:p>
    <w:p w14:paraId="69679009" w14:textId="77777777" w:rsidR="00B4280E" w:rsidRPr="007875B2" w:rsidRDefault="00B4280E" w:rsidP="00E231D8">
      <w:pPr>
        <w:pStyle w:val="Heading2"/>
      </w:pPr>
      <w:bookmarkStart w:id="12" w:name="_Toc79401439"/>
      <w:bookmarkStart w:id="13" w:name="_Toc81992896"/>
      <w:r w:rsidRPr="007875B2">
        <w:t>Method</w:t>
      </w:r>
      <w:bookmarkEnd w:id="12"/>
      <w:bookmarkEnd w:id="13"/>
    </w:p>
    <w:p w14:paraId="3DC41B58" w14:textId="7A2B65CC" w:rsidR="00BF76F9" w:rsidRPr="007875B2" w:rsidRDefault="00BF76F9" w:rsidP="00BF76F9">
      <w:pPr>
        <w:rPr>
          <w:lang w:val="en-US"/>
        </w:rPr>
      </w:pPr>
      <w:r w:rsidRPr="007875B2">
        <w:rPr>
          <w:lang w:val="en-US"/>
        </w:rPr>
        <w:t>To produce a homogenous dataset, information from different sources must be usually collected and merged. However, harmonization of data coming from different neighboring regions and homogenization of the earthquake parameters (e.g., location solutions, reported time, intensity scale</w:t>
      </w:r>
      <w:r w:rsidR="0081024C" w:rsidRPr="007875B2">
        <w:rPr>
          <w:lang w:val="en-US"/>
        </w:rPr>
        <w:t>, avoiding duplications</w:t>
      </w:r>
      <w:r w:rsidRPr="007875B2">
        <w:rPr>
          <w:lang w:val="en-US"/>
        </w:rPr>
        <w:t xml:space="preserve">) is a rather complex process, which requires the definition of a set of objective criteria for selection, duplicate identification, merging and conversion. This is often the case when different </w:t>
      </w:r>
      <w:r w:rsidR="00D735C6" w:rsidRPr="007875B2">
        <w:rPr>
          <w:lang w:val="en-US"/>
        </w:rPr>
        <w:t xml:space="preserve">seismological </w:t>
      </w:r>
      <w:r w:rsidRPr="007875B2">
        <w:rPr>
          <w:lang w:val="en-US"/>
        </w:rPr>
        <w:t xml:space="preserve">agencies are reporting the same events but with different magnitude types (e.g., </w:t>
      </w:r>
      <w:proofErr w:type="spellStart"/>
      <w:r w:rsidRPr="007875B2">
        <w:rPr>
          <w:lang w:val="en-US"/>
        </w:rPr>
        <w:t>Ml</w:t>
      </w:r>
      <w:proofErr w:type="spellEnd"/>
      <w:r w:rsidRPr="007875B2">
        <w:rPr>
          <w:lang w:val="en-US"/>
        </w:rPr>
        <w:t xml:space="preserve">, Md, </w:t>
      </w:r>
      <w:proofErr w:type="spellStart"/>
      <w:r w:rsidRPr="007875B2">
        <w:rPr>
          <w:lang w:val="en-US"/>
        </w:rPr>
        <w:t>Ms</w:t>
      </w:r>
      <w:proofErr w:type="spellEnd"/>
      <w:r w:rsidRPr="007875B2">
        <w:rPr>
          <w:lang w:val="en-US"/>
        </w:rPr>
        <w:t xml:space="preserve">). The same issue affects source location solutions, for instance when different earthquake phases, processing algorithms or </w:t>
      </w:r>
      <w:r w:rsidR="00814D0B" w:rsidRPr="007875B2">
        <w:rPr>
          <w:lang w:val="en-US"/>
        </w:rPr>
        <w:t>modelling</w:t>
      </w:r>
      <w:r w:rsidRPr="007875B2">
        <w:rPr>
          <w:lang w:val="en-US"/>
        </w:rPr>
        <w:t xml:space="preserve"> assumptions (e.g., earth velocity structure) are used </w:t>
      </w:r>
      <w:r w:rsidR="00814D0B" w:rsidRPr="007875B2">
        <w:rPr>
          <w:lang w:val="en-US"/>
        </w:rPr>
        <w:t>by the</w:t>
      </w:r>
      <w:r w:rsidR="002D7785" w:rsidRPr="007875B2">
        <w:rPr>
          <w:lang w:val="en-US"/>
        </w:rPr>
        <w:t xml:space="preserve"> different </w:t>
      </w:r>
      <w:r w:rsidRPr="007875B2">
        <w:rPr>
          <w:lang w:val="en-US"/>
        </w:rPr>
        <w:t>networks.</w:t>
      </w:r>
    </w:p>
    <w:p w14:paraId="450D9D09" w14:textId="5BCA3A64" w:rsidR="00B4280E" w:rsidRPr="007875B2" w:rsidRDefault="009E7DD4" w:rsidP="006C639C">
      <w:pPr>
        <w:rPr>
          <w:lang w:val="en-US"/>
        </w:rPr>
      </w:pPr>
      <w:r w:rsidRPr="007875B2">
        <w:rPr>
          <w:lang w:val="en-US"/>
        </w:rPr>
        <w:lastRenderedPageBreak/>
        <w:t>For the compilation of the HECCA catalogue</w:t>
      </w:r>
      <w:r w:rsidR="00EE2589" w:rsidRPr="007875B2">
        <w:rPr>
          <w:lang w:val="en-US"/>
        </w:rPr>
        <w:t xml:space="preserve"> we followed a two-step approach. First, information from global sources and past regional projects has been collected, </w:t>
      </w:r>
      <w:r w:rsidR="008C2FD9" w:rsidRPr="007875B2">
        <w:rPr>
          <w:lang w:val="en-US"/>
        </w:rPr>
        <w:t>reviewed,</w:t>
      </w:r>
      <w:r w:rsidR="00EE2589" w:rsidRPr="007875B2">
        <w:rPr>
          <w:lang w:val="en-US"/>
        </w:rPr>
        <w:t xml:space="preserve"> and merged into a unique base compilation (the Backbone </w:t>
      </w:r>
      <w:r w:rsidR="008C2FD9" w:rsidRPr="007875B2">
        <w:rPr>
          <w:lang w:val="en-US"/>
        </w:rPr>
        <w:t xml:space="preserve">HECCA </w:t>
      </w:r>
      <w:r w:rsidR="00EE2589" w:rsidRPr="007875B2">
        <w:rPr>
          <w:lang w:val="en-US"/>
        </w:rPr>
        <w:t>earthquake catalogue)</w:t>
      </w:r>
      <w:r w:rsidR="00A01686" w:rsidRPr="007875B2">
        <w:rPr>
          <w:lang w:val="en-US"/>
        </w:rPr>
        <w:t xml:space="preserve">, which is subsequently </w:t>
      </w:r>
      <w:r w:rsidR="00591D56" w:rsidRPr="007875B2">
        <w:rPr>
          <w:lang w:val="en-US"/>
        </w:rPr>
        <w:t xml:space="preserve">complemented by </w:t>
      </w:r>
      <w:r w:rsidR="00A01686" w:rsidRPr="007875B2">
        <w:rPr>
          <w:lang w:val="en-US"/>
        </w:rPr>
        <w:t xml:space="preserve">the </w:t>
      </w:r>
      <w:r w:rsidR="007B7941" w:rsidRPr="007875B2">
        <w:rPr>
          <w:lang w:val="en-US"/>
        </w:rPr>
        <w:t>local/</w:t>
      </w:r>
      <w:r w:rsidR="00A01686" w:rsidRPr="007875B2">
        <w:rPr>
          <w:lang w:val="en-US"/>
        </w:rPr>
        <w:t>national datasets</w:t>
      </w:r>
      <w:r w:rsidR="00591D56" w:rsidRPr="007875B2">
        <w:rPr>
          <w:lang w:val="en-US"/>
        </w:rPr>
        <w:t xml:space="preserve"> provided by the</w:t>
      </w:r>
      <w:r w:rsidR="00034B55" w:rsidRPr="007875B2">
        <w:rPr>
          <w:lang w:val="en-US"/>
        </w:rPr>
        <w:t xml:space="preserve"> </w:t>
      </w:r>
      <w:r w:rsidR="00591D56" w:rsidRPr="007875B2">
        <w:rPr>
          <w:lang w:val="en-US"/>
        </w:rPr>
        <w:t>partners of the consortium.</w:t>
      </w:r>
      <w:r w:rsidR="00A70B3C" w:rsidRPr="007875B2">
        <w:rPr>
          <w:lang w:val="en-US"/>
        </w:rPr>
        <w:t xml:space="preserve"> It must be stressed that the focus of this </w:t>
      </w:r>
      <w:r w:rsidR="007B724A" w:rsidRPr="007875B2">
        <w:rPr>
          <w:lang w:val="en-US"/>
        </w:rPr>
        <w:t>work</w:t>
      </w:r>
      <w:r w:rsidR="00A70B3C" w:rsidRPr="007875B2">
        <w:rPr>
          <w:lang w:val="en-US"/>
        </w:rPr>
        <w:t xml:space="preserve"> is particularly </w:t>
      </w:r>
      <w:r w:rsidR="0031264F" w:rsidRPr="007875B2">
        <w:rPr>
          <w:lang w:val="en-US"/>
        </w:rPr>
        <w:t>on</w:t>
      </w:r>
      <w:r w:rsidR="00A70B3C" w:rsidRPr="007875B2">
        <w:rPr>
          <w:lang w:val="en-US"/>
        </w:rPr>
        <w:t xml:space="preserve"> the improvement of the </w:t>
      </w:r>
      <w:r w:rsidR="000B6C32" w:rsidRPr="007875B2">
        <w:rPr>
          <w:lang w:val="en-US"/>
        </w:rPr>
        <w:t>catalogue during</w:t>
      </w:r>
      <w:r w:rsidR="00A70B3C" w:rsidRPr="007875B2">
        <w:rPr>
          <w:lang w:val="en-US"/>
        </w:rPr>
        <w:t xml:space="preserve"> the </w:t>
      </w:r>
      <w:r w:rsidR="000B6C32" w:rsidRPr="007875B2">
        <w:rPr>
          <w:lang w:val="en-US"/>
        </w:rPr>
        <w:t>“</w:t>
      </w:r>
      <w:r w:rsidR="00A70B3C" w:rsidRPr="007875B2">
        <w:rPr>
          <w:lang w:val="en-US"/>
        </w:rPr>
        <w:t>instrumental period</w:t>
      </w:r>
      <w:r w:rsidR="000B6C32" w:rsidRPr="007875B2">
        <w:rPr>
          <w:lang w:val="en-US"/>
        </w:rPr>
        <w:t>”</w:t>
      </w:r>
      <w:r w:rsidR="00A70B3C" w:rsidRPr="007875B2">
        <w:rPr>
          <w:lang w:val="en-US"/>
        </w:rPr>
        <w:t xml:space="preserve"> (roughly after 19</w:t>
      </w:r>
      <w:r w:rsidR="007B724A" w:rsidRPr="007875B2">
        <w:rPr>
          <w:lang w:val="en-US"/>
        </w:rPr>
        <w:t>0</w:t>
      </w:r>
      <w:r w:rsidR="00A70B3C" w:rsidRPr="007875B2">
        <w:rPr>
          <w:lang w:val="en-US"/>
        </w:rPr>
        <w:t>0</w:t>
      </w:r>
      <w:r w:rsidR="00E158D4" w:rsidRPr="007875B2">
        <w:rPr>
          <w:lang w:val="en-US"/>
        </w:rPr>
        <w:t xml:space="preserve">, but particularly after 1950 </w:t>
      </w:r>
      <w:r w:rsidR="00722A00" w:rsidRPr="007875B2">
        <w:rPr>
          <w:lang w:val="en-US"/>
        </w:rPr>
        <w:t>when</w:t>
      </w:r>
      <w:r w:rsidR="00E158D4" w:rsidRPr="007875B2">
        <w:rPr>
          <w:lang w:val="en-US"/>
        </w:rPr>
        <w:t xml:space="preserve"> modern analogue and then digital recordings</w:t>
      </w:r>
      <w:r w:rsidR="00722A00" w:rsidRPr="007875B2">
        <w:rPr>
          <w:lang w:val="en-US"/>
        </w:rPr>
        <w:t xml:space="preserve"> became available</w:t>
      </w:r>
      <w:r w:rsidR="00A70B3C" w:rsidRPr="007875B2">
        <w:rPr>
          <w:lang w:val="en-US"/>
        </w:rPr>
        <w:t xml:space="preserve">). </w:t>
      </w:r>
      <w:r w:rsidR="00D35B25" w:rsidRPr="007875B2">
        <w:rPr>
          <w:lang w:val="en-US"/>
        </w:rPr>
        <w:t>On the contrary, h</w:t>
      </w:r>
      <w:r w:rsidR="00A70B3C" w:rsidRPr="007875B2">
        <w:rPr>
          <w:lang w:val="en-US"/>
        </w:rPr>
        <w:t>istorical events</w:t>
      </w:r>
      <w:r w:rsidR="00D77207" w:rsidRPr="007875B2">
        <w:rPr>
          <w:lang w:val="en-US"/>
        </w:rPr>
        <w:t xml:space="preserve"> </w:t>
      </w:r>
      <w:r w:rsidR="007B724A" w:rsidRPr="007875B2">
        <w:rPr>
          <w:lang w:val="en-US"/>
        </w:rPr>
        <w:t>have been</w:t>
      </w:r>
      <w:r w:rsidR="00A70B3C" w:rsidRPr="007875B2">
        <w:rPr>
          <w:lang w:val="en-US"/>
        </w:rPr>
        <w:t xml:space="preserve"> </w:t>
      </w:r>
      <w:r w:rsidR="00D77207" w:rsidRPr="007875B2">
        <w:rPr>
          <w:lang w:val="en-US"/>
        </w:rPr>
        <w:t xml:space="preserve">imported directly from the EMCA </w:t>
      </w:r>
      <w:r w:rsidR="007B724A" w:rsidRPr="007875B2">
        <w:rPr>
          <w:lang w:val="en-US"/>
        </w:rPr>
        <w:t>compilation</w:t>
      </w:r>
      <w:r w:rsidR="00D77207" w:rsidRPr="007875B2">
        <w:rPr>
          <w:lang w:val="en-US"/>
        </w:rPr>
        <w:t xml:space="preserve">, </w:t>
      </w:r>
      <w:r w:rsidR="00A70B3C" w:rsidRPr="007875B2">
        <w:rPr>
          <w:lang w:val="en-US"/>
        </w:rPr>
        <w:t xml:space="preserve">assumed to be </w:t>
      </w:r>
      <w:r w:rsidR="002D7785" w:rsidRPr="007875B2">
        <w:rPr>
          <w:lang w:val="en-US"/>
        </w:rPr>
        <w:t xml:space="preserve">an </w:t>
      </w:r>
      <w:r w:rsidR="007B724A" w:rsidRPr="007875B2">
        <w:rPr>
          <w:lang w:val="en-US"/>
        </w:rPr>
        <w:t>authoritative source for the period</w:t>
      </w:r>
      <w:r w:rsidR="00D729FB" w:rsidRPr="007875B2">
        <w:rPr>
          <w:lang w:val="en-US"/>
        </w:rPr>
        <w:t xml:space="preserve"> range</w:t>
      </w:r>
      <w:r w:rsidR="00012FD4" w:rsidRPr="007875B2">
        <w:rPr>
          <w:lang w:val="en-US"/>
        </w:rPr>
        <w:t>, without further modifications.</w:t>
      </w:r>
    </w:p>
    <w:p w14:paraId="364E2E19" w14:textId="77777777" w:rsidR="00B4280E" w:rsidRPr="007875B2" w:rsidRDefault="00B4280E" w:rsidP="00B4280E">
      <w:pPr>
        <w:rPr>
          <w:lang w:val="en-US"/>
        </w:rPr>
      </w:pPr>
    </w:p>
    <w:p w14:paraId="704B4806" w14:textId="77777777" w:rsidR="00B4280E" w:rsidRPr="007875B2" w:rsidRDefault="00B4280E" w:rsidP="00E231D8">
      <w:pPr>
        <w:pStyle w:val="Heading2"/>
      </w:pPr>
      <w:bookmarkStart w:id="14" w:name="_Toc79401440"/>
      <w:bookmarkStart w:id="15" w:name="_Toc81992897"/>
      <w:r w:rsidRPr="007875B2">
        <w:t>Input datasets</w:t>
      </w:r>
      <w:bookmarkEnd w:id="14"/>
      <w:bookmarkEnd w:id="15"/>
      <w:r w:rsidRPr="007875B2">
        <w:t xml:space="preserve"> </w:t>
      </w:r>
    </w:p>
    <w:p w14:paraId="76FFB260" w14:textId="40A0932D" w:rsidR="00B4280E" w:rsidRDefault="00B4280E" w:rsidP="00B4280E">
      <w:pPr>
        <w:rPr>
          <w:color w:val="FF0000"/>
          <w:lang w:val="en-US"/>
        </w:rPr>
      </w:pPr>
      <w:r w:rsidRPr="007875B2">
        <w:rPr>
          <w:lang w:val="en-US"/>
        </w:rPr>
        <w:t xml:space="preserve">Authoritative </w:t>
      </w:r>
      <w:r w:rsidR="00044D17" w:rsidRPr="007875B2">
        <w:rPr>
          <w:lang w:val="en-US"/>
        </w:rPr>
        <w:t xml:space="preserve">global </w:t>
      </w:r>
      <w:r w:rsidRPr="007875B2">
        <w:rPr>
          <w:lang w:val="en-US"/>
        </w:rPr>
        <w:t xml:space="preserve">sources of information for the creation of the </w:t>
      </w:r>
      <w:r w:rsidR="00C901E8" w:rsidRPr="007875B2">
        <w:rPr>
          <w:lang w:val="en-US"/>
        </w:rPr>
        <w:t xml:space="preserve">backbone </w:t>
      </w:r>
      <w:r w:rsidR="007B7941" w:rsidRPr="007875B2">
        <w:rPr>
          <w:lang w:val="en-US"/>
        </w:rPr>
        <w:t xml:space="preserve">part of the </w:t>
      </w:r>
      <w:r w:rsidR="00C901E8" w:rsidRPr="007875B2">
        <w:rPr>
          <w:lang w:val="en-US"/>
        </w:rPr>
        <w:t>catalogue</w:t>
      </w:r>
      <w:r w:rsidRPr="007875B2">
        <w:rPr>
          <w:lang w:val="en-US"/>
        </w:rPr>
        <w:t xml:space="preserve"> are the ISC-GEM catalogue, the ISC-Reviewed bulletin, the Harvard-GCMT bulletin</w:t>
      </w:r>
      <w:r w:rsidR="0025769A" w:rsidRPr="007875B2">
        <w:rPr>
          <w:lang w:val="en-US"/>
        </w:rPr>
        <w:t>, the USGS NEIC</w:t>
      </w:r>
      <w:r w:rsidRPr="007875B2">
        <w:rPr>
          <w:lang w:val="en-US"/>
        </w:rPr>
        <w:t xml:space="preserve"> and the GEM Historical Catalogue</w:t>
      </w:r>
      <w:r w:rsidR="00841299" w:rsidRPr="007875B2">
        <w:rPr>
          <w:lang w:val="en-US"/>
        </w:rPr>
        <w:t>, plus the regional events from the</w:t>
      </w:r>
      <w:r w:rsidR="00643C72" w:rsidRPr="007875B2">
        <w:rPr>
          <w:lang w:val="en-US"/>
        </w:rPr>
        <w:t xml:space="preserve"> surface wave magnitude,</w:t>
      </w:r>
      <w:r w:rsidR="00841299" w:rsidRPr="007875B2">
        <w:rPr>
          <w:lang w:val="en-US"/>
        </w:rPr>
        <w:t xml:space="preserve"> </w:t>
      </w:r>
      <w:proofErr w:type="spellStart"/>
      <w:r w:rsidR="00841299" w:rsidRPr="007875B2">
        <w:rPr>
          <w:lang w:val="en-US"/>
        </w:rPr>
        <w:t>Mlh</w:t>
      </w:r>
      <w:proofErr w:type="spellEnd"/>
      <w:r w:rsidR="00643C72" w:rsidRPr="007875B2">
        <w:rPr>
          <w:lang w:val="en-US"/>
        </w:rPr>
        <w:t>,</w:t>
      </w:r>
      <w:r w:rsidR="00841299" w:rsidRPr="007875B2">
        <w:rPr>
          <w:lang w:val="en-US"/>
        </w:rPr>
        <w:t xml:space="preserve"> homogenized EMCA catalogue</w:t>
      </w:r>
      <w:r w:rsidR="00CC5FB4" w:rsidRPr="007875B2">
        <w:rPr>
          <w:lang w:val="en-US"/>
        </w:rPr>
        <w:t xml:space="preserve"> (</w:t>
      </w:r>
      <w:r w:rsidR="00CC5FB4" w:rsidRPr="007875B2">
        <w:rPr>
          <w:lang w:val="en-US"/>
        </w:rPr>
        <w:fldChar w:fldCharType="begin"/>
      </w:r>
      <w:r w:rsidR="00CC5FB4" w:rsidRPr="007875B2">
        <w:rPr>
          <w:lang w:val="en-US"/>
        </w:rPr>
        <w:instrText xml:space="preserve"> REF _Ref79704885 \h </w:instrText>
      </w:r>
      <w:r w:rsidR="00CC5FB4" w:rsidRPr="007875B2">
        <w:rPr>
          <w:lang w:val="en-US"/>
        </w:rPr>
      </w:r>
      <w:r w:rsidR="00CC5FB4" w:rsidRPr="007875B2">
        <w:rPr>
          <w:lang w:val="en-US"/>
        </w:rPr>
        <w:fldChar w:fldCharType="separate"/>
      </w:r>
      <w:r w:rsidR="00185027" w:rsidRPr="007875B2">
        <w:rPr>
          <w:lang w:val="en-US"/>
        </w:rPr>
        <w:t xml:space="preserve">Table </w:t>
      </w:r>
      <w:r w:rsidR="00185027">
        <w:rPr>
          <w:noProof/>
          <w:lang w:val="en-US"/>
        </w:rPr>
        <w:t>2</w:t>
      </w:r>
      <w:r w:rsidR="00CC5FB4" w:rsidRPr="007875B2">
        <w:rPr>
          <w:lang w:val="en-US"/>
        </w:rPr>
        <w:fldChar w:fldCharType="end"/>
      </w:r>
      <w:r w:rsidR="00CC5FB4" w:rsidRPr="007875B2">
        <w:rPr>
          <w:lang w:val="en-US"/>
        </w:rPr>
        <w:t>)</w:t>
      </w:r>
      <w:r w:rsidR="002A388A" w:rsidRPr="007875B2">
        <w:rPr>
          <w:lang w:val="en-US"/>
        </w:rPr>
        <w:t xml:space="preserve">. </w:t>
      </w:r>
      <w:r w:rsidR="00841299" w:rsidRPr="007875B2">
        <w:rPr>
          <w:lang w:val="en-US"/>
        </w:rPr>
        <w:t>All datasets</w:t>
      </w:r>
      <w:r w:rsidR="00BB7D78" w:rsidRPr="007875B2">
        <w:rPr>
          <w:lang w:val="en-US"/>
        </w:rPr>
        <w:t xml:space="preserve"> have been preliminary processed by filtering out events with magnitude (any reported type) lower than 2 and with epicenter location outside a buffer region of roughly 300km from the five target states (Figure 1)</w:t>
      </w:r>
      <w:r w:rsidR="00A55D81" w:rsidRPr="007875B2">
        <w:rPr>
          <w:lang w:val="en-US"/>
        </w:rPr>
        <w:t>, as these events would not contribute significantly to the hazard.</w:t>
      </w:r>
      <w:r w:rsidR="002A388A" w:rsidRPr="007875B2">
        <w:rPr>
          <w:lang w:val="en-US"/>
        </w:rPr>
        <w:t xml:space="preserve"> The national earthquake catalogues from the </w:t>
      </w:r>
      <w:r w:rsidR="006761CA" w:rsidRPr="007875B2">
        <w:rPr>
          <w:lang w:val="en-US"/>
        </w:rPr>
        <w:t xml:space="preserve">five </w:t>
      </w:r>
      <w:r w:rsidR="002A388A" w:rsidRPr="007875B2">
        <w:rPr>
          <w:lang w:val="en-US"/>
        </w:rPr>
        <w:t xml:space="preserve">local partners of the consortium have then been </w:t>
      </w:r>
      <w:r w:rsidR="00F77EE7" w:rsidRPr="007875B2">
        <w:rPr>
          <w:lang w:val="en-US"/>
        </w:rPr>
        <w:t>reviewed</w:t>
      </w:r>
      <w:r w:rsidR="002A388A" w:rsidRPr="007875B2">
        <w:rPr>
          <w:lang w:val="en-US"/>
        </w:rPr>
        <w:t xml:space="preserve"> to supplement the </w:t>
      </w:r>
      <w:r w:rsidR="002A388A" w:rsidRPr="00B43057">
        <w:rPr>
          <w:color w:val="FF0000"/>
          <w:lang w:val="en-US"/>
        </w:rPr>
        <w:t>backbone compilation</w:t>
      </w:r>
      <w:r w:rsidR="00B43057" w:rsidRPr="00B43057">
        <w:rPr>
          <w:color w:val="FF0000"/>
          <w:lang w:val="en-US"/>
        </w:rPr>
        <w:t xml:space="preserve"> (see </w:t>
      </w:r>
      <w:r w:rsidR="00B43057" w:rsidRPr="00B43057">
        <w:rPr>
          <w:color w:val="FF0000"/>
          <w:lang w:val="en-US"/>
        </w:rPr>
        <w:fldChar w:fldCharType="begin"/>
      </w:r>
      <w:r w:rsidR="00B43057" w:rsidRPr="00B43057">
        <w:rPr>
          <w:color w:val="FF0000"/>
          <w:lang w:val="en-US"/>
        </w:rPr>
        <w:instrText xml:space="preserve"> REF _Ref80609629 \h </w:instrText>
      </w:r>
      <w:r w:rsidR="00B43057" w:rsidRPr="00B43057">
        <w:rPr>
          <w:color w:val="FF0000"/>
          <w:lang w:val="en-US"/>
        </w:rPr>
      </w:r>
      <w:r w:rsidR="00B43057" w:rsidRPr="00B43057">
        <w:rPr>
          <w:color w:val="FF0000"/>
          <w:lang w:val="en-US"/>
        </w:rPr>
        <w:fldChar w:fldCharType="separate"/>
      </w:r>
      <w:r w:rsidR="00185027" w:rsidRPr="007875B2">
        <w:rPr>
          <w:lang w:val="en-US"/>
        </w:rPr>
        <w:t xml:space="preserve">Table </w:t>
      </w:r>
      <w:r w:rsidR="00185027">
        <w:rPr>
          <w:noProof/>
          <w:lang w:val="en-US"/>
        </w:rPr>
        <w:t>4</w:t>
      </w:r>
      <w:r w:rsidR="00B43057" w:rsidRPr="00B43057">
        <w:rPr>
          <w:color w:val="FF0000"/>
          <w:lang w:val="en-US"/>
        </w:rPr>
        <w:fldChar w:fldCharType="end"/>
      </w:r>
      <w:r w:rsidR="00B43057" w:rsidRPr="00B43057">
        <w:rPr>
          <w:color w:val="FF0000"/>
          <w:lang w:val="en-US"/>
        </w:rPr>
        <w:t>)</w:t>
      </w:r>
      <w:r w:rsidR="002A388A" w:rsidRPr="00B43057">
        <w:rPr>
          <w:color w:val="FF0000"/>
          <w:lang w:val="en-US"/>
        </w:rPr>
        <w:t>.</w:t>
      </w:r>
    </w:p>
    <w:p w14:paraId="4536B7E9" w14:textId="5868CC4E" w:rsidR="003C2EB4" w:rsidRPr="007875B2" w:rsidRDefault="003C2EB4" w:rsidP="00B4280E">
      <w:pPr>
        <w:rPr>
          <w:lang w:val="en-US"/>
        </w:rPr>
      </w:pPr>
    </w:p>
    <w:p w14:paraId="3529FD31" w14:textId="6D06DE2D" w:rsidR="00AD5626" w:rsidRPr="007875B2" w:rsidRDefault="00AD5626" w:rsidP="00AD5626">
      <w:pPr>
        <w:pStyle w:val="TableCaption0"/>
        <w:rPr>
          <w:lang w:val="en-US"/>
        </w:rPr>
      </w:pPr>
      <w:bookmarkStart w:id="16" w:name="_Ref79704885"/>
      <w:bookmarkStart w:id="17" w:name="_Toc8199055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2</w:t>
      </w:r>
      <w:r w:rsidRPr="007875B2">
        <w:rPr>
          <w:lang w:val="en-US"/>
        </w:rPr>
        <w:fldChar w:fldCharType="end"/>
      </w:r>
      <w:bookmarkEnd w:id="16"/>
      <w:r w:rsidRPr="007875B2">
        <w:rPr>
          <w:lang w:val="en-US"/>
        </w:rPr>
        <w:t xml:space="preserve">. Summary of the </w:t>
      </w:r>
      <w:r w:rsidR="00274DA3" w:rsidRPr="007875B2">
        <w:rPr>
          <w:lang w:val="en-US"/>
        </w:rPr>
        <w:t xml:space="preserve">catalogue </w:t>
      </w:r>
      <w:r w:rsidRPr="007875B2">
        <w:rPr>
          <w:lang w:val="en-US"/>
        </w:rPr>
        <w:t xml:space="preserve">sources used to compile the HECCA </w:t>
      </w:r>
      <w:r w:rsidR="00993498" w:rsidRPr="007875B2">
        <w:rPr>
          <w:lang w:val="en-US"/>
        </w:rPr>
        <w:t xml:space="preserve">backbone </w:t>
      </w:r>
      <w:r w:rsidRPr="007875B2">
        <w:rPr>
          <w:lang w:val="en-US"/>
        </w:rPr>
        <w:t>catalogue</w:t>
      </w:r>
      <w:r w:rsidR="00274DA3" w:rsidRPr="007875B2">
        <w:rPr>
          <w:lang w:val="en-US"/>
        </w:rPr>
        <w:t xml:space="preserve"> (events selected within the buffer region surrounding the study area).</w:t>
      </w:r>
      <w:bookmarkEnd w:id="17"/>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7875B2"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7875B2" w:rsidRDefault="005A115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7875B2" w:rsidRDefault="005A1159" w:rsidP="005A1159">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7875B2" w:rsidRDefault="005A115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7875B2" w:rsidRDefault="005A115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7875B2" w:rsidRDefault="005A115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7875B2" w:rsidRDefault="005A1159" w:rsidP="005A1159">
            <w:pPr>
              <w:pStyle w:val="TableHeader"/>
              <w:jc w:val="both"/>
              <w:rPr>
                <w:b/>
                <w:bCs/>
                <w:color w:val="auto"/>
                <w:szCs w:val="20"/>
              </w:rPr>
            </w:pPr>
            <w:r w:rsidRPr="007875B2">
              <w:rPr>
                <w:szCs w:val="20"/>
              </w:rPr>
              <w:t xml:space="preserve"> Depth Range</w:t>
            </w:r>
          </w:p>
        </w:tc>
      </w:tr>
      <w:tr w:rsidR="005A1159" w:rsidRPr="007875B2"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7875B2" w:rsidRDefault="005A1159" w:rsidP="00A364B3">
            <w:pPr>
              <w:rPr>
                <w:rFonts w:cstheme="minorHAnsi"/>
                <w:sz w:val="20"/>
                <w:szCs w:val="20"/>
                <w:lang w:val="en-US"/>
              </w:rPr>
            </w:pPr>
            <w:r w:rsidRPr="007875B2">
              <w:rPr>
                <w:sz w:val="20"/>
                <w:szCs w:val="20"/>
                <w:lang w:val="en-US"/>
              </w:rPr>
              <w:t>ISC-GEM</w:t>
            </w:r>
          </w:p>
        </w:tc>
        <w:tc>
          <w:tcPr>
            <w:tcW w:w="1559" w:type="dxa"/>
            <w:tcBorders>
              <w:right w:val="single" w:sz="4" w:space="0" w:color="FFFFFF" w:themeColor="background1"/>
            </w:tcBorders>
          </w:tcPr>
          <w:p w14:paraId="16679923" w14:textId="4C6C9E06" w:rsidR="005A1159" w:rsidRPr="007875B2" w:rsidRDefault="00CF1570" w:rsidP="00A364B3">
            <w:pPr>
              <w:ind w:hanging="11"/>
              <w:rPr>
                <w:rFonts w:cstheme="minorHAnsi"/>
                <w:sz w:val="20"/>
                <w:szCs w:val="20"/>
                <w:lang w:val="en-US"/>
              </w:rPr>
            </w:pPr>
            <w:r w:rsidRPr="007875B2">
              <w:rPr>
                <w:sz w:val="20"/>
                <w:szCs w:val="20"/>
                <w:lang w:val="en-US"/>
              </w:rPr>
              <w:t>1525</w:t>
            </w:r>
          </w:p>
        </w:tc>
        <w:tc>
          <w:tcPr>
            <w:tcW w:w="1559" w:type="dxa"/>
            <w:tcBorders>
              <w:right w:val="single" w:sz="4" w:space="0" w:color="FFFFFF" w:themeColor="background1"/>
            </w:tcBorders>
          </w:tcPr>
          <w:p w14:paraId="1F6A9AF9" w14:textId="275C4BDA" w:rsidR="005A1159" w:rsidRPr="007875B2" w:rsidRDefault="005A1159" w:rsidP="00A364B3">
            <w:pPr>
              <w:rPr>
                <w:rFonts w:cstheme="minorHAnsi"/>
                <w:sz w:val="20"/>
                <w:szCs w:val="20"/>
                <w:lang w:val="en-US"/>
              </w:rPr>
            </w:pPr>
            <w:r w:rsidRPr="007875B2">
              <w:rPr>
                <w:sz w:val="20"/>
                <w:szCs w:val="20"/>
                <w:lang w:val="en-US"/>
              </w:rPr>
              <w:t>4.96 - 8.02</w:t>
            </w:r>
          </w:p>
        </w:tc>
        <w:tc>
          <w:tcPr>
            <w:tcW w:w="1560" w:type="dxa"/>
            <w:tcBorders>
              <w:right w:val="single" w:sz="4" w:space="0" w:color="FFFFFF" w:themeColor="background1"/>
            </w:tcBorders>
          </w:tcPr>
          <w:p w14:paraId="57C81254" w14:textId="6B4C580D" w:rsidR="005A1159" w:rsidRPr="007875B2" w:rsidRDefault="005A1159" w:rsidP="00A364B3">
            <w:pPr>
              <w:rPr>
                <w:rFonts w:cstheme="minorHAnsi"/>
                <w:sz w:val="20"/>
                <w:szCs w:val="20"/>
                <w:lang w:val="en-US"/>
              </w:rPr>
            </w:pPr>
            <w:r w:rsidRPr="007875B2">
              <w:rPr>
                <w:sz w:val="20"/>
                <w:szCs w:val="20"/>
                <w:lang w:val="en-US"/>
              </w:rPr>
              <w:t>Mw</w:t>
            </w:r>
          </w:p>
        </w:tc>
        <w:tc>
          <w:tcPr>
            <w:tcW w:w="1559" w:type="dxa"/>
            <w:tcBorders>
              <w:right w:val="single" w:sz="4" w:space="0" w:color="FFFFFF" w:themeColor="background1"/>
            </w:tcBorders>
          </w:tcPr>
          <w:p w14:paraId="3174127C" w14:textId="0D65E71E" w:rsidR="005A1159" w:rsidRPr="007875B2" w:rsidRDefault="005A1159" w:rsidP="00A364B3">
            <w:pPr>
              <w:rPr>
                <w:rFonts w:cstheme="minorHAnsi"/>
                <w:sz w:val="20"/>
                <w:szCs w:val="20"/>
                <w:lang w:val="en-US"/>
              </w:rPr>
            </w:pPr>
            <w:r w:rsidRPr="007875B2">
              <w:rPr>
                <w:sz w:val="20"/>
                <w:szCs w:val="20"/>
                <w:lang w:val="en-US"/>
              </w:rPr>
              <w:t>1906 - 2016</w:t>
            </w:r>
          </w:p>
        </w:tc>
        <w:tc>
          <w:tcPr>
            <w:tcW w:w="1417" w:type="dxa"/>
            <w:tcBorders>
              <w:left w:val="single" w:sz="4" w:space="0" w:color="FFFFFF" w:themeColor="background1"/>
            </w:tcBorders>
          </w:tcPr>
          <w:p w14:paraId="4CF5DD16" w14:textId="0A78C46F" w:rsidR="005A1159" w:rsidRPr="007875B2" w:rsidRDefault="005A1159" w:rsidP="00A364B3">
            <w:pPr>
              <w:rPr>
                <w:rFonts w:cstheme="minorHAnsi"/>
                <w:sz w:val="20"/>
                <w:szCs w:val="20"/>
                <w:lang w:val="en-US"/>
              </w:rPr>
            </w:pPr>
            <w:r w:rsidRPr="007875B2">
              <w:rPr>
                <w:sz w:val="20"/>
                <w:szCs w:val="20"/>
                <w:lang w:val="en-US"/>
              </w:rPr>
              <w:t>5.0 - 274.1</w:t>
            </w:r>
          </w:p>
        </w:tc>
      </w:tr>
      <w:tr w:rsidR="00976296" w:rsidRPr="007875B2" w14:paraId="333E4A72" w14:textId="77777777" w:rsidTr="002D6631">
        <w:trPr>
          <w:trHeight w:val="340"/>
        </w:trPr>
        <w:tc>
          <w:tcPr>
            <w:tcW w:w="1418" w:type="dxa"/>
            <w:tcBorders>
              <w:right w:val="single" w:sz="4" w:space="0" w:color="FFFFFF" w:themeColor="background1"/>
            </w:tcBorders>
          </w:tcPr>
          <w:p w14:paraId="2C0618AB" w14:textId="29FA0810" w:rsidR="005A1159" w:rsidRPr="007875B2" w:rsidRDefault="00FD1559" w:rsidP="00A364B3">
            <w:pPr>
              <w:rPr>
                <w:rFonts w:cstheme="minorHAnsi"/>
                <w:sz w:val="20"/>
                <w:szCs w:val="20"/>
                <w:lang w:val="en-US"/>
              </w:rPr>
            </w:pPr>
            <w:r w:rsidRPr="007875B2">
              <w:rPr>
                <w:sz w:val="20"/>
                <w:szCs w:val="20"/>
                <w:lang w:val="en-US"/>
              </w:rPr>
              <w:t>ISV-Rev</w:t>
            </w:r>
          </w:p>
        </w:tc>
        <w:tc>
          <w:tcPr>
            <w:tcW w:w="1559" w:type="dxa"/>
            <w:tcBorders>
              <w:right w:val="single" w:sz="4" w:space="0" w:color="FFFFFF" w:themeColor="background1"/>
            </w:tcBorders>
          </w:tcPr>
          <w:p w14:paraId="00ED34D0" w14:textId="737DB323" w:rsidR="005A1159" w:rsidRPr="007875B2" w:rsidRDefault="00FD1559" w:rsidP="00A364B3">
            <w:pPr>
              <w:ind w:hanging="11"/>
              <w:rPr>
                <w:rFonts w:cstheme="minorHAnsi"/>
                <w:sz w:val="20"/>
                <w:szCs w:val="20"/>
                <w:lang w:val="en-US"/>
              </w:rPr>
            </w:pPr>
            <w:r w:rsidRPr="007875B2">
              <w:rPr>
                <w:sz w:val="20"/>
                <w:szCs w:val="20"/>
                <w:lang w:val="en-US"/>
              </w:rPr>
              <w:t>51093</w:t>
            </w:r>
          </w:p>
        </w:tc>
        <w:tc>
          <w:tcPr>
            <w:tcW w:w="1559" w:type="dxa"/>
            <w:tcBorders>
              <w:right w:val="single" w:sz="4" w:space="0" w:color="FFFFFF" w:themeColor="background1"/>
            </w:tcBorders>
          </w:tcPr>
          <w:p w14:paraId="270FB720" w14:textId="69E9FD03" w:rsidR="005A1159" w:rsidRPr="007875B2" w:rsidRDefault="00FD1559" w:rsidP="00A364B3">
            <w:pPr>
              <w:tabs>
                <w:tab w:val="left" w:pos="-720"/>
                <w:tab w:val="left" w:pos="1080"/>
              </w:tabs>
              <w:rPr>
                <w:sz w:val="20"/>
                <w:szCs w:val="20"/>
                <w:lang w:val="en-US"/>
              </w:rPr>
            </w:pPr>
            <w:r w:rsidRPr="007875B2">
              <w:rPr>
                <w:sz w:val="20"/>
                <w:szCs w:val="20"/>
                <w:lang w:val="en-US"/>
              </w:rPr>
              <w:t>2.0 - 8.4</w:t>
            </w:r>
          </w:p>
        </w:tc>
        <w:tc>
          <w:tcPr>
            <w:tcW w:w="1560" w:type="dxa"/>
            <w:tcBorders>
              <w:right w:val="single" w:sz="4" w:space="0" w:color="FFFFFF" w:themeColor="background1"/>
            </w:tcBorders>
          </w:tcPr>
          <w:p w14:paraId="20F11CDF" w14:textId="31A4F66F" w:rsidR="005A1159" w:rsidRPr="007875B2" w:rsidRDefault="00964376" w:rsidP="00A364B3">
            <w:pPr>
              <w:rPr>
                <w:rFonts w:cstheme="minorHAnsi"/>
                <w:sz w:val="20"/>
                <w:szCs w:val="20"/>
                <w:lang w:val="en-US"/>
              </w:rPr>
            </w:pPr>
            <w:r w:rsidRPr="007875B2">
              <w:rPr>
                <w:sz w:val="20"/>
                <w:szCs w:val="20"/>
                <w:lang w:val="en-US"/>
              </w:rPr>
              <w:t>Various types</w:t>
            </w:r>
          </w:p>
        </w:tc>
        <w:tc>
          <w:tcPr>
            <w:tcW w:w="1559" w:type="dxa"/>
            <w:tcBorders>
              <w:right w:val="single" w:sz="4" w:space="0" w:color="FFFFFF" w:themeColor="background1"/>
            </w:tcBorders>
          </w:tcPr>
          <w:p w14:paraId="5CED589C" w14:textId="11924F82" w:rsidR="005A1159" w:rsidRPr="007875B2" w:rsidRDefault="00742E6F" w:rsidP="00A364B3">
            <w:pPr>
              <w:rPr>
                <w:rFonts w:cstheme="minorHAnsi"/>
                <w:sz w:val="20"/>
                <w:szCs w:val="20"/>
                <w:lang w:val="en-US"/>
              </w:rPr>
            </w:pPr>
            <w:r w:rsidRPr="007875B2">
              <w:rPr>
                <w:sz w:val="20"/>
                <w:szCs w:val="20"/>
                <w:lang w:val="en-US"/>
              </w:rPr>
              <w:t>1906</w:t>
            </w:r>
            <w:r w:rsidR="007E2ED4" w:rsidRPr="007875B2">
              <w:rPr>
                <w:sz w:val="20"/>
                <w:szCs w:val="20"/>
                <w:lang w:val="en-US"/>
              </w:rPr>
              <w:t xml:space="preserve"> - </w:t>
            </w:r>
            <w:r w:rsidRPr="007875B2">
              <w:rPr>
                <w:sz w:val="20"/>
                <w:szCs w:val="20"/>
                <w:lang w:val="en-US"/>
              </w:rPr>
              <w:t>2018</w:t>
            </w:r>
          </w:p>
        </w:tc>
        <w:tc>
          <w:tcPr>
            <w:tcW w:w="1417" w:type="dxa"/>
            <w:tcBorders>
              <w:left w:val="single" w:sz="4" w:space="0" w:color="FFFFFF" w:themeColor="background1"/>
            </w:tcBorders>
          </w:tcPr>
          <w:p w14:paraId="186D46B5" w14:textId="7DDDD979" w:rsidR="005A1159" w:rsidRPr="007875B2" w:rsidRDefault="00FD1559" w:rsidP="00A364B3">
            <w:pPr>
              <w:rPr>
                <w:rFonts w:cstheme="minorHAnsi"/>
                <w:sz w:val="20"/>
                <w:szCs w:val="20"/>
                <w:lang w:val="en-US"/>
              </w:rPr>
            </w:pPr>
            <w:r w:rsidRPr="007875B2">
              <w:rPr>
                <w:sz w:val="20"/>
                <w:szCs w:val="20"/>
                <w:lang w:val="en-US"/>
              </w:rPr>
              <w:t>0.0 - 441.4</w:t>
            </w:r>
          </w:p>
        </w:tc>
      </w:tr>
      <w:tr w:rsidR="00ED02FF" w:rsidRPr="007875B2"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7875B2" w:rsidRDefault="00ED02FF" w:rsidP="00A364B3">
            <w:pPr>
              <w:rPr>
                <w:sz w:val="20"/>
                <w:szCs w:val="20"/>
                <w:lang w:val="en-US"/>
              </w:rPr>
            </w:pPr>
            <w:r w:rsidRPr="007875B2">
              <w:rPr>
                <w:sz w:val="20"/>
                <w:szCs w:val="20"/>
                <w:lang w:val="en-US"/>
              </w:rPr>
              <w:t>GCMT</w:t>
            </w:r>
          </w:p>
        </w:tc>
        <w:tc>
          <w:tcPr>
            <w:tcW w:w="1559" w:type="dxa"/>
            <w:tcBorders>
              <w:right w:val="single" w:sz="4" w:space="0" w:color="FFFFFF" w:themeColor="background1"/>
            </w:tcBorders>
          </w:tcPr>
          <w:p w14:paraId="48272C4B" w14:textId="64D6F722" w:rsidR="00ED02FF" w:rsidRPr="007875B2" w:rsidRDefault="00ED02FF" w:rsidP="00A364B3">
            <w:pPr>
              <w:ind w:hanging="11"/>
              <w:rPr>
                <w:sz w:val="20"/>
                <w:szCs w:val="20"/>
                <w:lang w:val="en-US"/>
              </w:rPr>
            </w:pPr>
            <w:r w:rsidRPr="007875B2">
              <w:rPr>
                <w:sz w:val="20"/>
                <w:szCs w:val="20"/>
                <w:lang w:val="en-US"/>
              </w:rPr>
              <w:t>814</w:t>
            </w:r>
          </w:p>
        </w:tc>
        <w:tc>
          <w:tcPr>
            <w:tcW w:w="1559" w:type="dxa"/>
            <w:tcBorders>
              <w:right w:val="single" w:sz="4" w:space="0" w:color="FFFFFF" w:themeColor="background1"/>
            </w:tcBorders>
          </w:tcPr>
          <w:p w14:paraId="21DB26F1" w14:textId="353EBE02" w:rsidR="00ED02FF" w:rsidRPr="007875B2" w:rsidRDefault="00ED02FF" w:rsidP="00A364B3">
            <w:pPr>
              <w:tabs>
                <w:tab w:val="left" w:pos="-720"/>
                <w:tab w:val="left" w:pos="1080"/>
              </w:tabs>
              <w:rPr>
                <w:sz w:val="20"/>
                <w:szCs w:val="20"/>
                <w:lang w:val="en-US"/>
              </w:rPr>
            </w:pPr>
            <w:r w:rsidRPr="007875B2">
              <w:rPr>
                <w:sz w:val="20"/>
                <w:szCs w:val="20"/>
                <w:lang w:val="en-US"/>
              </w:rPr>
              <w:t>4.64</w:t>
            </w:r>
            <w:r w:rsidR="00C14647" w:rsidRPr="007875B2">
              <w:rPr>
                <w:sz w:val="20"/>
                <w:szCs w:val="20"/>
                <w:lang w:val="en-US"/>
              </w:rPr>
              <w:t xml:space="preserve"> - </w:t>
            </w:r>
            <w:r w:rsidRPr="007875B2">
              <w:rPr>
                <w:sz w:val="20"/>
                <w:szCs w:val="20"/>
                <w:lang w:val="en-US"/>
              </w:rPr>
              <w:t>7.61</w:t>
            </w:r>
          </w:p>
        </w:tc>
        <w:tc>
          <w:tcPr>
            <w:tcW w:w="1560" w:type="dxa"/>
            <w:tcBorders>
              <w:right w:val="single" w:sz="4" w:space="0" w:color="FFFFFF" w:themeColor="background1"/>
            </w:tcBorders>
          </w:tcPr>
          <w:p w14:paraId="6F71C264" w14:textId="2D258B46" w:rsidR="00ED02FF" w:rsidRPr="007875B2" w:rsidRDefault="00ED02FF" w:rsidP="00A364B3">
            <w:pPr>
              <w:rPr>
                <w:sz w:val="20"/>
                <w:szCs w:val="20"/>
                <w:lang w:val="en-US"/>
              </w:rPr>
            </w:pPr>
            <w:r w:rsidRPr="007875B2">
              <w:rPr>
                <w:sz w:val="20"/>
                <w:szCs w:val="20"/>
                <w:lang w:val="en-US"/>
              </w:rPr>
              <w:t>Mw</w:t>
            </w:r>
          </w:p>
        </w:tc>
        <w:tc>
          <w:tcPr>
            <w:tcW w:w="1559" w:type="dxa"/>
            <w:tcBorders>
              <w:right w:val="single" w:sz="4" w:space="0" w:color="FFFFFF" w:themeColor="background1"/>
            </w:tcBorders>
          </w:tcPr>
          <w:p w14:paraId="7A3B642B" w14:textId="6A7BCE2C" w:rsidR="00ED02FF" w:rsidRPr="007875B2" w:rsidRDefault="00ED02FF" w:rsidP="00A364B3">
            <w:pPr>
              <w:rPr>
                <w:sz w:val="20"/>
                <w:szCs w:val="20"/>
                <w:lang w:val="en-US"/>
              </w:rPr>
            </w:pPr>
            <w:r w:rsidRPr="007875B2">
              <w:rPr>
                <w:sz w:val="20"/>
                <w:szCs w:val="20"/>
                <w:lang w:val="en-US"/>
              </w:rPr>
              <w:t>1976</w:t>
            </w:r>
            <w:r w:rsidR="00C14647" w:rsidRPr="007875B2">
              <w:rPr>
                <w:sz w:val="20"/>
                <w:szCs w:val="20"/>
                <w:lang w:val="en-US"/>
              </w:rPr>
              <w:t xml:space="preserve"> - </w:t>
            </w:r>
            <w:r w:rsidRPr="007875B2">
              <w:rPr>
                <w:sz w:val="20"/>
                <w:szCs w:val="20"/>
                <w:lang w:val="en-US"/>
              </w:rPr>
              <w:t>2017</w:t>
            </w:r>
          </w:p>
        </w:tc>
        <w:tc>
          <w:tcPr>
            <w:tcW w:w="1417" w:type="dxa"/>
            <w:tcBorders>
              <w:left w:val="single" w:sz="4" w:space="0" w:color="FFFFFF" w:themeColor="background1"/>
            </w:tcBorders>
          </w:tcPr>
          <w:p w14:paraId="537ED0E9" w14:textId="4D575D20" w:rsidR="00ED02FF" w:rsidRPr="007875B2" w:rsidRDefault="00ED02FF" w:rsidP="00A364B3">
            <w:pPr>
              <w:rPr>
                <w:sz w:val="20"/>
                <w:szCs w:val="20"/>
                <w:lang w:val="en-US"/>
              </w:rPr>
            </w:pPr>
            <w:r w:rsidRPr="007875B2">
              <w:rPr>
                <w:sz w:val="20"/>
                <w:szCs w:val="20"/>
                <w:lang w:val="en-US"/>
              </w:rPr>
              <w:t>2.7</w:t>
            </w:r>
            <w:r w:rsidR="00C14647" w:rsidRPr="007875B2">
              <w:rPr>
                <w:sz w:val="20"/>
                <w:szCs w:val="20"/>
                <w:lang w:val="en-US"/>
              </w:rPr>
              <w:t xml:space="preserve"> - </w:t>
            </w:r>
            <w:r w:rsidRPr="007875B2">
              <w:rPr>
                <w:sz w:val="20"/>
                <w:szCs w:val="20"/>
                <w:lang w:val="en-US"/>
              </w:rPr>
              <w:t>400.6</w:t>
            </w:r>
          </w:p>
        </w:tc>
      </w:tr>
      <w:tr w:rsidR="002D6631" w:rsidRPr="007875B2" w14:paraId="7D0C2A45" w14:textId="77777777" w:rsidTr="002D6631">
        <w:trPr>
          <w:trHeight w:val="340"/>
        </w:trPr>
        <w:tc>
          <w:tcPr>
            <w:tcW w:w="1418" w:type="dxa"/>
            <w:tcBorders>
              <w:right w:val="single" w:sz="4" w:space="0" w:color="FFFFFF" w:themeColor="background1"/>
            </w:tcBorders>
          </w:tcPr>
          <w:p w14:paraId="3F04BD1E" w14:textId="1880BF4E" w:rsidR="002D6631" w:rsidRPr="007875B2" w:rsidRDefault="002D6631" w:rsidP="00A364B3">
            <w:pPr>
              <w:rPr>
                <w:sz w:val="20"/>
                <w:szCs w:val="20"/>
                <w:lang w:val="en-US"/>
              </w:rPr>
            </w:pPr>
            <w:r w:rsidRPr="007875B2">
              <w:rPr>
                <w:sz w:val="20"/>
                <w:szCs w:val="20"/>
                <w:lang w:val="en-US"/>
              </w:rPr>
              <w:t>USGS-NEIC</w:t>
            </w:r>
          </w:p>
        </w:tc>
        <w:tc>
          <w:tcPr>
            <w:tcW w:w="1559" w:type="dxa"/>
            <w:tcBorders>
              <w:right w:val="single" w:sz="4" w:space="0" w:color="FFFFFF" w:themeColor="background1"/>
            </w:tcBorders>
          </w:tcPr>
          <w:p w14:paraId="33D7F3CD" w14:textId="068986AD" w:rsidR="002D6631" w:rsidRPr="007875B2" w:rsidRDefault="002D6631" w:rsidP="00A364B3">
            <w:pPr>
              <w:ind w:hanging="11"/>
              <w:rPr>
                <w:sz w:val="20"/>
                <w:szCs w:val="20"/>
                <w:lang w:val="en-US"/>
              </w:rPr>
            </w:pPr>
            <w:r w:rsidRPr="007875B2">
              <w:rPr>
                <w:sz w:val="20"/>
                <w:szCs w:val="20"/>
                <w:lang w:val="en-US"/>
              </w:rPr>
              <w:t>15804</w:t>
            </w:r>
          </w:p>
        </w:tc>
        <w:tc>
          <w:tcPr>
            <w:tcW w:w="1559" w:type="dxa"/>
            <w:tcBorders>
              <w:right w:val="single" w:sz="4" w:space="0" w:color="FFFFFF" w:themeColor="background1"/>
            </w:tcBorders>
          </w:tcPr>
          <w:p w14:paraId="7EB0D962" w14:textId="12752E12" w:rsidR="002D6631" w:rsidRPr="007875B2" w:rsidRDefault="002D6631" w:rsidP="00A364B3">
            <w:pPr>
              <w:tabs>
                <w:tab w:val="left" w:pos="-720"/>
                <w:tab w:val="left" w:pos="1080"/>
              </w:tabs>
              <w:rPr>
                <w:sz w:val="20"/>
                <w:szCs w:val="20"/>
                <w:lang w:val="en-US"/>
              </w:rPr>
            </w:pPr>
            <w:r w:rsidRPr="007875B2">
              <w:rPr>
                <w:sz w:val="20"/>
                <w:szCs w:val="20"/>
                <w:lang w:val="en-US"/>
              </w:rPr>
              <w:t>2.9 - 7.8</w:t>
            </w:r>
          </w:p>
        </w:tc>
        <w:tc>
          <w:tcPr>
            <w:tcW w:w="1560" w:type="dxa"/>
            <w:tcBorders>
              <w:right w:val="single" w:sz="4" w:space="0" w:color="FFFFFF" w:themeColor="background1"/>
            </w:tcBorders>
          </w:tcPr>
          <w:p w14:paraId="6190839A" w14:textId="208EC33D" w:rsidR="002D6631" w:rsidRPr="007875B2" w:rsidRDefault="00F8170C" w:rsidP="00A364B3">
            <w:pPr>
              <w:rPr>
                <w:sz w:val="20"/>
                <w:szCs w:val="20"/>
                <w:lang w:val="en-US"/>
              </w:rPr>
            </w:pPr>
            <w:r w:rsidRPr="007875B2">
              <w:rPr>
                <w:sz w:val="20"/>
                <w:szCs w:val="20"/>
                <w:lang w:val="en-US"/>
              </w:rPr>
              <w:t>Mw,</w:t>
            </w:r>
            <w:r w:rsidR="00F81B46" w:rsidRPr="007875B2">
              <w:rPr>
                <w:sz w:val="20"/>
                <w:szCs w:val="20"/>
                <w:lang w:val="en-US"/>
              </w:rPr>
              <w:t xml:space="preserve"> </w:t>
            </w:r>
            <w:proofErr w:type="spellStart"/>
            <w:r w:rsidR="000F6072" w:rsidRPr="007875B2">
              <w:rPr>
                <w:sz w:val="20"/>
                <w:szCs w:val="20"/>
                <w:lang w:val="en-US"/>
              </w:rPr>
              <w:t>M</w:t>
            </w:r>
            <w:r w:rsidR="00F81B46" w:rsidRPr="007875B2">
              <w:rPr>
                <w:sz w:val="20"/>
                <w:szCs w:val="20"/>
                <w:lang w:val="en-US"/>
              </w:rPr>
              <w:t>s</w:t>
            </w:r>
            <w:proofErr w:type="spellEnd"/>
            <w:r w:rsidRPr="007875B2">
              <w:rPr>
                <w:sz w:val="20"/>
                <w:szCs w:val="20"/>
                <w:lang w:val="en-US"/>
              </w:rPr>
              <w:t xml:space="preserve">, </w:t>
            </w:r>
            <w:r w:rsidR="00F81B46" w:rsidRPr="007875B2">
              <w:rPr>
                <w:sz w:val="20"/>
                <w:szCs w:val="20"/>
                <w:lang w:val="en-US"/>
              </w:rPr>
              <w:t>mb</w:t>
            </w:r>
          </w:p>
        </w:tc>
        <w:tc>
          <w:tcPr>
            <w:tcW w:w="1559" w:type="dxa"/>
            <w:tcBorders>
              <w:right w:val="single" w:sz="4" w:space="0" w:color="FFFFFF" w:themeColor="background1"/>
            </w:tcBorders>
          </w:tcPr>
          <w:p w14:paraId="0015A6A8" w14:textId="5CAD4C8E" w:rsidR="002D6631" w:rsidRPr="007875B2" w:rsidRDefault="002D6631" w:rsidP="002D6631">
            <w:pPr>
              <w:jc w:val="left"/>
              <w:rPr>
                <w:sz w:val="20"/>
                <w:szCs w:val="20"/>
                <w:lang w:val="en-US"/>
              </w:rPr>
            </w:pPr>
            <w:r w:rsidRPr="007875B2">
              <w:rPr>
                <w:sz w:val="20"/>
                <w:szCs w:val="20"/>
                <w:lang w:val="en-US"/>
              </w:rPr>
              <w:t>1902 - 2020</w:t>
            </w:r>
          </w:p>
        </w:tc>
        <w:tc>
          <w:tcPr>
            <w:tcW w:w="1417" w:type="dxa"/>
            <w:tcBorders>
              <w:left w:val="single" w:sz="4" w:space="0" w:color="FFFFFF" w:themeColor="background1"/>
            </w:tcBorders>
          </w:tcPr>
          <w:p w14:paraId="59A72A3C" w14:textId="1D045527" w:rsidR="002D6631" w:rsidRPr="007875B2" w:rsidRDefault="002D6631" w:rsidP="00A364B3">
            <w:pPr>
              <w:rPr>
                <w:sz w:val="20"/>
                <w:szCs w:val="20"/>
                <w:lang w:val="en-US"/>
              </w:rPr>
            </w:pPr>
            <w:r w:rsidRPr="007875B2">
              <w:rPr>
                <w:sz w:val="20"/>
                <w:szCs w:val="20"/>
                <w:lang w:val="en-US"/>
              </w:rPr>
              <w:t>0.0 - 400.57</w:t>
            </w:r>
          </w:p>
        </w:tc>
      </w:tr>
      <w:tr w:rsidR="00A20590" w:rsidRPr="007875B2"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7875B2" w:rsidRDefault="00A20590" w:rsidP="00A364B3">
            <w:pPr>
              <w:rPr>
                <w:sz w:val="20"/>
                <w:szCs w:val="20"/>
                <w:lang w:val="en-US"/>
              </w:rPr>
            </w:pPr>
            <w:r w:rsidRPr="007875B2">
              <w:rPr>
                <w:sz w:val="20"/>
                <w:szCs w:val="20"/>
                <w:lang w:val="en-US"/>
              </w:rPr>
              <w:t>GEM-GEHC</w:t>
            </w:r>
          </w:p>
        </w:tc>
        <w:tc>
          <w:tcPr>
            <w:tcW w:w="1559" w:type="dxa"/>
            <w:tcBorders>
              <w:right w:val="single" w:sz="4" w:space="0" w:color="FFFFFF" w:themeColor="background1"/>
            </w:tcBorders>
          </w:tcPr>
          <w:p w14:paraId="59E00053" w14:textId="29D4A429" w:rsidR="00A20590" w:rsidRPr="007875B2" w:rsidRDefault="00A20590" w:rsidP="00A364B3">
            <w:pPr>
              <w:ind w:hanging="11"/>
              <w:rPr>
                <w:sz w:val="20"/>
                <w:szCs w:val="20"/>
                <w:lang w:val="en-US"/>
              </w:rPr>
            </w:pPr>
            <w:r w:rsidRPr="007875B2">
              <w:rPr>
                <w:sz w:val="20"/>
                <w:szCs w:val="20"/>
                <w:lang w:val="en-US"/>
              </w:rPr>
              <w:t>24</w:t>
            </w:r>
          </w:p>
        </w:tc>
        <w:tc>
          <w:tcPr>
            <w:tcW w:w="1559" w:type="dxa"/>
            <w:tcBorders>
              <w:right w:val="single" w:sz="4" w:space="0" w:color="FFFFFF" w:themeColor="background1"/>
            </w:tcBorders>
          </w:tcPr>
          <w:p w14:paraId="017949FF" w14:textId="1AB3E159" w:rsidR="00A20590" w:rsidRPr="007875B2" w:rsidRDefault="00A20590" w:rsidP="00A364B3">
            <w:pPr>
              <w:tabs>
                <w:tab w:val="left" w:pos="-720"/>
                <w:tab w:val="left" w:pos="1080"/>
              </w:tabs>
              <w:rPr>
                <w:sz w:val="20"/>
                <w:szCs w:val="20"/>
                <w:lang w:val="en-US"/>
              </w:rPr>
            </w:pPr>
            <w:r w:rsidRPr="007875B2">
              <w:rPr>
                <w:sz w:val="20"/>
                <w:szCs w:val="20"/>
                <w:lang w:val="en-US"/>
              </w:rPr>
              <w:t>7.0 - 8.3</w:t>
            </w:r>
          </w:p>
        </w:tc>
        <w:tc>
          <w:tcPr>
            <w:tcW w:w="1560" w:type="dxa"/>
            <w:tcBorders>
              <w:right w:val="single" w:sz="4" w:space="0" w:color="FFFFFF" w:themeColor="background1"/>
            </w:tcBorders>
          </w:tcPr>
          <w:p w14:paraId="251866F2" w14:textId="3F4FC286" w:rsidR="00A20590" w:rsidRPr="007875B2" w:rsidRDefault="00B806D7" w:rsidP="00A364B3">
            <w:pPr>
              <w:rPr>
                <w:sz w:val="20"/>
                <w:szCs w:val="20"/>
                <w:lang w:val="en-US"/>
              </w:rPr>
            </w:pPr>
            <w:r w:rsidRPr="007875B2">
              <w:rPr>
                <w:sz w:val="20"/>
                <w:szCs w:val="20"/>
                <w:lang w:val="en-US"/>
              </w:rPr>
              <w:t xml:space="preserve">Mw, </w:t>
            </w:r>
            <w:proofErr w:type="spellStart"/>
            <w:r w:rsidRPr="007875B2">
              <w:rPr>
                <w:sz w:val="20"/>
                <w:szCs w:val="20"/>
                <w:lang w:val="en-US"/>
              </w:rPr>
              <w:t>Ms</w:t>
            </w:r>
            <w:proofErr w:type="spellEnd"/>
          </w:p>
        </w:tc>
        <w:tc>
          <w:tcPr>
            <w:tcW w:w="1559" w:type="dxa"/>
            <w:tcBorders>
              <w:right w:val="single" w:sz="4" w:space="0" w:color="FFFFFF" w:themeColor="background1"/>
            </w:tcBorders>
          </w:tcPr>
          <w:p w14:paraId="34322B4E" w14:textId="758A2F0F" w:rsidR="00A20590" w:rsidRPr="007875B2" w:rsidRDefault="00A20590" w:rsidP="002D6631">
            <w:pPr>
              <w:jc w:val="left"/>
              <w:rPr>
                <w:sz w:val="20"/>
                <w:szCs w:val="20"/>
                <w:lang w:val="en-US"/>
              </w:rPr>
            </w:pPr>
            <w:r w:rsidRPr="007875B2">
              <w:rPr>
                <w:sz w:val="20"/>
                <w:szCs w:val="20"/>
                <w:lang w:val="en-US"/>
              </w:rPr>
              <w:t>1052 - 1902</w:t>
            </w:r>
          </w:p>
        </w:tc>
        <w:tc>
          <w:tcPr>
            <w:tcW w:w="1417" w:type="dxa"/>
            <w:tcBorders>
              <w:left w:val="single" w:sz="4" w:space="0" w:color="FFFFFF" w:themeColor="background1"/>
            </w:tcBorders>
          </w:tcPr>
          <w:p w14:paraId="03B42911" w14:textId="0741EE05" w:rsidR="00A20590" w:rsidRPr="007875B2" w:rsidRDefault="00A20590" w:rsidP="00A364B3">
            <w:pPr>
              <w:rPr>
                <w:sz w:val="20"/>
                <w:szCs w:val="20"/>
                <w:lang w:val="en-US"/>
              </w:rPr>
            </w:pPr>
            <w:r w:rsidRPr="007875B2">
              <w:rPr>
                <w:sz w:val="20"/>
                <w:szCs w:val="20"/>
                <w:lang w:val="en-US"/>
              </w:rPr>
              <w:t>20.0 - 200.0</w:t>
            </w:r>
          </w:p>
        </w:tc>
      </w:tr>
      <w:tr w:rsidR="00F125B6" w:rsidRPr="007875B2" w14:paraId="6612671A" w14:textId="77777777" w:rsidTr="002D6631">
        <w:trPr>
          <w:trHeight w:val="340"/>
        </w:trPr>
        <w:tc>
          <w:tcPr>
            <w:tcW w:w="1418" w:type="dxa"/>
            <w:tcBorders>
              <w:right w:val="single" w:sz="4" w:space="0" w:color="FFFFFF" w:themeColor="background1"/>
            </w:tcBorders>
          </w:tcPr>
          <w:p w14:paraId="544805DD" w14:textId="062072FA" w:rsidR="00F125B6" w:rsidRPr="007875B2" w:rsidRDefault="00F125B6" w:rsidP="00A364B3">
            <w:pPr>
              <w:rPr>
                <w:sz w:val="20"/>
                <w:szCs w:val="20"/>
                <w:lang w:val="en-US"/>
              </w:rPr>
            </w:pPr>
            <w:r w:rsidRPr="007875B2">
              <w:rPr>
                <w:sz w:val="20"/>
                <w:szCs w:val="20"/>
                <w:lang w:val="en-US"/>
              </w:rPr>
              <w:t>EMCA – Hist.</w:t>
            </w:r>
          </w:p>
        </w:tc>
        <w:tc>
          <w:tcPr>
            <w:tcW w:w="1559" w:type="dxa"/>
            <w:tcBorders>
              <w:right w:val="single" w:sz="4" w:space="0" w:color="FFFFFF" w:themeColor="background1"/>
            </w:tcBorders>
          </w:tcPr>
          <w:p w14:paraId="6A15D7F5" w14:textId="137B69A8" w:rsidR="00F125B6" w:rsidRPr="007875B2" w:rsidRDefault="00F125B6" w:rsidP="00A364B3">
            <w:pPr>
              <w:ind w:hanging="11"/>
              <w:rPr>
                <w:sz w:val="20"/>
                <w:szCs w:val="20"/>
                <w:lang w:val="en-US"/>
              </w:rPr>
            </w:pPr>
            <w:r w:rsidRPr="007875B2">
              <w:rPr>
                <w:sz w:val="20"/>
                <w:szCs w:val="20"/>
                <w:lang w:val="en-US"/>
              </w:rPr>
              <w:t>173</w:t>
            </w:r>
          </w:p>
        </w:tc>
        <w:tc>
          <w:tcPr>
            <w:tcW w:w="1559" w:type="dxa"/>
            <w:tcBorders>
              <w:right w:val="single" w:sz="4" w:space="0" w:color="FFFFFF" w:themeColor="background1"/>
            </w:tcBorders>
          </w:tcPr>
          <w:p w14:paraId="630AC8B0" w14:textId="427B1CCA" w:rsidR="00F125B6" w:rsidRPr="007875B2" w:rsidRDefault="00F125B6" w:rsidP="00A364B3">
            <w:pPr>
              <w:tabs>
                <w:tab w:val="left" w:pos="-720"/>
                <w:tab w:val="left" w:pos="1080"/>
              </w:tabs>
              <w:rPr>
                <w:sz w:val="20"/>
                <w:szCs w:val="20"/>
                <w:lang w:val="en-US"/>
              </w:rPr>
            </w:pPr>
            <w:r w:rsidRPr="007875B2">
              <w:rPr>
                <w:sz w:val="20"/>
                <w:szCs w:val="20"/>
                <w:lang w:val="en-US"/>
              </w:rPr>
              <w:t>3.5</w:t>
            </w:r>
            <w:r w:rsidR="00ED2F84" w:rsidRPr="007875B2">
              <w:rPr>
                <w:sz w:val="20"/>
                <w:szCs w:val="20"/>
                <w:lang w:val="en-US"/>
              </w:rPr>
              <w:t xml:space="preserve"> - </w:t>
            </w:r>
            <w:r w:rsidRPr="007875B2">
              <w:rPr>
                <w:sz w:val="20"/>
                <w:szCs w:val="20"/>
                <w:lang w:val="en-US"/>
              </w:rPr>
              <w:t>8.3</w:t>
            </w:r>
          </w:p>
        </w:tc>
        <w:tc>
          <w:tcPr>
            <w:tcW w:w="1560" w:type="dxa"/>
            <w:tcBorders>
              <w:right w:val="single" w:sz="4" w:space="0" w:color="FFFFFF" w:themeColor="background1"/>
            </w:tcBorders>
          </w:tcPr>
          <w:p w14:paraId="2FC1FD5A" w14:textId="6E572940" w:rsidR="00F125B6" w:rsidRPr="007875B2" w:rsidRDefault="00F125B6" w:rsidP="00A364B3">
            <w:pPr>
              <w:rPr>
                <w:sz w:val="20"/>
                <w:szCs w:val="20"/>
                <w:lang w:val="en-US"/>
              </w:rPr>
            </w:pPr>
            <w:proofErr w:type="spellStart"/>
            <w:r w:rsidRPr="007875B2">
              <w:rPr>
                <w:sz w:val="20"/>
                <w:szCs w:val="20"/>
                <w:lang w:val="en-US"/>
              </w:rPr>
              <w:t>Mlh</w:t>
            </w:r>
            <w:proofErr w:type="spellEnd"/>
          </w:p>
        </w:tc>
        <w:tc>
          <w:tcPr>
            <w:tcW w:w="1559" w:type="dxa"/>
            <w:tcBorders>
              <w:right w:val="single" w:sz="4" w:space="0" w:color="FFFFFF" w:themeColor="background1"/>
            </w:tcBorders>
          </w:tcPr>
          <w:p w14:paraId="40213160" w14:textId="561EEE42" w:rsidR="00F125B6" w:rsidRPr="007875B2" w:rsidRDefault="00F125B6" w:rsidP="002D6631">
            <w:pPr>
              <w:jc w:val="left"/>
              <w:rPr>
                <w:sz w:val="20"/>
                <w:szCs w:val="20"/>
                <w:lang w:val="en-US"/>
              </w:rPr>
            </w:pPr>
            <w:r w:rsidRPr="007875B2">
              <w:rPr>
                <w:sz w:val="20"/>
                <w:szCs w:val="20"/>
                <w:lang w:val="en-US"/>
              </w:rPr>
              <w:t>-2000</w:t>
            </w:r>
            <w:r w:rsidR="00ED2F84" w:rsidRPr="007875B2">
              <w:rPr>
                <w:sz w:val="20"/>
                <w:szCs w:val="20"/>
                <w:lang w:val="en-US"/>
              </w:rPr>
              <w:t xml:space="preserve"> - </w:t>
            </w:r>
            <w:r w:rsidRPr="007875B2">
              <w:rPr>
                <w:sz w:val="20"/>
                <w:szCs w:val="20"/>
                <w:lang w:val="en-US"/>
              </w:rPr>
              <w:t>1898</w:t>
            </w:r>
          </w:p>
        </w:tc>
        <w:tc>
          <w:tcPr>
            <w:tcW w:w="1417" w:type="dxa"/>
            <w:tcBorders>
              <w:left w:val="single" w:sz="4" w:space="0" w:color="FFFFFF" w:themeColor="background1"/>
            </w:tcBorders>
          </w:tcPr>
          <w:p w14:paraId="546FF4E2" w14:textId="4DF9F52B" w:rsidR="00F125B6" w:rsidRPr="007875B2" w:rsidRDefault="00F125B6" w:rsidP="00A364B3">
            <w:pPr>
              <w:rPr>
                <w:sz w:val="20"/>
                <w:szCs w:val="20"/>
                <w:lang w:val="en-US"/>
              </w:rPr>
            </w:pPr>
            <w:r w:rsidRPr="007875B2">
              <w:rPr>
                <w:sz w:val="20"/>
                <w:szCs w:val="20"/>
                <w:lang w:val="en-US"/>
              </w:rPr>
              <w:t>3.0</w:t>
            </w:r>
            <w:r w:rsidR="00ED2F84" w:rsidRPr="007875B2">
              <w:rPr>
                <w:sz w:val="20"/>
                <w:szCs w:val="20"/>
                <w:lang w:val="en-US"/>
              </w:rPr>
              <w:t xml:space="preserve"> - </w:t>
            </w:r>
            <w:r w:rsidRPr="007875B2">
              <w:rPr>
                <w:sz w:val="20"/>
                <w:szCs w:val="20"/>
                <w:lang w:val="en-US"/>
              </w:rPr>
              <w:t>180.0</w:t>
            </w:r>
          </w:p>
        </w:tc>
      </w:tr>
      <w:tr w:rsidR="00F125B6" w:rsidRPr="007875B2"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7875B2" w:rsidRDefault="00F125B6" w:rsidP="00A364B3">
            <w:pPr>
              <w:rPr>
                <w:sz w:val="20"/>
                <w:szCs w:val="20"/>
                <w:lang w:val="en-US"/>
              </w:rPr>
            </w:pPr>
            <w:r w:rsidRPr="007875B2">
              <w:rPr>
                <w:sz w:val="20"/>
                <w:szCs w:val="20"/>
                <w:lang w:val="en-US"/>
              </w:rPr>
              <w:t>EMCA – Inst.</w:t>
            </w:r>
          </w:p>
        </w:tc>
        <w:tc>
          <w:tcPr>
            <w:tcW w:w="1559" w:type="dxa"/>
            <w:tcBorders>
              <w:right w:val="single" w:sz="4" w:space="0" w:color="FFFFFF" w:themeColor="background1"/>
            </w:tcBorders>
          </w:tcPr>
          <w:p w14:paraId="01D134AF" w14:textId="4AC9C745" w:rsidR="00F125B6" w:rsidRPr="007875B2" w:rsidRDefault="00F125B6" w:rsidP="00A364B3">
            <w:pPr>
              <w:ind w:hanging="11"/>
              <w:rPr>
                <w:sz w:val="20"/>
                <w:szCs w:val="20"/>
                <w:lang w:val="en-US"/>
              </w:rPr>
            </w:pPr>
            <w:r w:rsidRPr="007875B2">
              <w:rPr>
                <w:sz w:val="20"/>
                <w:szCs w:val="20"/>
                <w:lang w:val="en-US"/>
              </w:rPr>
              <w:t>30700</w:t>
            </w:r>
          </w:p>
        </w:tc>
        <w:tc>
          <w:tcPr>
            <w:tcW w:w="1559" w:type="dxa"/>
            <w:tcBorders>
              <w:right w:val="single" w:sz="4" w:space="0" w:color="FFFFFF" w:themeColor="background1"/>
            </w:tcBorders>
          </w:tcPr>
          <w:p w14:paraId="51DED47F" w14:textId="56193CC4" w:rsidR="00F125B6" w:rsidRPr="007875B2" w:rsidRDefault="00F125B6" w:rsidP="00A364B3">
            <w:pPr>
              <w:tabs>
                <w:tab w:val="left" w:pos="-720"/>
                <w:tab w:val="left" w:pos="1080"/>
              </w:tabs>
              <w:rPr>
                <w:sz w:val="20"/>
                <w:szCs w:val="20"/>
                <w:lang w:val="en-US"/>
              </w:rPr>
            </w:pPr>
            <w:r w:rsidRPr="007875B2">
              <w:rPr>
                <w:sz w:val="20"/>
                <w:szCs w:val="20"/>
                <w:lang w:val="en-US"/>
              </w:rPr>
              <w:t>2.0</w:t>
            </w:r>
            <w:r w:rsidR="00ED2F84" w:rsidRPr="007875B2">
              <w:rPr>
                <w:sz w:val="20"/>
                <w:szCs w:val="20"/>
                <w:lang w:val="en-US"/>
              </w:rPr>
              <w:t xml:space="preserve"> - </w:t>
            </w:r>
            <w:r w:rsidRPr="007875B2">
              <w:rPr>
                <w:sz w:val="20"/>
                <w:szCs w:val="20"/>
                <w:lang w:val="en-US"/>
              </w:rPr>
              <w:t>8.2</w:t>
            </w:r>
          </w:p>
        </w:tc>
        <w:tc>
          <w:tcPr>
            <w:tcW w:w="1560" w:type="dxa"/>
            <w:tcBorders>
              <w:right w:val="single" w:sz="4" w:space="0" w:color="FFFFFF" w:themeColor="background1"/>
            </w:tcBorders>
          </w:tcPr>
          <w:p w14:paraId="6C8AEB72" w14:textId="6D054BBB" w:rsidR="00F125B6" w:rsidRPr="007875B2" w:rsidRDefault="00F125B6" w:rsidP="00A364B3">
            <w:pPr>
              <w:rPr>
                <w:sz w:val="20"/>
                <w:szCs w:val="20"/>
                <w:lang w:val="en-US"/>
              </w:rPr>
            </w:pPr>
            <w:proofErr w:type="spellStart"/>
            <w:r w:rsidRPr="007875B2">
              <w:rPr>
                <w:sz w:val="20"/>
                <w:szCs w:val="20"/>
                <w:lang w:val="en-US"/>
              </w:rPr>
              <w:t>Mlh</w:t>
            </w:r>
            <w:proofErr w:type="spellEnd"/>
          </w:p>
        </w:tc>
        <w:tc>
          <w:tcPr>
            <w:tcW w:w="1559" w:type="dxa"/>
            <w:tcBorders>
              <w:right w:val="single" w:sz="4" w:space="0" w:color="FFFFFF" w:themeColor="background1"/>
            </w:tcBorders>
          </w:tcPr>
          <w:p w14:paraId="2877670E" w14:textId="3CF3AB3F" w:rsidR="00F125B6" w:rsidRPr="007875B2" w:rsidRDefault="00F125B6" w:rsidP="002D6631">
            <w:pPr>
              <w:jc w:val="left"/>
              <w:rPr>
                <w:sz w:val="20"/>
                <w:szCs w:val="20"/>
                <w:lang w:val="en-US"/>
              </w:rPr>
            </w:pPr>
            <w:r w:rsidRPr="007875B2">
              <w:rPr>
                <w:sz w:val="20"/>
                <w:szCs w:val="20"/>
                <w:lang w:val="en-US"/>
              </w:rPr>
              <w:t>1901</w:t>
            </w:r>
            <w:r w:rsidR="00ED2F84" w:rsidRPr="007875B2">
              <w:rPr>
                <w:sz w:val="20"/>
                <w:szCs w:val="20"/>
                <w:lang w:val="en-US"/>
              </w:rPr>
              <w:t xml:space="preserve"> - </w:t>
            </w:r>
            <w:r w:rsidRPr="007875B2">
              <w:rPr>
                <w:sz w:val="20"/>
                <w:szCs w:val="20"/>
                <w:lang w:val="en-US"/>
              </w:rPr>
              <w:t>2009</w:t>
            </w:r>
          </w:p>
        </w:tc>
        <w:tc>
          <w:tcPr>
            <w:tcW w:w="1417" w:type="dxa"/>
            <w:tcBorders>
              <w:left w:val="single" w:sz="4" w:space="0" w:color="FFFFFF" w:themeColor="background1"/>
            </w:tcBorders>
          </w:tcPr>
          <w:p w14:paraId="07B95AA2" w14:textId="2C303BC5" w:rsidR="00F125B6" w:rsidRPr="007875B2" w:rsidRDefault="00F125B6" w:rsidP="00A364B3">
            <w:pPr>
              <w:rPr>
                <w:sz w:val="20"/>
                <w:szCs w:val="20"/>
                <w:lang w:val="en-US"/>
              </w:rPr>
            </w:pPr>
            <w:r w:rsidRPr="007875B2">
              <w:rPr>
                <w:sz w:val="20"/>
                <w:szCs w:val="20"/>
                <w:lang w:val="en-US"/>
              </w:rPr>
              <w:t>0.0</w:t>
            </w:r>
            <w:r w:rsidR="00ED2F84" w:rsidRPr="007875B2">
              <w:rPr>
                <w:sz w:val="20"/>
                <w:szCs w:val="20"/>
                <w:lang w:val="en-US"/>
              </w:rPr>
              <w:t xml:space="preserve"> - </w:t>
            </w:r>
            <w:r w:rsidRPr="007875B2">
              <w:rPr>
                <w:sz w:val="20"/>
                <w:szCs w:val="20"/>
                <w:lang w:val="en-US"/>
              </w:rPr>
              <w:t>404.0</w:t>
            </w:r>
          </w:p>
        </w:tc>
      </w:tr>
    </w:tbl>
    <w:p w14:paraId="51FBBFDF" w14:textId="77777777" w:rsidR="0056746E" w:rsidRPr="007875B2" w:rsidRDefault="0056746E" w:rsidP="0056746E">
      <w:pPr>
        <w:rPr>
          <w:lang w:val="en-US"/>
        </w:rPr>
      </w:pPr>
    </w:p>
    <w:p w14:paraId="41FCB5A3" w14:textId="3AA75FBE" w:rsidR="0056746E" w:rsidRPr="007875B2" w:rsidRDefault="00341E2E" w:rsidP="0056746E">
      <w:pPr>
        <w:rPr>
          <w:lang w:val="en-US"/>
        </w:rPr>
      </w:pPr>
      <w:r w:rsidRPr="007875B2">
        <w:rPr>
          <w:noProof/>
          <w:lang w:val="en-US" w:eastAsia="de-DE"/>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6"/>
                    <a:stretch>
                      <a:fillRect/>
                    </a:stretch>
                  </pic:blipFill>
                  <pic:spPr>
                    <a:xfrm>
                      <a:off x="0" y="0"/>
                      <a:ext cx="5759450" cy="3515360"/>
                    </a:xfrm>
                    <a:prstGeom prst="rect">
                      <a:avLst/>
                    </a:prstGeom>
                  </pic:spPr>
                </pic:pic>
              </a:graphicData>
            </a:graphic>
          </wp:inline>
        </w:drawing>
      </w:r>
    </w:p>
    <w:p w14:paraId="16D11013" w14:textId="45ED3ABF" w:rsidR="0056746E" w:rsidRPr="007875B2" w:rsidRDefault="0056746E" w:rsidP="0056746E">
      <w:pPr>
        <w:pStyle w:val="Caption"/>
        <w:jc w:val="both"/>
        <w:rPr>
          <w:lang w:val="en-US"/>
        </w:rPr>
      </w:pPr>
      <w:bookmarkStart w:id="18" w:name="_Toc8399493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w:t>
      </w:r>
      <w:r w:rsidRPr="007875B2">
        <w:rPr>
          <w:lang w:val="en-US"/>
        </w:rPr>
        <w:fldChar w:fldCharType="end"/>
      </w:r>
      <w:r w:rsidRPr="007875B2">
        <w:rPr>
          <w:lang w:val="en-US"/>
        </w:rPr>
        <w:t>. Distributions of the epicenters of the earthquake events fr</w:t>
      </w:r>
      <w:r w:rsidR="00C26BD5">
        <w:rPr>
          <w:lang w:val="en-US"/>
        </w:rPr>
        <w:t>o</w:t>
      </w:r>
      <w:r w:rsidRPr="007875B2">
        <w:rPr>
          <w:lang w:val="en-US"/>
        </w:rPr>
        <w:t xml:space="preserve">m the </w:t>
      </w:r>
      <w:r w:rsidR="00432D67" w:rsidRPr="007875B2">
        <w:rPr>
          <w:lang w:val="en-US"/>
        </w:rPr>
        <w:t xml:space="preserve">main </w:t>
      </w:r>
      <w:r w:rsidR="00464325" w:rsidRPr="007875B2">
        <w:rPr>
          <w:lang w:val="en-US"/>
        </w:rPr>
        <w:t>sources</w:t>
      </w:r>
      <w:r w:rsidRPr="007875B2">
        <w:rPr>
          <w:lang w:val="en-US"/>
        </w:rPr>
        <w:t xml:space="preserve"> used to assemble the backbone compilation. The investigated area includes the </w:t>
      </w:r>
      <w:r w:rsidR="00341E2E" w:rsidRPr="007875B2">
        <w:rPr>
          <w:lang w:val="en-US"/>
        </w:rPr>
        <w:t>five</w:t>
      </w:r>
      <w:r w:rsidRPr="007875B2">
        <w:rPr>
          <w:lang w:val="en-US"/>
        </w:rPr>
        <w:t xml:space="preserve"> central Asia countries, plus a buffer region of about </w:t>
      </w:r>
      <w:r w:rsidR="00F25EE7" w:rsidRPr="007875B2">
        <w:rPr>
          <w:lang w:val="en-US"/>
        </w:rPr>
        <w:t>3</w:t>
      </w:r>
      <w:r w:rsidRPr="007875B2">
        <w:rPr>
          <w:lang w:val="en-US"/>
        </w:rPr>
        <w:t xml:space="preserve">00km around the </w:t>
      </w:r>
      <w:r w:rsidR="00243A45" w:rsidRPr="007875B2">
        <w:rPr>
          <w:lang w:val="en-US"/>
        </w:rPr>
        <w:t>national</w:t>
      </w:r>
      <w:r w:rsidRPr="007875B2">
        <w:rPr>
          <w:lang w:val="en-US"/>
        </w:rPr>
        <w:t xml:space="preserve"> borders (black dashed line).</w:t>
      </w:r>
      <w:bookmarkEnd w:id="18"/>
    </w:p>
    <w:p w14:paraId="533FCF2C" w14:textId="77777777" w:rsidR="0056746E" w:rsidRPr="007875B2" w:rsidRDefault="0056746E" w:rsidP="00B4280E">
      <w:pPr>
        <w:rPr>
          <w:lang w:val="en-US"/>
        </w:rPr>
      </w:pPr>
    </w:p>
    <w:p w14:paraId="4A6B134C" w14:textId="77777777" w:rsidR="00B4280E" w:rsidRPr="007875B2" w:rsidRDefault="00B4280E" w:rsidP="00B4280E">
      <w:pPr>
        <w:pStyle w:val="Heading3"/>
      </w:pPr>
      <w:bookmarkStart w:id="19" w:name="_Toc81992898"/>
      <w:r w:rsidRPr="007875B2">
        <w:t>ISC-GEM homogenized catalogue</w:t>
      </w:r>
      <w:bookmarkEnd w:id="19"/>
    </w:p>
    <w:p w14:paraId="08D01F5B" w14:textId="4D1444B1" w:rsidR="00B4280E" w:rsidRPr="007875B2" w:rsidRDefault="00B4280E" w:rsidP="00B4280E">
      <w:pPr>
        <w:rPr>
          <w:lang w:val="en-US"/>
        </w:rPr>
      </w:pPr>
      <w:r w:rsidRPr="007875B2">
        <w:rPr>
          <w:lang w:val="en-US"/>
        </w:rPr>
        <w:t xml:space="preserve">The ISC-GEM global instrumental catalogue is an improved version of the bulletin of the International Seismological Centre (ISC, </w:t>
      </w:r>
      <w:proofErr w:type="spellStart"/>
      <w:r w:rsidR="00794083" w:rsidRPr="007875B2">
        <w:rPr>
          <w:lang w:val="en-US"/>
        </w:rPr>
        <w:t>Storchak</w:t>
      </w:r>
      <w:proofErr w:type="spellEnd"/>
      <w:r w:rsidR="00794083" w:rsidRPr="007875B2">
        <w:rPr>
          <w:lang w:val="en-US"/>
        </w:rPr>
        <w:t xml:space="preserve"> et al. 2013, 2015; Di Giacomo et al. 2018</w:t>
      </w:r>
      <w:r w:rsidRPr="007875B2">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7875B2">
        <w:rPr>
          <w:lang w:val="en-US"/>
        </w:rPr>
        <w:t xml:space="preserve">about </w:t>
      </w:r>
      <w:r w:rsidRPr="007875B2">
        <w:rPr>
          <w:lang w:val="en-US"/>
        </w:rPr>
        <w:t>5 to 9.5, although the magnitude record can be considered complete above 5.5 starting from 1935.</w:t>
      </w:r>
    </w:p>
    <w:p w14:paraId="334FAA3F" w14:textId="1053511C" w:rsidR="00B4280E" w:rsidRPr="007875B2" w:rsidRDefault="00B4280E" w:rsidP="00B4280E">
      <w:pPr>
        <w:rPr>
          <w:lang w:val="en-US"/>
        </w:rPr>
      </w:pPr>
      <w:r w:rsidRPr="007875B2">
        <w:rPr>
          <w:lang w:val="en-US"/>
        </w:rPr>
        <w:t xml:space="preserve">The ISC-GEM catalogue represents the primary </w:t>
      </w:r>
      <w:r w:rsidR="003826BD" w:rsidRPr="007875B2">
        <w:rPr>
          <w:lang w:val="en-US"/>
        </w:rPr>
        <w:t xml:space="preserve">and most authoritative global </w:t>
      </w:r>
      <w:r w:rsidRPr="007875B2">
        <w:rPr>
          <w:lang w:val="en-US"/>
        </w:rPr>
        <w:t xml:space="preserve">source of the </w:t>
      </w:r>
      <w:r w:rsidR="00A151E7" w:rsidRPr="007875B2">
        <w:rPr>
          <w:lang w:val="en-US"/>
        </w:rPr>
        <w:t xml:space="preserve">Backbone </w:t>
      </w:r>
      <w:r w:rsidRPr="007875B2">
        <w:rPr>
          <w:lang w:val="en-US"/>
        </w:rPr>
        <w:t>Central Asia catalogue</w:t>
      </w:r>
      <w:r w:rsidR="00917D88" w:rsidRPr="007875B2">
        <w:rPr>
          <w:lang w:val="en-US"/>
        </w:rPr>
        <w:t xml:space="preserve"> in the instrumental period</w:t>
      </w:r>
      <w:r w:rsidRPr="007875B2">
        <w:rPr>
          <w:lang w:val="en-US"/>
        </w:rPr>
        <w:t>. When selecting and merging events from different sources, ISC-GEM location solutions have always the larger priority on other solutions. On the contrary, magnitude solutions have largest priority only when no direct moment magnitude (Mw) estimates are available (e.g., fr</w:t>
      </w:r>
      <w:r w:rsidR="006F6FE9">
        <w:rPr>
          <w:lang w:val="en-US"/>
        </w:rPr>
        <w:t>o</w:t>
      </w:r>
      <w:r w:rsidRPr="007875B2">
        <w:rPr>
          <w:lang w:val="en-US"/>
        </w:rPr>
        <w:t>m the GCMT bulletin).</w:t>
      </w:r>
    </w:p>
    <w:p w14:paraId="2D3B7C0F" w14:textId="77777777" w:rsidR="00B4280E" w:rsidRPr="007875B2" w:rsidRDefault="00B4280E" w:rsidP="00B4280E">
      <w:pPr>
        <w:pStyle w:val="Heading3"/>
      </w:pPr>
      <w:bookmarkStart w:id="20" w:name="_Toc81992899"/>
      <w:r w:rsidRPr="007875B2">
        <w:t>ISC Reviewed bulletin</w:t>
      </w:r>
      <w:bookmarkEnd w:id="20"/>
    </w:p>
    <w:p w14:paraId="5E13207E" w14:textId="0CCBB51D" w:rsidR="00B4280E" w:rsidRPr="007875B2" w:rsidRDefault="00B4280E" w:rsidP="00B4280E">
      <w:pPr>
        <w:rPr>
          <w:lang w:val="en-US"/>
        </w:rPr>
      </w:pPr>
      <w:r w:rsidRPr="007875B2">
        <w:rPr>
          <w:lang w:val="en-US"/>
        </w:rPr>
        <w:t>The reviewed version of the ISC bulletin</w:t>
      </w:r>
      <w:r w:rsidR="00F634E2" w:rsidRPr="007875B2">
        <w:rPr>
          <w:lang w:val="en-US"/>
        </w:rPr>
        <w:t xml:space="preserve"> (</w:t>
      </w:r>
      <w:proofErr w:type="spellStart"/>
      <w:r w:rsidR="00F634E2" w:rsidRPr="007875B2">
        <w:rPr>
          <w:lang w:val="en-US"/>
        </w:rPr>
        <w:t>Storchak</w:t>
      </w:r>
      <w:proofErr w:type="spellEnd"/>
      <w:r w:rsidR="00F634E2" w:rsidRPr="007875B2">
        <w:rPr>
          <w:lang w:val="en-US"/>
        </w:rPr>
        <w:t xml:space="preserve"> et al. 2017; </w:t>
      </w:r>
      <w:hyperlink r:id="rId27" w:history="1">
        <w:r w:rsidR="00CD686D" w:rsidRPr="007875B2">
          <w:rPr>
            <w:rStyle w:val="Hyperlink"/>
            <w:lang w:val="en-US"/>
          </w:rPr>
          <w:t>www.isc.ac.uk</w:t>
        </w:r>
      </w:hyperlink>
      <w:r w:rsidR="00F634E2" w:rsidRPr="007875B2">
        <w:rPr>
          <w:lang w:val="en-US"/>
        </w:rPr>
        <w:t>)</w:t>
      </w:r>
      <w:r w:rsidRPr="007875B2">
        <w:rPr>
          <w:lang w:val="en-US"/>
        </w:rPr>
        <w:t xml:space="preserve"> is used to complement those events not captured by the ISC-GEM catalogue, particularly for magnitude below about 5.5</w:t>
      </w:r>
      <w:r w:rsidR="00D94ECA" w:rsidRPr="007875B2">
        <w:rPr>
          <w:lang w:val="en-US"/>
        </w:rPr>
        <w:t xml:space="preserve"> which are still relevant for earthquake hazard analysis.</w:t>
      </w:r>
    </w:p>
    <w:p w14:paraId="1ED261D5" w14:textId="211545F1" w:rsidR="00B4280E" w:rsidRPr="007875B2" w:rsidRDefault="003C54C1" w:rsidP="00B4280E">
      <w:pPr>
        <w:rPr>
          <w:lang w:val="en-US"/>
        </w:rPr>
      </w:pPr>
      <w:r w:rsidRPr="007875B2">
        <w:rPr>
          <w:lang w:val="en-US"/>
        </w:rPr>
        <w:lastRenderedPageBreak/>
        <w:t xml:space="preserve">The ISC Review bulletin provides for each event multiple location and magnitude solutions </w:t>
      </w:r>
      <w:r w:rsidR="00D45B27" w:rsidRPr="007875B2">
        <w:rPr>
          <w:lang w:val="en-US"/>
        </w:rPr>
        <w:t>(with different magnitude type</w:t>
      </w:r>
      <w:r w:rsidR="00F8489C" w:rsidRPr="007875B2">
        <w:rPr>
          <w:lang w:val="en-US"/>
        </w:rPr>
        <w:t>s</w:t>
      </w:r>
      <w:r w:rsidR="00D45B27" w:rsidRPr="007875B2">
        <w:rPr>
          <w:lang w:val="en-US"/>
        </w:rPr>
        <w:t xml:space="preserve">) </w:t>
      </w:r>
      <w:r w:rsidRPr="007875B2">
        <w:rPr>
          <w:lang w:val="en-US"/>
        </w:rPr>
        <w:t xml:space="preserve">from different reporting agencies. </w:t>
      </w:r>
      <w:r w:rsidR="00E267FE" w:rsidRPr="007875B2">
        <w:rPr>
          <w:lang w:val="en-US"/>
        </w:rPr>
        <w:t xml:space="preserve">The Central Asia selection of the bulletin consists of </w:t>
      </w:r>
      <w:r w:rsidRPr="007875B2">
        <w:rPr>
          <w:lang w:val="en-US"/>
        </w:rPr>
        <w:t>51093</w:t>
      </w:r>
      <w:r w:rsidR="00C45DA8" w:rsidRPr="007875B2">
        <w:rPr>
          <w:lang w:val="en-US"/>
        </w:rPr>
        <w:t xml:space="preserve"> events</w:t>
      </w:r>
      <w:r w:rsidRPr="007875B2">
        <w:rPr>
          <w:lang w:val="en-US"/>
        </w:rPr>
        <w:t xml:space="preserve">, with </w:t>
      </w:r>
      <w:r w:rsidR="00D625CF" w:rsidRPr="007875B2">
        <w:rPr>
          <w:lang w:val="en-US"/>
        </w:rPr>
        <w:t xml:space="preserve">location </w:t>
      </w:r>
      <w:r w:rsidRPr="007875B2">
        <w:rPr>
          <w:lang w:val="en-US"/>
        </w:rPr>
        <w:t xml:space="preserve">solutions from 33 agencies and </w:t>
      </w:r>
      <w:r w:rsidR="00D625CF" w:rsidRPr="007875B2">
        <w:rPr>
          <w:lang w:val="en-US"/>
        </w:rPr>
        <w:t xml:space="preserve">magnitude solutions from </w:t>
      </w:r>
      <w:r w:rsidRPr="007875B2">
        <w:rPr>
          <w:lang w:val="en-US"/>
        </w:rPr>
        <w:t>108</w:t>
      </w:r>
      <w:r w:rsidR="00D625CF" w:rsidRPr="007875B2">
        <w:rPr>
          <w:lang w:val="en-US"/>
        </w:rPr>
        <w:t xml:space="preserve"> </w:t>
      </w:r>
      <w:r w:rsidRPr="007875B2">
        <w:rPr>
          <w:lang w:val="en-US"/>
        </w:rPr>
        <w:t>agencies</w:t>
      </w:r>
      <w:r w:rsidR="00A320CF" w:rsidRPr="007875B2">
        <w:rPr>
          <w:lang w:val="en-US"/>
        </w:rPr>
        <w:t xml:space="preserve"> (</w:t>
      </w:r>
      <w:r w:rsidR="00A320CF" w:rsidRPr="007875B2">
        <w:rPr>
          <w:lang w:val="en-US"/>
        </w:rPr>
        <w:fldChar w:fldCharType="begin"/>
      </w:r>
      <w:r w:rsidR="00A320CF" w:rsidRPr="007875B2">
        <w:rPr>
          <w:lang w:val="en-US"/>
        </w:rPr>
        <w:instrText xml:space="preserve"> REF _Ref79704888 \h </w:instrText>
      </w:r>
      <w:r w:rsidR="00A320CF" w:rsidRPr="007875B2">
        <w:rPr>
          <w:lang w:val="en-US"/>
        </w:rPr>
      </w:r>
      <w:r w:rsidR="00A320CF" w:rsidRPr="007875B2">
        <w:rPr>
          <w:lang w:val="en-US"/>
        </w:rPr>
        <w:fldChar w:fldCharType="separate"/>
      </w:r>
      <w:r w:rsidR="00185027" w:rsidRPr="007875B2">
        <w:rPr>
          <w:lang w:val="en-US"/>
        </w:rPr>
        <w:t xml:space="preserve">Table </w:t>
      </w:r>
      <w:r w:rsidR="00185027">
        <w:rPr>
          <w:noProof/>
          <w:lang w:val="en-US"/>
        </w:rPr>
        <w:t>3</w:t>
      </w:r>
      <w:r w:rsidR="00A320CF" w:rsidRPr="007875B2">
        <w:rPr>
          <w:lang w:val="en-US"/>
        </w:rPr>
        <w:fldChar w:fldCharType="end"/>
      </w:r>
      <w:r w:rsidR="00A320CF" w:rsidRPr="007875B2">
        <w:rPr>
          <w:lang w:val="en-US"/>
        </w:rPr>
        <w:t>)</w:t>
      </w:r>
      <w:r w:rsidRPr="007875B2">
        <w:rPr>
          <w:lang w:val="en-US"/>
        </w:rPr>
        <w:t xml:space="preserve">. </w:t>
      </w:r>
      <w:r w:rsidR="00A36B17" w:rsidRPr="007875B2">
        <w:rPr>
          <w:lang w:val="en-US"/>
        </w:rPr>
        <w:t>ISC always provide a preferred (</w:t>
      </w:r>
      <w:r w:rsidR="00A82553" w:rsidRPr="007875B2">
        <w:rPr>
          <w:lang w:val="en-US"/>
        </w:rPr>
        <w:t>“</w:t>
      </w:r>
      <w:r w:rsidR="00A82553" w:rsidRPr="007875B2">
        <w:rPr>
          <w:i/>
          <w:iCs/>
          <w:lang w:val="en-US"/>
        </w:rPr>
        <w:t>p</w:t>
      </w:r>
      <w:r w:rsidR="00A36B17" w:rsidRPr="007875B2">
        <w:rPr>
          <w:i/>
          <w:iCs/>
          <w:lang w:val="en-US"/>
        </w:rPr>
        <w:t>rime</w:t>
      </w:r>
      <w:r w:rsidR="00A82553" w:rsidRPr="007875B2">
        <w:rPr>
          <w:lang w:val="en-US"/>
        </w:rPr>
        <w:t>”</w:t>
      </w:r>
      <w:r w:rsidR="00A36B17" w:rsidRPr="007875B2">
        <w:rPr>
          <w:lang w:val="en-US"/>
        </w:rPr>
        <w:t xml:space="preserve">) location solution, which is </w:t>
      </w:r>
      <w:r w:rsidR="00420265" w:rsidRPr="007875B2">
        <w:rPr>
          <w:lang w:val="en-US"/>
        </w:rPr>
        <w:t xml:space="preserve">often </w:t>
      </w:r>
      <w:r w:rsidR="005802F0" w:rsidRPr="007875B2">
        <w:rPr>
          <w:lang w:val="en-US"/>
        </w:rPr>
        <w:t>-</w:t>
      </w:r>
      <w:r w:rsidR="00420265" w:rsidRPr="007875B2">
        <w:rPr>
          <w:lang w:val="en-US"/>
        </w:rPr>
        <w:t>but now always</w:t>
      </w:r>
      <w:r w:rsidR="005802F0" w:rsidRPr="007875B2">
        <w:rPr>
          <w:lang w:val="en-US"/>
        </w:rPr>
        <w:t>-</w:t>
      </w:r>
      <w:r w:rsidR="00420265" w:rsidRPr="007875B2">
        <w:rPr>
          <w:lang w:val="en-US"/>
        </w:rPr>
        <w:t xml:space="preserve"> the</w:t>
      </w:r>
      <w:r w:rsidR="00A36B17" w:rsidRPr="007875B2">
        <w:rPr>
          <w:lang w:val="en-US"/>
        </w:rPr>
        <w:t xml:space="preserve"> ISC </w:t>
      </w:r>
      <w:r w:rsidR="00420265" w:rsidRPr="007875B2">
        <w:rPr>
          <w:lang w:val="en-US"/>
        </w:rPr>
        <w:t>own solution</w:t>
      </w:r>
      <w:r w:rsidR="00A36B17" w:rsidRPr="007875B2">
        <w:rPr>
          <w:lang w:val="en-US"/>
        </w:rPr>
        <w:t>.</w:t>
      </w:r>
      <w:r w:rsidR="008D22D7" w:rsidRPr="007875B2">
        <w:rPr>
          <w:lang w:val="en-US"/>
        </w:rPr>
        <w:t xml:space="preserve"> </w:t>
      </w:r>
      <w:r w:rsidR="00B4280E" w:rsidRPr="007875B2">
        <w:rPr>
          <w:lang w:val="en-US"/>
        </w:rPr>
        <w:t>For catalogue harmonization, we</w:t>
      </w:r>
      <w:r w:rsidR="00317806" w:rsidRPr="007875B2">
        <w:rPr>
          <w:lang w:val="en-US"/>
        </w:rPr>
        <w:t xml:space="preserve"> use the ISC prime location</w:t>
      </w:r>
      <w:r w:rsidR="00BA7E16" w:rsidRPr="007875B2">
        <w:rPr>
          <w:lang w:val="en-US"/>
        </w:rPr>
        <w:t xml:space="preserve"> when available</w:t>
      </w:r>
      <w:r w:rsidR="00317806" w:rsidRPr="007875B2">
        <w:rPr>
          <w:lang w:val="en-US"/>
        </w:rPr>
        <w:t xml:space="preserve">, </w:t>
      </w:r>
      <w:r w:rsidR="00BA7E16" w:rsidRPr="007875B2">
        <w:rPr>
          <w:lang w:val="en-US"/>
        </w:rPr>
        <w:t xml:space="preserve">which is derived from the same algorithm and velocity model used for the ISC-GEM catalogue, </w:t>
      </w:r>
      <w:r w:rsidR="00317806" w:rsidRPr="007875B2">
        <w:rPr>
          <w:lang w:val="en-US"/>
        </w:rPr>
        <w:t xml:space="preserve">while for magnitude </w:t>
      </w:r>
      <w:r w:rsidR="00C966A1" w:rsidRPr="007875B2">
        <w:rPr>
          <w:lang w:val="en-US"/>
        </w:rPr>
        <w:t xml:space="preserve">definition </w:t>
      </w:r>
      <w:r w:rsidR="00317806" w:rsidRPr="007875B2">
        <w:rPr>
          <w:lang w:val="en-US"/>
        </w:rPr>
        <w:t>we use</w:t>
      </w:r>
      <w:r w:rsidR="00B4280E" w:rsidRPr="007875B2">
        <w:rPr>
          <w:lang w:val="en-US"/>
        </w:rPr>
        <w:t xml:space="preserve"> a selection procedure based on agency prioritization rules</w:t>
      </w:r>
      <w:r w:rsidR="00317806" w:rsidRPr="007875B2">
        <w:rPr>
          <w:lang w:val="en-US"/>
        </w:rPr>
        <w:t>, which</w:t>
      </w:r>
      <w:r w:rsidR="00B4280E" w:rsidRPr="007875B2">
        <w:rPr>
          <w:lang w:val="en-US"/>
        </w:rPr>
        <w:t xml:space="preserve"> will be described more in detail in the next sections.</w:t>
      </w:r>
    </w:p>
    <w:p w14:paraId="1C1AD16F" w14:textId="3FDD319E" w:rsidR="00976296" w:rsidRPr="007875B2" w:rsidRDefault="00976296" w:rsidP="00B4280E">
      <w:pPr>
        <w:rPr>
          <w:lang w:val="en-US"/>
        </w:rPr>
      </w:pPr>
    </w:p>
    <w:p w14:paraId="23C55D4E" w14:textId="7FD50156" w:rsidR="004E1E5B" w:rsidRPr="007875B2" w:rsidRDefault="004E1E5B" w:rsidP="004E1E5B">
      <w:pPr>
        <w:pStyle w:val="TableCaption0"/>
        <w:rPr>
          <w:lang w:val="en-US"/>
        </w:rPr>
      </w:pPr>
      <w:bookmarkStart w:id="21" w:name="_Ref79704888"/>
      <w:bookmarkStart w:id="22" w:name="_Toc81990559"/>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3</w:t>
      </w:r>
      <w:r w:rsidRPr="007875B2">
        <w:rPr>
          <w:lang w:val="en-US"/>
        </w:rPr>
        <w:fldChar w:fldCharType="end"/>
      </w:r>
      <w:bookmarkEnd w:id="21"/>
      <w:r w:rsidRPr="007875B2">
        <w:rPr>
          <w:lang w:val="en-US"/>
        </w:rPr>
        <w:t xml:space="preserve">. Location and magnitude solutions relative to each reporting </w:t>
      </w:r>
      <w:r w:rsidR="003164C6" w:rsidRPr="007875B2">
        <w:rPr>
          <w:lang w:val="en-US"/>
        </w:rPr>
        <w:t xml:space="preserve">seismological </w:t>
      </w:r>
      <w:r w:rsidRPr="007875B2">
        <w:rPr>
          <w:lang w:val="en-US"/>
        </w:rPr>
        <w:t>agency of the ISC-Review bulletin in the study region.</w:t>
      </w:r>
      <w:bookmarkEnd w:id="22"/>
    </w:p>
    <w:tbl>
      <w:tblPr>
        <w:tblStyle w:val="MediumShading2-Accent2"/>
        <w:tblW w:w="9072" w:type="dxa"/>
        <w:tblLayout w:type="fixed"/>
        <w:tblLook w:val="0420" w:firstRow="1" w:lastRow="0" w:firstColumn="0" w:lastColumn="0" w:noHBand="0" w:noVBand="1"/>
      </w:tblPr>
      <w:tblGrid>
        <w:gridCol w:w="1985"/>
        <w:gridCol w:w="7087"/>
      </w:tblGrid>
      <w:tr w:rsidR="00976296" w:rsidRPr="007875B2"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7875B2" w:rsidRDefault="00D30288" w:rsidP="00A364B3">
            <w:pPr>
              <w:pStyle w:val="TableHeader"/>
              <w:rPr>
                <w:b/>
                <w:bCs/>
                <w:color w:val="auto"/>
                <w:szCs w:val="20"/>
              </w:rPr>
            </w:pPr>
            <w:r w:rsidRPr="007875B2">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7875B2" w:rsidRDefault="00D30288" w:rsidP="00A364B3">
            <w:pPr>
              <w:pStyle w:val="TableHeader"/>
              <w:rPr>
                <w:b/>
                <w:bCs/>
                <w:color w:val="auto"/>
                <w:szCs w:val="20"/>
              </w:rPr>
            </w:pPr>
            <w:r w:rsidRPr="007875B2">
              <w:rPr>
                <w:szCs w:val="20"/>
              </w:rPr>
              <w:t>Agency (number of available solutions)</w:t>
            </w:r>
          </w:p>
        </w:tc>
      </w:tr>
      <w:tr w:rsidR="00976296" w:rsidRPr="007875B2"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7875B2" w:rsidRDefault="00D30288" w:rsidP="00A364B3">
            <w:pPr>
              <w:rPr>
                <w:rFonts w:cstheme="minorHAnsi"/>
                <w:sz w:val="20"/>
                <w:szCs w:val="20"/>
                <w:lang w:val="en-US"/>
              </w:rPr>
            </w:pPr>
            <w:r w:rsidRPr="007875B2">
              <w:rPr>
                <w:sz w:val="20"/>
                <w:szCs w:val="20"/>
                <w:lang w:val="en-US"/>
              </w:rPr>
              <w:t>Location</w:t>
            </w:r>
          </w:p>
        </w:tc>
        <w:tc>
          <w:tcPr>
            <w:tcW w:w="7087" w:type="dxa"/>
            <w:tcBorders>
              <w:right w:val="single" w:sz="4" w:space="0" w:color="FFFFFF" w:themeColor="background1"/>
            </w:tcBorders>
          </w:tcPr>
          <w:p w14:paraId="4AA9F300" w14:textId="549EC232" w:rsidR="00976296" w:rsidRPr="007875B2" w:rsidRDefault="00400BD1" w:rsidP="00A364B3">
            <w:pPr>
              <w:ind w:hanging="11"/>
              <w:rPr>
                <w:rFonts w:cstheme="minorHAnsi"/>
                <w:sz w:val="20"/>
                <w:szCs w:val="20"/>
                <w:lang w:val="en-US"/>
              </w:rPr>
            </w:pPr>
            <w:r w:rsidRPr="007875B2">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7875B2" w14:paraId="2B0DA44C" w14:textId="77777777" w:rsidTr="00A13424">
        <w:trPr>
          <w:trHeight w:val="340"/>
        </w:trPr>
        <w:tc>
          <w:tcPr>
            <w:tcW w:w="1985" w:type="dxa"/>
            <w:tcBorders>
              <w:right w:val="single" w:sz="4" w:space="0" w:color="FFFFFF" w:themeColor="background1"/>
            </w:tcBorders>
          </w:tcPr>
          <w:p w14:paraId="0825E039" w14:textId="67577851" w:rsidR="00976296" w:rsidRPr="007875B2" w:rsidRDefault="00D30288" w:rsidP="00A364B3">
            <w:pPr>
              <w:rPr>
                <w:rFonts w:cstheme="minorHAnsi"/>
                <w:sz w:val="20"/>
                <w:szCs w:val="20"/>
                <w:lang w:val="en-US"/>
              </w:rPr>
            </w:pPr>
            <w:r w:rsidRPr="007875B2">
              <w:rPr>
                <w:sz w:val="20"/>
                <w:szCs w:val="20"/>
                <w:lang w:val="en-US"/>
              </w:rPr>
              <w:t>Magnitude</w:t>
            </w:r>
          </w:p>
        </w:tc>
        <w:tc>
          <w:tcPr>
            <w:tcW w:w="7087" w:type="dxa"/>
            <w:tcBorders>
              <w:right w:val="single" w:sz="4" w:space="0" w:color="FFFFFF" w:themeColor="background1"/>
            </w:tcBorders>
          </w:tcPr>
          <w:p w14:paraId="3017A993" w14:textId="3C0A127D" w:rsidR="00976296" w:rsidRPr="007875B2" w:rsidRDefault="00B736D8" w:rsidP="00A364B3">
            <w:pPr>
              <w:ind w:hanging="11"/>
              <w:rPr>
                <w:rFonts w:cstheme="minorHAnsi"/>
                <w:sz w:val="20"/>
                <w:szCs w:val="20"/>
                <w:lang w:val="en-US"/>
              </w:rPr>
            </w:pPr>
            <w:r w:rsidRPr="007875B2">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Pr="007875B2" w:rsidRDefault="00976296" w:rsidP="00B4280E">
      <w:pPr>
        <w:rPr>
          <w:lang w:val="en-US"/>
        </w:rPr>
      </w:pPr>
    </w:p>
    <w:p w14:paraId="4634E0A0" w14:textId="02720314" w:rsidR="000D1D9B" w:rsidRPr="007875B2" w:rsidRDefault="000D1D9B" w:rsidP="000D1D9B">
      <w:pPr>
        <w:rPr>
          <w:lang w:val="en-US"/>
        </w:rPr>
      </w:pPr>
      <w:r w:rsidRPr="007875B2">
        <w:rPr>
          <w:lang w:val="en-US"/>
        </w:rPr>
        <w:t>For a comprehensive list and description of reporting agency codes and magnitude types refer to:</w:t>
      </w:r>
    </w:p>
    <w:p w14:paraId="2F341570" w14:textId="119BD948" w:rsidR="000D1D9B" w:rsidRPr="007875B2" w:rsidRDefault="00ED0EF9" w:rsidP="000D1D9B">
      <w:pPr>
        <w:pStyle w:val="ListParagraph"/>
        <w:numPr>
          <w:ilvl w:val="0"/>
          <w:numId w:val="56"/>
        </w:numPr>
        <w:rPr>
          <w:lang w:val="en-US"/>
        </w:rPr>
      </w:pPr>
      <w:hyperlink r:id="rId28" w:history="1">
        <w:r w:rsidR="000D1D9B" w:rsidRPr="007875B2">
          <w:rPr>
            <w:rStyle w:val="Hyperlink"/>
            <w:lang w:val="en-US"/>
          </w:rPr>
          <w:t>http://www.isc.ac.uk/iscbulletin/agencies</w:t>
        </w:r>
      </w:hyperlink>
    </w:p>
    <w:p w14:paraId="759A2ABF" w14:textId="22EB5A94" w:rsidR="000D1D9B" w:rsidRPr="007875B2" w:rsidRDefault="00ED0EF9" w:rsidP="000D1D9B">
      <w:pPr>
        <w:pStyle w:val="ListParagraph"/>
        <w:numPr>
          <w:ilvl w:val="0"/>
          <w:numId w:val="56"/>
        </w:numPr>
        <w:rPr>
          <w:lang w:val="en-US"/>
        </w:rPr>
      </w:pPr>
      <w:hyperlink r:id="rId29" w:history="1">
        <w:r w:rsidR="000D1D9B" w:rsidRPr="007875B2">
          <w:rPr>
            <w:rStyle w:val="Hyperlink"/>
            <w:lang w:val="en-US"/>
          </w:rPr>
          <w:t>https://www.usgs.gov/natural-hazards/earthquake-hazards/science/magnitude-types</w:t>
        </w:r>
      </w:hyperlink>
    </w:p>
    <w:p w14:paraId="1087D64C" w14:textId="77777777" w:rsidR="000D1D9B" w:rsidRPr="007875B2" w:rsidRDefault="000D1D9B" w:rsidP="00B4280E">
      <w:pPr>
        <w:rPr>
          <w:lang w:val="en-US"/>
        </w:rPr>
      </w:pPr>
    </w:p>
    <w:p w14:paraId="07FFFCFA" w14:textId="77777777" w:rsidR="00B4280E" w:rsidRPr="007875B2" w:rsidRDefault="00B4280E" w:rsidP="00B4280E">
      <w:pPr>
        <w:pStyle w:val="Heading3"/>
      </w:pPr>
      <w:bookmarkStart w:id="23" w:name="_Toc81992900"/>
      <w:r w:rsidRPr="007875B2">
        <w:t>GCMT Bulletin</w:t>
      </w:r>
      <w:bookmarkEnd w:id="23"/>
    </w:p>
    <w:p w14:paraId="0298B913" w14:textId="72CAFCE2" w:rsidR="00B4280E" w:rsidRPr="007875B2" w:rsidRDefault="00B4280E" w:rsidP="00B4280E">
      <w:pPr>
        <w:rPr>
          <w:lang w:val="en-US"/>
        </w:rPr>
      </w:pPr>
      <w:r w:rsidRPr="007875B2">
        <w:rPr>
          <w:lang w:val="en-US"/>
        </w:rPr>
        <w:t xml:space="preserve">The Global Centroid Moment Tensor catalogue (GCMT, </w:t>
      </w:r>
      <w:proofErr w:type="spellStart"/>
      <w:r w:rsidRPr="007875B2">
        <w:rPr>
          <w:lang w:val="en-US"/>
        </w:rPr>
        <w:t>Ekstro</w:t>
      </w:r>
      <w:r w:rsidRPr="007875B2">
        <w:rPr>
          <w:rFonts w:ascii="Times New Roman" w:hAnsi="Times New Roman"/>
          <w:lang w:val="en-US"/>
        </w:rPr>
        <w:t>̈</w:t>
      </w:r>
      <w:r w:rsidRPr="007875B2">
        <w:rPr>
          <w:lang w:val="en-US"/>
        </w:rPr>
        <w:t>m</w:t>
      </w:r>
      <w:proofErr w:type="spellEnd"/>
      <w:r w:rsidRPr="007875B2">
        <w:rPr>
          <w:lang w:val="en-US"/>
        </w:rPr>
        <w:t xml:space="preserve"> et al., 2012) is a collection of moment tensor solutions for earthquakes with Mw&gt;4.5, from 1972 to 2013. In the catalogue, while hypocenter solutions are derived from external agencies (such as the ISC) and are</w:t>
      </w:r>
      <w:r w:rsidR="0089056E" w:rsidRPr="007875B2">
        <w:rPr>
          <w:lang w:val="en-US"/>
        </w:rPr>
        <w:t>,</w:t>
      </w:r>
      <w:r w:rsidRPr="007875B2">
        <w:rPr>
          <w:lang w:val="en-US"/>
        </w:rPr>
        <w:t xml:space="preserve"> therefore</w:t>
      </w:r>
      <w:r w:rsidR="0089056E" w:rsidRPr="007875B2">
        <w:rPr>
          <w:lang w:val="en-US"/>
        </w:rPr>
        <w:t>,</w:t>
      </w:r>
      <w:r w:rsidRPr="007875B2">
        <w:rPr>
          <w:lang w:val="en-US"/>
        </w:rPr>
        <w:t xml:space="preserve"> generally discarded from our analysis (or marked as duplicates), Mw solutions are assumed </w:t>
      </w:r>
      <w:r w:rsidR="0013138F" w:rsidRPr="007875B2">
        <w:rPr>
          <w:lang w:val="en-US"/>
        </w:rPr>
        <w:t xml:space="preserve">always </w:t>
      </w:r>
      <w:r w:rsidRPr="007875B2">
        <w:rPr>
          <w:lang w:val="en-US"/>
        </w:rPr>
        <w:lastRenderedPageBreak/>
        <w:t xml:space="preserve">as </w:t>
      </w:r>
      <w:r w:rsidR="0013138F" w:rsidRPr="007875B2">
        <w:rPr>
          <w:lang w:val="en-US"/>
        </w:rPr>
        <w:t xml:space="preserve">authoritative </w:t>
      </w:r>
      <w:r w:rsidRPr="007875B2">
        <w:rPr>
          <w:lang w:val="en-US"/>
        </w:rPr>
        <w:t xml:space="preserve">reference estimates. The </w:t>
      </w:r>
      <w:r w:rsidR="00B275A3" w:rsidRPr="007875B2">
        <w:rPr>
          <w:lang w:val="en-US"/>
        </w:rPr>
        <w:t>Central</w:t>
      </w:r>
      <w:r w:rsidR="005052A8" w:rsidRPr="007875B2">
        <w:rPr>
          <w:lang w:val="en-US"/>
        </w:rPr>
        <w:t xml:space="preserve"> Asia</w:t>
      </w:r>
      <w:r w:rsidRPr="007875B2">
        <w:rPr>
          <w:lang w:val="en-US"/>
        </w:rPr>
        <w:t xml:space="preserve"> selection consists </w:t>
      </w:r>
      <w:r w:rsidR="0089056E" w:rsidRPr="007875B2">
        <w:rPr>
          <w:lang w:val="en-US"/>
        </w:rPr>
        <w:t xml:space="preserve">of </w:t>
      </w:r>
      <w:r w:rsidR="00B275A3" w:rsidRPr="007875B2">
        <w:rPr>
          <w:lang w:val="en-US"/>
        </w:rPr>
        <w:t>814</w:t>
      </w:r>
      <w:r w:rsidRPr="007875B2">
        <w:rPr>
          <w:lang w:val="en-US"/>
        </w:rPr>
        <w:t xml:space="preserve"> events with Mw between </w:t>
      </w:r>
      <w:r w:rsidR="00783CDD" w:rsidRPr="007875B2">
        <w:rPr>
          <w:lang w:val="en-US"/>
        </w:rPr>
        <w:t>4.64 and 7.61</w:t>
      </w:r>
      <w:r w:rsidRPr="007875B2">
        <w:rPr>
          <w:lang w:val="en-US"/>
        </w:rPr>
        <w:t>.</w:t>
      </w:r>
      <w:r w:rsidR="00B25718" w:rsidRPr="007875B2">
        <w:rPr>
          <w:lang w:val="en-US"/>
        </w:rPr>
        <w:t xml:space="preserve"> Analysis of the moment tensor solutions for these events is </w:t>
      </w:r>
      <w:r w:rsidR="00E00A9A" w:rsidRPr="007875B2">
        <w:rPr>
          <w:lang w:val="en-US"/>
        </w:rPr>
        <w:t xml:space="preserve">also </w:t>
      </w:r>
      <w:r w:rsidR="00B25718" w:rsidRPr="007875B2">
        <w:rPr>
          <w:lang w:val="en-US"/>
        </w:rPr>
        <w:t>essential to constrain the rupture mechanisms of the earthquake source model</w:t>
      </w:r>
      <w:r w:rsidR="001F2BAD" w:rsidRPr="007875B2">
        <w:rPr>
          <w:lang w:val="en-US"/>
        </w:rPr>
        <w:t xml:space="preserve"> (see rupture mechanism definition sections)</w:t>
      </w:r>
      <w:r w:rsidR="00B25718" w:rsidRPr="007875B2">
        <w:rPr>
          <w:lang w:val="en-US"/>
        </w:rPr>
        <w:t>.</w:t>
      </w:r>
    </w:p>
    <w:p w14:paraId="3800AE7F" w14:textId="61673839" w:rsidR="00B4280E" w:rsidRPr="007875B2" w:rsidRDefault="00932872" w:rsidP="00B4280E">
      <w:pPr>
        <w:pStyle w:val="Heading3"/>
      </w:pPr>
      <w:bookmarkStart w:id="24" w:name="_Toc81992901"/>
      <w:r w:rsidRPr="007875B2">
        <w:t xml:space="preserve">USGS - </w:t>
      </w:r>
      <w:r w:rsidR="00B4280E" w:rsidRPr="007875B2">
        <w:t>NEIC bulletin</w:t>
      </w:r>
      <w:bookmarkEnd w:id="24"/>
    </w:p>
    <w:p w14:paraId="0D331882" w14:textId="7054644F" w:rsidR="00B4280E" w:rsidRPr="007875B2" w:rsidRDefault="002D42D3" w:rsidP="00B4280E">
      <w:pPr>
        <w:rPr>
          <w:lang w:val="en-US"/>
        </w:rPr>
      </w:pPr>
      <w:r w:rsidRPr="007875B2">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7875B2">
        <w:rPr>
          <w:lang w:val="en-US"/>
        </w:rPr>
        <w:t xml:space="preserve">, not yet reviewed </w:t>
      </w:r>
      <w:r w:rsidR="0089056E" w:rsidRPr="007875B2">
        <w:rPr>
          <w:lang w:val="en-US"/>
        </w:rPr>
        <w:t xml:space="preserve">by </w:t>
      </w:r>
      <w:r w:rsidR="009F42C2" w:rsidRPr="007875B2">
        <w:rPr>
          <w:lang w:val="en-US"/>
        </w:rPr>
        <w:t>ISC</w:t>
      </w:r>
      <w:r w:rsidR="00FF564D" w:rsidRPr="007875B2">
        <w:rPr>
          <w:lang w:val="en-US"/>
        </w:rPr>
        <w:t>.</w:t>
      </w:r>
      <w:r w:rsidRPr="007875B2">
        <w:rPr>
          <w:lang w:val="en-US"/>
        </w:rPr>
        <w:t xml:space="preserve"> The NEIC database has</w:t>
      </w:r>
      <w:r w:rsidR="009A0AAE" w:rsidRPr="007875B2">
        <w:rPr>
          <w:lang w:val="en-US"/>
        </w:rPr>
        <w:t xml:space="preserve"> generally the</w:t>
      </w:r>
      <w:r w:rsidRPr="007875B2">
        <w:rPr>
          <w:lang w:val="en-US"/>
        </w:rPr>
        <w:t xml:space="preserve"> lowe</w:t>
      </w:r>
      <w:r w:rsidR="00FF564D" w:rsidRPr="007875B2">
        <w:rPr>
          <w:lang w:val="en-US"/>
        </w:rPr>
        <w:t>st</w:t>
      </w:r>
      <w:r w:rsidRPr="007875B2">
        <w:rPr>
          <w:lang w:val="en-US"/>
        </w:rPr>
        <w:t xml:space="preserve"> priority with respect to the previous </w:t>
      </w:r>
      <w:r w:rsidR="00104377" w:rsidRPr="007875B2">
        <w:rPr>
          <w:lang w:val="en-US"/>
        </w:rPr>
        <w:t>compilations</w:t>
      </w:r>
      <w:r w:rsidR="009A0AAE" w:rsidRPr="007875B2">
        <w:rPr>
          <w:lang w:val="en-US"/>
        </w:rPr>
        <w:t>, both in term of location and magnitude solutions.</w:t>
      </w:r>
    </w:p>
    <w:p w14:paraId="7C3FD996" w14:textId="77777777" w:rsidR="00B4280E" w:rsidRPr="007875B2" w:rsidRDefault="00B4280E" w:rsidP="00B4280E">
      <w:pPr>
        <w:pStyle w:val="Heading3"/>
      </w:pPr>
      <w:bookmarkStart w:id="25" w:name="_Toc81992902"/>
      <w:r w:rsidRPr="007875B2">
        <w:t>GEM historical earthquake catalogue</w:t>
      </w:r>
      <w:bookmarkEnd w:id="25"/>
    </w:p>
    <w:p w14:paraId="388B4FB2" w14:textId="70990E6D" w:rsidR="00B4280E" w:rsidRPr="007875B2" w:rsidRDefault="000D5E08" w:rsidP="00B4280E">
      <w:pPr>
        <w:rPr>
          <w:lang w:val="en-US"/>
        </w:rPr>
      </w:pPr>
      <w:r w:rsidRPr="007875B2">
        <w:rPr>
          <w:lang w:val="en-US"/>
        </w:rPr>
        <w:t>As for the case of the ISC-GEM catalogue, the GEM historical earthquake catalogue</w:t>
      </w:r>
      <w:r w:rsidR="00F74DA0" w:rsidRPr="007875B2">
        <w:rPr>
          <w:lang w:val="en-US"/>
        </w:rPr>
        <w:t xml:space="preserve"> (GEM-GHEC, </w:t>
      </w:r>
      <w:proofErr w:type="spellStart"/>
      <w:r w:rsidR="00F74DA0" w:rsidRPr="007875B2">
        <w:rPr>
          <w:lang w:val="en-US"/>
        </w:rPr>
        <w:t>Albini</w:t>
      </w:r>
      <w:proofErr w:type="spellEnd"/>
      <w:r w:rsidR="00F74DA0" w:rsidRPr="007875B2">
        <w:rPr>
          <w:lang w:val="en-US"/>
        </w:rPr>
        <w:t xml:space="preserve"> et al. 2014)</w:t>
      </w:r>
      <w:r w:rsidRPr="007875B2">
        <w:rPr>
          <w:lang w:val="en-US"/>
        </w:rPr>
        <w:t xml:space="preserve"> is </w:t>
      </w:r>
      <w:r w:rsidR="005850C8" w:rsidRPr="007875B2">
        <w:rPr>
          <w:lang w:val="en-US"/>
        </w:rPr>
        <w:t>an</w:t>
      </w:r>
      <w:r w:rsidRPr="007875B2">
        <w:rPr>
          <w:lang w:val="en-US"/>
        </w:rPr>
        <w:t xml:space="preserve"> authoritative </w:t>
      </w:r>
      <w:r w:rsidR="005850C8" w:rsidRPr="007875B2">
        <w:rPr>
          <w:lang w:val="en-US"/>
        </w:rPr>
        <w:t xml:space="preserve">global </w:t>
      </w:r>
      <w:r w:rsidRPr="007875B2">
        <w:rPr>
          <w:lang w:val="en-US"/>
        </w:rPr>
        <w:t xml:space="preserve">source </w:t>
      </w:r>
      <w:r w:rsidR="005850C8" w:rsidRPr="007875B2">
        <w:rPr>
          <w:lang w:val="en-US"/>
        </w:rPr>
        <w:t xml:space="preserve">of information </w:t>
      </w:r>
      <w:r w:rsidRPr="007875B2">
        <w:rPr>
          <w:lang w:val="en-US"/>
        </w:rPr>
        <w:t xml:space="preserve">for historical </w:t>
      </w:r>
      <w:r w:rsidR="0071609C" w:rsidRPr="007875B2">
        <w:rPr>
          <w:lang w:val="en-US"/>
        </w:rPr>
        <w:t>earthquakes</w:t>
      </w:r>
      <w:r w:rsidRPr="007875B2">
        <w:rPr>
          <w:lang w:val="en-US"/>
        </w:rPr>
        <w:t>.</w:t>
      </w:r>
      <w:r w:rsidR="0071609C" w:rsidRPr="007875B2">
        <w:rPr>
          <w:lang w:val="en-US"/>
        </w:rPr>
        <w:t xml:space="preserve"> The catalogue covers events from about 1000 to 1903, </w:t>
      </w:r>
      <w:r w:rsidR="00752EC3" w:rsidRPr="007875B2">
        <w:rPr>
          <w:lang w:val="en-US"/>
        </w:rPr>
        <w:t xml:space="preserve">compiled from </w:t>
      </w:r>
      <w:proofErr w:type="spellStart"/>
      <w:r w:rsidR="00752EC3" w:rsidRPr="007875B2">
        <w:rPr>
          <w:lang w:val="en-US"/>
        </w:rPr>
        <w:t>macroseismic</w:t>
      </w:r>
      <w:proofErr w:type="spellEnd"/>
      <w:r w:rsidR="00752EC3" w:rsidRPr="007875B2">
        <w:rPr>
          <w:lang w:val="en-US"/>
        </w:rPr>
        <w:t xml:space="preserve"> intensity data and </w:t>
      </w:r>
      <w:r w:rsidR="00643C72" w:rsidRPr="007875B2">
        <w:rPr>
          <w:lang w:val="en-US"/>
        </w:rPr>
        <w:t xml:space="preserve">from a review of </w:t>
      </w:r>
      <w:r w:rsidR="00DD5DE8" w:rsidRPr="007875B2">
        <w:rPr>
          <w:lang w:val="en-US"/>
        </w:rPr>
        <w:t xml:space="preserve">the </w:t>
      </w:r>
      <w:r w:rsidR="00752EC3" w:rsidRPr="007875B2">
        <w:rPr>
          <w:lang w:val="en-US"/>
        </w:rPr>
        <w:t xml:space="preserve">available literature </w:t>
      </w:r>
      <w:r w:rsidR="00DD5DE8" w:rsidRPr="007875B2">
        <w:rPr>
          <w:lang w:val="en-US"/>
        </w:rPr>
        <w:t xml:space="preserve">(papers, reports, volumes) </w:t>
      </w:r>
      <w:r w:rsidR="00752EC3" w:rsidRPr="007875B2">
        <w:rPr>
          <w:lang w:val="en-US"/>
        </w:rPr>
        <w:t>world-wide.</w:t>
      </w:r>
      <w:r w:rsidR="00504506" w:rsidRPr="007875B2">
        <w:rPr>
          <w:lang w:val="en-US"/>
        </w:rPr>
        <w:t xml:space="preserve"> Unfortunately, the GEM-GHEC has limited coverage in the Central Asia, with only 24 reported events of magnitude above 7</w:t>
      </w:r>
      <w:r w:rsidR="001C6F9B" w:rsidRPr="007875B2">
        <w:rPr>
          <w:lang w:val="en-US"/>
        </w:rPr>
        <w:t>, mostly captured by the EMCA catalogue.</w:t>
      </w:r>
    </w:p>
    <w:p w14:paraId="537D3169" w14:textId="77777777" w:rsidR="00B4280E" w:rsidRPr="007875B2" w:rsidRDefault="00B4280E" w:rsidP="00B4280E">
      <w:pPr>
        <w:pStyle w:val="Heading3"/>
      </w:pPr>
      <w:bookmarkStart w:id="26" w:name="_Toc81992903"/>
      <w:r w:rsidRPr="007875B2">
        <w:t>The EMCA catalogue</w:t>
      </w:r>
      <w:bookmarkEnd w:id="26"/>
    </w:p>
    <w:p w14:paraId="04DD6982" w14:textId="073ADACD" w:rsidR="00B4280E" w:rsidRPr="007875B2" w:rsidRDefault="002A0CA6" w:rsidP="00B4280E">
      <w:pPr>
        <w:rPr>
          <w:lang w:val="en-US"/>
        </w:rPr>
      </w:pPr>
      <w:r w:rsidRPr="007875B2">
        <w:rPr>
          <w:lang w:val="en-US"/>
        </w:rPr>
        <w:t>The EMCA (Earthquake Model Central Asia) catalogue (</w:t>
      </w:r>
      <w:proofErr w:type="spellStart"/>
      <w:r w:rsidRPr="007875B2">
        <w:rPr>
          <w:lang w:val="en-US"/>
        </w:rPr>
        <w:t>Mikhailova</w:t>
      </w:r>
      <w:proofErr w:type="spellEnd"/>
      <w:r w:rsidRPr="007875B2">
        <w:rPr>
          <w:lang w:val="en-US"/>
        </w:rPr>
        <w:t xml:space="preserve"> et al., 2015) includes information for 33620 earthquakes that occurred in </w:t>
      </w:r>
      <w:r w:rsidR="00E571C5" w:rsidRPr="007875B2">
        <w:rPr>
          <w:lang w:val="en-US"/>
        </w:rPr>
        <w:t xml:space="preserve">the </w:t>
      </w:r>
      <w:r w:rsidRPr="007875B2">
        <w:rPr>
          <w:lang w:val="en-US"/>
        </w:rPr>
        <w:t>Central Asia</w:t>
      </w:r>
      <w:r w:rsidR="00E571C5" w:rsidRPr="007875B2">
        <w:rPr>
          <w:lang w:val="en-US"/>
        </w:rPr>
        <w:t>n countries</w:t>
      </w:r>
      <w:r w:rsidRPr="007875B2">
        <w:rPr>
          <w:lang w:val="en-US"/>
        </w:rPr>
        <w:t xml:space="preserve"> (Kazakhstan, Kyrgyzstan, Tajikistan, </w:t>
      </w:r>
      <w:proofErr w:type="gramStart"/>
      <w:r w:rsidRPr="007875B2">
        <w:rPr>
          <w:lang w:val="en-US"/>
        </w:rPr>
        <w:t>Uzbekistan</w:t>
      </w:r>
      <w:proofErr w:type="gramEnd"/>
      <w:r w:rsidRPr="007875B2">
        <w:rPr>
          <w:lang w:val="en-US"/>
        </w:rPr>
        <w:t xml:space="preserve"> and Turkmenistan) and represents the first </w:t>
      </w:r>
      <w:r w:rsidR="00E571C5" w:rsidRPr="007875B2">
        <w:rPr>
          <w:lang w:val="en-US"/>
        </w:rPr>
        <w:t xml:space="preserve">important </w:t>
      </w:r>
      <w:r w:rsidRPr="007875B2">
        <w:rPr>
          <w:lang w:val="en-US"/>
        </w:rPr>
        <w:t xml:space="preserve">effort of harmonization of </w:t>
      </w:r>
      <w:r w:rsidR="00E571C5" w:rsidRPr="007875B2">
        <w:rPr>
          <w:lang w:val="en-US"/>
        </w:rPr>
        <w:t>catalogue data in the region.</w:t>
      </w:r>
    </w:p>
    <w:p w14:paraId="77E8903C" w14:textId="3ACB62CF" w:rsidR="00445B0F" w:rsidRPr="007875B2" w:rsidRDefault="00445B0F" w:rsidP="00B4280E">
      <w:pPr>
        <w:rPr>
          <w:lang w:val="en-US"/>
        </w:rPr>
      </w:pPr>
      <w:r w:rsidRPr="007875B2">
        <w:rPr>
          <w:lang w:val="en-US"/>
        </w:rPr>
        <w:t xml:space="preserve">The EMCA catalogue covers a period from 1000 to 2009 and is homogenized in surface wave magnitude </w:t>
      </w:r>
      <w:r w:rsidR="00CB1AC2" w:rsidRPr="007875B2">
        <w:rPr>
          <w:lang w:val="en-US"/>
        </w:rPr>
        <w:t>(</w:t>
      </w:r>
      <w:proofErr w:type="spellStart"/>
      <w:r w:rsidRPr="007875B2">
        <w:rPr>
          <w:lang w:val="en-US"/>
        </w:rPr>
        <w:t>M</w:t>
      </w:r>
      <w:r w:rsidR="001654B3" w:rsidRPr="007875B2">
        <w:rPr>
          <w:lang w:val="en-US"/>
        </w:rPr>
        <w:t>lh</w:t>
      </w:r>
      <w:proofErr w:type="spellEnd"/>
      <w:r w:rsidR="00CB1AC2" w:rsidRPr="007875B2">
        <w:rPr>
          <w:lang w:val="en-US"/>
        </w:rPr>
        <w:t>) f</w:t>
      </w:r>
      <w:r w:rsidR="00457B33" w:rsidRPr="007875B2">
        <w:rPr>
          <w:lang w:val="en-US"/>
        </w:rPr>
        <w:t>or</w:t>
      </w:r>
      <w:r w:rsidR="00CB1AC2" w:rsidRPr="007875B2">
        <w:rPr>
          <w:lang w:val="en-US"/>
        </w:rPr>
        <w:t xml:space="preserve"> the horizontal component (</w:t>
      </w:r>
      <w:proofErr w:type="spellStart"/>
      <w:r w:rsidR="00CB1AC2" w:rsidRPr="007875B2">
        <w:rPr>
          <w:lang w:val="en-US"/>
        </w:rPr>
        <w:t>Rautian</w:t>
      </w:r>
      <w:proofErr w:type="spellEnd"/>
      <w:r w:rsidR="00CB1AC2" w:rsidRPr="007875B2">
        <w:rPr>
          <w:lang w:val="en-US"/>
        </w:rPr>
        <w:t xml:space="preserve"> </w:t>
      </w:r>
      <w:r w:rsidR="00FA7FC5" w:rsidRPr="007875B2">
        <w:rPr>
          <w:lang w:val="en-US"/>
        </w:rPr>
        <w:t>et al. 2007</w:t>
      </w:r>
      <w:r w:rsidR="00CB1AC2" w:rsidRPr="007875B2">
        <w:rPr>
          <w:lang w:val="en-US"/>
        </w:rPr>
        <w:t>)</w:t>
      </w:r>
      <w:r w:rsidR="005E7391" w:rsidRPr="007875B2">
        <w:rPr>
          <w:lang w:val="en-US"/>
        </w:rPr>
        <w:t xml:space="preserve">. </w:t>
      </w:r>
      <w:proofErr w:type="spellStart"/>
      <w:r w:rsidR="005E7391" w:rsidRPr="007875B2">
        <w:rPr>
          <w:lang w:val="en-US"/>
        </w:rPr>
        <w:t>M</w:t>
      </w:r>
      <w:r w:rsidR="001654B3" w:rsidRPr="007875B2">
        <w:rPr>
          <w:lang w:val="en-US"/>
        </w:rPr>
        <w:t>lh</w:t>
      </w:r>
      <w:proofErr w:type="spellEnd"/>
      <w:r w:rsidR="004359A1" w:rsidRPr="007875B2">
        <w:rPr>
          <w:lang w:val="en-US"/>
        </w:rPr>
        <w:t xml:space="preserve"> m</w:t>
      </w:r>
      <w:r w:rsidR="005E7391" w:rsidRPr="007875B2">
        <w:rPr>
          <w:lang w:val="en-US"/>
        </w:rPr>
        <w:t>agnitude</w:t>
      </w:r>
      <w:r w:rsidR="004359A1" w:rsidRPr="007875B2">
        <w:rPr>
          <w:lang w:val="en-US"/>
        </w:rPr>
        <w:t>s</w:t>
      </w:r>
      <w:r w:rsidR="005E7391" w:rsidRPr="007875B2">
        <w:rPr>
          <w:lang w:val="en-US"/>
        </w:rPr>
        <w:t xml:space="preserve"> </w:t>
      </w:r>
      <w:r w:rsidR="004359A1" w:rsidRPr="007875B2">
        <w:rPr>
          <w:lang w:val="en-US"/>
        </w:rPr>
        <w:t xml:space="preserve">are not original </w:t>
      </w:r>
      <w:r w:rsidR="003114C0" w:rsidRPr="007875B2">
        <w:rPr>
          <w:lang w:val="en-US"/>
        </w:rPr>
        <w:t>estimates but</w:t>
      </w:r>
      <w:r w:rsidR="004359A1" w:rsidRPr="007875B2">
        <w:rPr>
          <w:lang w:val="en-US"/>
        </w:rPr>
        <w:t xml:space="preserve"> </w:t>
      </w:r>
      <w:r w:rsidR="005E7391" w:rsidRPr="007875B2">
        <w:rPr>
          <w:lang w:val="en-US"/>
        </w:rPr>
        <w:t>were</w:t>
      </w:r>
      <w:r w:rsidRPr="007875B2">
        <w:rPr>
          <w:lang w:val="en-US"/>
        </w:rPr>
        <w:t xml:space="preserve"> converted from either body wave magnitude (mb), </w:t>
      </w:r>
      <w:r w:rsidR="00643C72" w:rsidRPr="007875B2">
        <w:rPr>
          <w:lang w:val="en-US"/>
        </w:rPr>
        <w:t xml:space="preserve">or </w:t>
      </w:r>
      <w:r w:rsidRPr="007875B2">
        <w:rPr>
          <w:lang w:val="en-US"/>
        </w:rPr>
        <w:t xml:space="preserve">the energy class (K) or </w:t>
      </w:r>
      <w:proofErr w:type="spellStart"/>
      <w:r w:rsidRPr="007875B2">
        <w:rPr>
          <w:lang w:val="en-US"/>
        </w:rPr>
        <w:t>Mpva</w:t>
      </w:r>
      <w:proofErr w:type="spellEnd"/>
      <w:r w:rsidRPr="007875B2">
        <w:rPr>
          <w:lang w:val="en-US"/>
        </w:rPr>
        <w:t xml:space="preserve"> (regional magnitude by body waves determined by P-wave recorded by short-period instruments) using empirical regression analyses.</w:t>
      </w:r>
    </w:p>
    <w:p w14:paraId="7B0C45BF" w14:textId="3340BBC0" w:rsidR="00445B0F" w:rsidRPr="007875B2" w:rsidRDefault="0086137A" w:rsidP="00B4280E">
      <w:pPr>
        <w:rPr>
          <w:lang w:val="en-US"/>
        </w:rPr>
      </w:pPr>
      <w:r w:rsidRPr="007875B2">
        <w:rPr>
          <w:lang w:val="en-US"/>
        </w:rPr>
        <w:t xml:space="preserve">For the </w:t>
      </w:r>
      <w:r w:rsidR="007F6FE5" w:rsidRPr="007875B2">
        <w:rPr>
          <w:lang w:val="en-US"/>
        </w:rPr>
        <w:t>harmonization process</w:t>
      </w:r>
      <w:r w:rsidRPr="007875B2">
        <w:rPr>
          <w:lang w:val="en-US"/>
        </w:rPr>
        <w:t xml:space="preserve">, the catalogue was split into two main blocks, the </w:t>
      </w:r>
      <w:r w:rsidR="00F3080E" w:rsidRPr="007875B2">
        <w:rPr>
          <w:lang w:val="en-US"/>
        </w:rPr>
        <w:t xml:space="preserve">pre-instrumental or </w:t>
      </w:r>
      <w:r w:rsidRPr="007875B2">
        <w:rPr>
          <w:lang w:val="en-US"/>
        </w:rPr>
        <w:t>historical (</w:t>
      </w:r>
      <w:r w:rsidR="00C631D5" w:rsidRPr="007875B2">
        <w:rPr>
          <w:lang w:val="en-US"/>
        </w:rPr>
        <w:t>before</w:t>
      </w:r>
      <w:r w:rsidRPr="007875B2">
        <w:rPr>
          <w:lang w:val="en-US"/>
        </w:rPr>
        <w:t xml:space="preserve"> 1900) and instrumental (after 1900) </w:t>
      </w:r>
      <w:r w:rsidR="003114C0" w:rsidRPr="007875B2">
        <w:rPr>
          <w:lang w:val="en-US"/>
        </w:rPr>
        <w:t>periods</w:t>
      </w:r>
      <w:r w:rsidRPr="007875B2">
        <w:rPr>
          <w:lang w:val="en-US"/>
        </w:rPr>
        <w:t>.</w:t>
      </w:r>
      <w:r w:rsidR="00F3080E" w:rsidRPr="007875B2">
        <w:rPr>
          <w:lang w:val="en-US"/>
        </w:rPr>
        <w:t xml:space="preserve"> Being out of the scope of the present project the review of historical information, </w:t>
      </w:r>
      <w:r w:rsidR="00512834" w:rsidRPr="007875B2">
        <w:rPr>
          <w:lang w:val="en-US"/>
        </w:rPr>
        <w:t xml:space="preserve">all reported events before 1900 were considered authoritative sources for the compilation of the new </w:t>
      </w:r>
      <w:r w:rsidR="00E56B21" w:rsidRPr="007875B2">
        <w:rPr>
          <w:lang w:val="en-US"/>
        </w:rPr>
        <w:t xml:space="preserve">harmonized </w:t>
      </w:r>
      <w:r w:rsidR="00512834" w:rsidRPr="007875B2">
        <w:rPr>
          <w:lang w:val="en-US"/>
        </w:rPr>
        <w:t>catalogue</w:t>
      </w:r>
      <w:r w:rsidR="00457B33" w:rsidRPr="007875B2">
        <w:rPr>
          <w:lang w:val="en-US"/>
        </w:rPr>
        <w:t xml:space="preserve">. On the contrary, location solutions from the instrumental period have been </w:t>
      </w:r>
      <w:r w:rsidR="006B2C97" w:rsidRPr="007875B2">
        <w:rPr>
          <w:lang w:val="en-US"/>
        </w:rPr>
        <w:t xml:space="preserve">deeply </w:t>
      </w:r>
      <w:r w:rsidR="00457B33" w:rsidRPr="007875B2">
        <w:rPr>
          <w:lang w:val="en-US"/>
        </w:rPr>
        <w:t xml:space="preserve">reviewed and, where necessary, superseded with solutions from the new </w:t>
      </w:r>
      <w:r w:rsidR="00E43817" w:rsidRPr="007875B2">
        <w:rPr>
          <w:lang w:val="en-US"/>
        </w:rPr>
        <w:t xml:space="preserve">catalogue </w:t>
      </w:r>
      <w:r w:rsidR="006B2C97" w:rsidRPr="007875B2">
        <w:rPr>
          <w:lang w:val="en-US"/>
        </w:rPr>
        <w:t>entries</w:t>
      </w:r>
      <w:r w:rsidR="00457B33" w:rsidRPr="007875B2">
        <w:rPr>
          <w:lang w:val="en-US"/>
        </w:rPr>
        <w:t>.</w:t>
      </w:r>
      <w:r w:rsidR="002244B7" w:rsidRPr="007875B2">
        <w:rPr>
          <w:lang w:val="en-US"/>
        </w:rPr>
        <w:t xml:space="preserve"> On the contrary, magnitude solutions were considered always authoritative over all other magnitude types (</w:t>
      </w:r>
      <w:proofErr w:type="spellStart"/>
      <w:r w:rsidR="002244B7" w:rsidRPr="007875B2">
        <w:rPr>
          <w:lang w:val="en-US"/>
        </w:rPr>
        <w:t>Ms</w:t>
      </w:r>
      <w:proofErr w:type="spellEnd"/>
      <w:r w:rsidR="002244B7" w:rsidRPr="007875B2">
        <w:rPr>
          <w:lang w:val="en-US"/>
        </w:rPr>
        <w:t xml:space="preserve">, mb, </w:t>
      </w:r>
      <w:proofErr w:type="spellStart"/>
      <w:r w:rsidR="002244B7" w:rsidRPr="007875B2">
        <w:rPr>
          <w:lang w:val="en-US"/>
        </w:rPr>
        <w:t>Ml</w:t>
      </w:r>
      <w:proofErr w:type="spellEnd"/>
      <w:r w:rsidR="002244B7" w:rsidRPr="007875B2">
        <w:rPr>
          <w:lang w:val="en-US"/>
        </w:rPr>
        <w:t xml:space="preserve">, Md) but </w:t>
      </w:r>
      <w:r w:rsidR="00B74861" w:rsidRPr="007875B2">
        <w:rPr>
          <w:lang w:val="en-US"/>
        </w:rPr>
        <w:t xml:space="preserve">not over </w:t>
      </w:r>
      <w:r w:rsidR="002244B7" w:rsidRPr="007875B2">
        <w:rPr>
          <w:lang w:val="en-US"/>
        </w:rPr>
        <w:t xml:space="preserve">Mw estimates from the </w:t>
      </w:r>
      <w:r w:rsidR="00736489" w:rsidRPr="007875B2">
        <w:rPr>
          <w:lang w:val="en-US"/>
        </w:rPr>
        <w:t>moment tensor inversion</w:t>
      </w:r>
      <w:r w:rsidR="002244B7" w:rsidRPr="007875B2">
        <w:rPr>
          <w:lang w:val="en-US"/>
        </w:rPr>
        <w:t xml:space="preserve"> and </w:t>
      </w:r>
      <w:r w:rsidR="00736489" w:rsidRPr="007875B2">
        <w:rPr>
          <w:lang w:val="en-US"/>
        </w:rPr>
        <w:t xml:space="preserve">the </w:t>
      </w:r>
      <w:r w:rsidR="002244B7" w:rsidRPr="007875B2">
        <w:rPr>
          <w:lang w:val="en-US"/>
        </w:rPr>
        <w:t>ISC-GEM catalogue.</w:t>
      </w:r>
    </w:p>
    <w:p w14:paraId="3D2543F8" w14:textId="7F8DE732" w:rsidR="00B4280E" w:rsidRPr="007875B2" w:rsidRDefault="00B4280E" w:rsidP="00B4280E">
      <w:pPr>
        <w:pStyle w:val="Heading3"/>
      </w:pPr>
      <w:bookmarkStart w:id="27" w:name="_Toc81992904"/>
      <w:r w:rsidRPr="007875B2">
        <w:t>Lo</w:t>
      </w:r>
      <w:r w:rsidR="005D4907" w:rsidRPr="007875B2">
        <w:t>cal</w:t>
      </w:r>
      <w:r w:rsidRPr="007875B2">
        <w:t xml:space="preserve"> earthquake datasets</w:t>
      </w:r>
      <w:bookmarkEnd w:id="27"/>
    </w:p>
    <w:p w14:paraId="59AD4D38" w14:textId="7F374188" w:rsidR="00B4280E" w:rsidRPr="007875B2" w:rsidRDefault="00974B16" w:rsidP="00B4280E">
      <w:pPr>
        <w:rPr>
          <w:lang w:val="en-US"/>
        </w:rPr>
      </w:pPr>
      <w:r w:rsidRPr="007875B2">
        <w:rPr>
          <w:lang w:val="en-US"/>
        </w:rPr>
        <w:t>T</w:t>
      </w:r>
      <w:r w:rsidR="00ED0A1A" w:rsidRPr="007875B2">
        <w:rPr>
          <w:lang w:val="en-US"/>
        </w:rPr>
        <w:t xml:space="preserve">he earthquake record </w:t>
      </w:r>
      <w:r w:rsidRPr="007875B2">
        <w:rPr>
          <w:lang w:val="en-US"/>
        </w:rPr>
        <w:t>of the backbone compilation was then integrated with information from</w:t>
      </w:r>
      <w:r w:rsidR="00ED0A1A" w:rsidRPr="007875B2">
        <w:rPr>
          <w:lang w:val="en-US"/>
        </w:rPr>
        <w:t xml:space="preserve"> </w:t>
      </w:r>
      <w:r w:rsidRPr="007875B2">
        <w:rPr>
          <w:lang w:val="en-US"/>
        </w:rPr>
        <w:t xml:space="preserve">the </w:t>
      </w:r>
      <w:r w:rsidR="00ED0A1A" w:rsidRPr="007875B2">
        <w:rPr>
          <w:lang w:val="en-US"/>
        </w:rPr>
        <w:t>local</w:t>
      </w:r>
      <w:r w:rsidR="006375FF" w:rsidRPr="007875B2">
        <w:rPr>
          <w:lang w:val="en-US"/>
        </w:rPr>
        <w:t xml:space="preserve"> earthquake</w:t>
      </w:r>
      <w:r w:rsidR="00ED0A1A" w:rsidRPr="007875B2">
        <w:rPr>
          <w:lang w:val="en-US"/>
        </w:rPr>
        <w:t xml:space="preserve"> catalogues</w:t>
      </w:r>
      <w:r w:rsidRPr="007875B2">
        <w:rPr>
          <w:lang w:val="en-US"/>
        </w:rPr>
        <w:t xml:space="preserve"> provided by the </w:t>
      </w:r>
      <w:r w:rsidR="006375FF" w:rsidRPr="007875B2">
        <w:rPr>
          <w:lang w:val="en-US"/>
        </w:rPr>
        <w:t>national</w:t>
      </w:r>
      <w:r w:rsidRPr="007875B2">
        <w:rPr>
          <w:lang w:val="en-US"/>
        </w:rPr>
        <w:t xml:space="preserve"> seismological agencies</w:t>
      </w:r>
      <w:r w:rsidR="00ED0A1A" w:rsidRPr="007875B2">
        <w:rPr>
          <w:lang w:val="en-US"/>
        </w:rPr>
        <w:t xml:space="preserve">. These </w:t>
      </w:r>
      <w:r w:rsidR="00EC1ACF" w:rsidRPr="007875B2">
        <w:rPr>
          <w:lang w:val="en-US"/>
        </w:rPr>
        <w:t>dataset</w:t>
      </w:r>
      <w:r w:rsidR="00ED0A1A" w:rsidRPr="007875B2">
        <w:rPr>
          <w:lang w:val="en-US"/>
        </w:rPr>
        <w:t xml:space="preserve">s are </w:t>
      </w:r>
      <w:r w:rsidR="00ED0A1A" w:rsidRPr="007875B2">
        <w:rPr>
          <w:lang w:val="en-US"/>
        </w:rPr>
        <w:lastRenderedPageBreak/>
        <w:t xml:space="preserve">the result of regional earthquake monitoring performed with temporary and national permanent seismic network </w:t>
      </w:r>
      <w:r w:rsidR="00231C65" w:rsidRPr="007875B2">
        <w:rPr>
          <w:lang w:val="en-US"/>
        </w:rPr>
        <w:t>installations and</w:t>
      </w:r>
      <w:r w:rsidR="00ED0A1A" w:rsidRPr="007875B2">
        <w:rPr>
          <w:lang w:val="en-US"/>
        </w:rPr>
        <w:t xml:space="preserve"> are an essential complement to the globally available information</w:t>
      </w:r>
      <w:r w:rsidR="00231C65" w:rsidRPr="007875B2">
        <w:rPr>
          <w:lang w:val="en-US"/>
        </w:rPr>
        <w:t>, particularly for the low magnitudes.</w:t>
      </w:r>
      <w:r w:rsidR="000235C8" w:rsidRPr="007875B2">
        <w:rPr>
          <w:lang w:val="en-US"/>
        </w:rPr>
        <w:t xml:space="preserve"> Main characteristics of the </w:t>
      </w:r>
      <w:r w:rsidR="00FC58FA" w:rsidRPr="007875B2">
        <w:rPr>
          <w:lang w:val="en-US"/>
        </w:rPr>
        <w:t>national</w:t>
      </w:r>
      <w:r w:rsidR="00A228EA" w:rsidRPr="007875B2">
        <w:rPr>
          <w:lang w:val="en-US"/>
        </w:rPr>
        <w:t xml:space="preserve"> </w:t>
      </w:r>
      <w:r w:rsidR="000235C8" w:rsidRPr="007875B2">
        <w:rPr>
          <w:lang w:val="en-US"/>
        </w:rPr>
        <w:t xml:space="preserve">datasets </w:t>
      </w:r>
      <w:r w:rsidR="006C6A4E" w:rsidRPr="007875B2">
        <w:rPr>
          <w:lang w:val="en-US"/>
        </w:rPr>
        <w:t>reviewed fo</w:t>
      </w:r>
      <w:r w:rsidR="005D1F9E" w:rsidRPr="007875B2">
        <w:rPr>
          <w:lang w:val="en-US"/>
        </w:rPr>
        <w:t>r</w:t>
      </w:r>
      <w:r w:rsidR="006C6A4E" w:rsidRPr="007875B2">
        <w:rPr>
          <w:lang w:val="en-US"/>
        </w:rPr>
        <w:t xml:space="preserve"> inclusion in the HECCA catalogue </w:t>
      </w:r>
      <w:r w:rsidR="000235C8" w:rsidRPr="007875B2">
        <w:rPr>
          <w:lang w:val="en-US"/>
        </w:rPr>
        <w:t xml:space="preserve">are provided in </w:t>
      </w:r>
      <w:r w:rsidR="003D0E6A" w:rsidRPr="007875B2">
        <w:rPr>
          <w:lang w:val="en-US"/>
        </w:rPr>
        <w:fldChar w:fldCharType="begin"/>
      </w:r>
      <w:r w:rsidR="003D0E6A" w:rsidRPr="007875B2">
        <w:rPr>
          <w:lang w:val="en-US"/>
        </w:rPr>
        <w:instrText xml:space="preserve"> REF _Ref80609629 \h </w:instrText>
      </w:r>
      <w:r w:rsidR="003D0E6A" w:rsidRPr="007875B2">
        <w:rPr>
          <w:lang w:val="en-US"/>
        </w:rPr>
      </w:r>
      <w:r w:rsidR="003D0E6A" w:rsidRPr="007875B2">
        <w:rPr>
          <w:lang w:val="en-US"/>
        </w:rPr>
        <w:fldChar w:fldCharType="separate"/>
      </w:r>
      <w:r w:rsidR="00185027" w:rsidRPr="007875B2">
        <w:rPr>
          <w:lang w:val="en-US"/>
        </w:rPr>
        <w:t xml:space="preserve">Table </w:t>
      </w:r>
      <w:r w:rsidR="00185027">
        <w:rPr>
          <w:noProof/>
          <w:lang w:val="en-US"/>
        </w:rPr>
        <w:t>4</w:t>
      </w:r>
      <w:r w:rsidR="003D0E6A" w:rsidRPr="007875B2">
        <w:rPr>
          <w:lang w:val="en-US"/>
        </w:rPr>
        <w:fldChar w:fldCharType="end"/>
      </w:r>
      <w:r w:rsidR="000235C8" w:rsidRPr="007875B2">
        <w:rPr>
          <w:lang w:val="en-US"/>
        </w:rPr>
        <w:t xml:space="preserve">. </w:t>
      </w:r>
      <w:r w:rsidR="00007FDA" w:rsidRPr="007875B2">
        <w:rPr>
          <w:lang w:val="en-US"/>
        </w:rPr>
        <w:t xml:space="preserve">It must be noted that several events of the local contributions were already available </w:t>
      </w:r>
      <w:r w:rsidR="009B4862" w:rsidRPr="007875B2">
        <w:rPr>
          <w:lang w:val="en-US"/>
        </w:rPr>
        <w:t xml:space="preserve">from the global sources and </w:t>
      </w:r>
      <w:r w:rsidR="00007FDA" w:rsidRPr="007875B2">
        <w:rPr>
          <w:lang w:val="en-US"/>
        </w:rPr>
        <w:t>in the EMCA catalogue</w:t>
      </w:r>
      <w:r w:rsidR="00245F5B" w:rsidRPr="007875B2">
        <w:rPr>
          <w:lang w:val="en-US"/>
        </w:rPr>
        <w:t>.</w:t>
      </w:r>
      <w:r w:rsidR="00007FDA" w:rsidRPr="007875B2">
        <w:rPr>
          <w:lang w:val="en-US"/>
        </w:rPr>
        <w:t xml:space="preserve"> </w:t>
      </w:r>
      <w:r w:rsidR="00354A84" w:rsidRPr="007875B2">
        <w:rPr>
          <w:lang w:val="en-US"/>
        </w:rPr>
        <w:t>Therefore,</w:t>
      </w:r>
      <w:r w:rsidR="00007FDA" w:rsidRPr="007875B2">
        <w:rPr>
          <w:lang w:val="en-US"/>
        </w:rPr>
        <w:t xml:space="preserve"> the selection was </w:t>
      </w:r>
      <w:r w:rsidR="00904A57" w:rsidRPr="007875B2">
        <w:rPr>
          <w:lang w:val="en-US"/>
        </w:rPr>
        <w:t>focused</w:t>
      </w:r>
      <w:r w:rsidR="00007FDA" w:rsidRPr="007875B2">
        <w:rPr>
          <w:lang w:val="en-US"/>
        </w:rPr>
        <w:t xml:space="preserve"> </w:t>
      </w:r>
      <w:r w:rsidR="00656BC0" w:rsidRPr="007875B2">
        <w:rPr>
          <w:lang w:val="en-US"/>
        </w:rPr>
        <w:t>on identifying</w:t>
      </w:r>
      <w:r w:rsidR="006F5EAD" w:rsidRPr="007875B2">
        <w:rPr>
          <w:lang w:val="en-US"/>
        </w:rPr>
        <w:t xml:space="preserve"> and including</w:t>
      </w:r>
      <w:r w:rsidR="00007FDA" w:rsidRPr="007875B2">
        <w:rPr>
          <w:lang w:val="en-US"/>
        </w:rPr>
        <w:t xml:space="preserve"> the missing events, particularly for the </w:t>
      </w:r>
      <w:r w:rsidR="00866B64" w:rsidRPr="007875B2">
        <w:rPr>
          <w:lang w:val="en-US"/>
        </w:rPr>
        <w:t xml:space="preserve">most </w:t>
      </w:r>
      <w:r w:rsidR="00007FDA" w:rsidRPr="007875B2">
        <w:rPr>
          <w:lang w:val="en-US"/>
        </w:rPr>
        <w:t>recent time interval</w:t>
      </w:r>
      <w:r w:rsidR="00BA68B4" w:rsidRPr="007875B2">
        <w:rPr>
          <w:lang w:val="en-US"/>
        </w:rPr>
        <w:t>, following the harmonization procedures described in the following sections.</w:t>
      </w:r>
    </w:p>
    <w:p w14:paraId="6DEB1636" w14:textId="77777777" w:rsidR="000E0929" w:rsidRPr="007875B2" w:rsidRDefault="000E0929" w:rsidP="000E0929">
      <w:pPr>
        <w:rPr>
          <w:lang w:val="en-US"/>
        </w:rPr>
      </w:pPr>
    </w:p>
    <w:p w14:paraId="6EC01059" w14:textId="219E4EF3" w:rsidR="000E0929" w:rsidRPr="007875B2" w:rsidRDefault="000E0929" w:rsidP="000E0929">
      <w:pPr>
        <w:pStyle w:val="TableCaption0"/>
        <w:rPr>
          <w:lang w:val="en-US"/>
        </w:rPr>
      </w:pPr>
      <w:bookmarkStart w:id="28" w:name="_Ref80609629"/>
      <w:bookmarkStart w:id="29" w:name="_Toc8199056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4</w:t>
      </w:r>
      <w:r w:rsidRPr="007875B2">
        <w:rPr>
          <w:lang w:val="en-US"/>
        </w:rPr>
        <w:fldChar w:fldCharType="end"/>
      </w:r>
      <w:bookmarkEnd w:id="28"/>
      <w:r w:rsidRPr="007875B2">
        <w:rPr>
          <w:lang w:val="en-US"/>
        </w:rPr>
        <w:t xml:space="preserve">. Summary of the </w:t>
      </w:r>
      <w:r w:rsidR="003D0E6A" w:rsidRPr="007875B2">
        <w:rPr>
          <w:lang w:val="en-US"/>
        </w:rPr>
        <w:t>local</w:t>
      </w:r>
      <w:r w:rsidRPr="007875B2">
        <w:rPr>
          <w:lang w:val="en-US"/>
        </w:rPr>
        <w:t xml:space="preserve"> </w:t>
      </w:r>
      <w:r w:rsidR="00E56AAA" w:rsidRPr="007875B2">
        <w:rPr>
          <w:lang w:val="en-US"/>
        </w:rPr>
        <w:t xml:space="preserve">national </w:t>
      </w:r>
      <w:r w:rsidRPr="007875B2">
        <w:rPr>
          <w:lang w:val="en-US"/>
        </w:rPr>
        <w:t xml:space="preserve">sources used to </w:t>
      </w:r>
      <w:r w:rsidR="00103F4F" w:rsidRPr="007875B2">
        <w:rPr>
          <w:lang w:val="en-US"/>
        </w:rPr>
        <w:t>complement</w:t>
      </w:r>
      <w:r w:rsidRPr="007875B2">
        <w:rPr>
          <w:lang w:val="en-US"/>
        </w:rPr>
        <w:t xml:space="preserve"> the </w:t>
      </w:r>
      <w:r w:rsidR="003D0E6A" w:rsidRPr="007875B2">
        <w:rPr>
          <w:lang w:val="en-US"/>
        </w:rPr>
        <w:t xml:space="preserve">final </w:t>
      </w:r>
      <w:r w:rsidRPr="007875B2">
        <w:rPr>
          <w:lang w:val="en-US"/>
        </w:rPr>
        <w:t>HECCA</w:t>
      </w:r>
      <w:r w:rsidR="003D0E6A" w:rsidRPr="007875B2">
        <w:rPr>
          <w:lang w:val="en-US"/>
        </w:rPr>
        <w:t xml:space="preserve"> </w:t>
      </w:r>
      <w:r w:rsidRPr="007875B2">
        <w:rPr>
          <w:lang w:val="en-US"/>
        </w:rPr>
        <w:t>catalogue</w:t>
      </w:r>
      <w:r w:rsidR="00A26865" w:rsidRPr="007875B2">
        <w:rPr>
          <w:lang w:val="en-US"/>
        </w:rPr>
        <w:t xml:space="preserve"> (magnitude range is referred to the </w:t>
      </w:r>
      <w:r w:rsidR="00AF27C6" w:rsidRPr="007875B2">
        <w:rPr>
          <w:lang w:val="en-US"/>
        </w:rPr>
        <w:t>final conversion</w:t>
      </w:r>
      <w:r w:rsidR="00A26865" w:rsidRPr="007875B2">
        <w:rPr>
          <w:lang w:val="en-US"/>
        </w:rPr>
        <w:t>)</w:t>
      </w:r>
      <w:r w:rsidR="006C042C" w:rsidRPr="007875B2">
        <w:rPr>
          <w:lang w:val="en-US"/>
        </w:rPr>
        <w:t>.</w:t>
      </w:r>
      <w:bookmarkEnd w:id="29"/>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7875B2"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7875B2" w:rsidRDefault="000E092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7875B2" w:rsidRDefault="000E0929" w:rsidP="00A364B3">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7875B2" w:rsidRDefault="000E092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7875B2" w:rsidRDefault="000E092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7875B2" w:rsidRDefault="000E092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7875B2" w:rsidRDefault="000E0929" w:rsidP="00A364B3">
            <w:pPr>
              <w:pStyle w:val="TableHeader"/>
              <w:jc w:val="both"/>
              <w:rPr>
                <w:b/>
                <w:bCs/>
                <w:color w:val="auto"/>
                <w:szCs w:val="20"/>
              </w:rPr>
            </w:pPr>
            <w:r w:rsidRPr="007875B2">
              <w:rPr>
                <w:szCs w:val="20"/>
              </w:rPr>
              <w:t xml:space="preserve"> Depth Range</w:t>
            </w:r>
            <w:r w:rsidR="00245F5B" w:rsidRPr="007875B2">
              <w:rPr>
                <w:szCs w:val="20"/>
              </w:rPr>
              <w:t xml:space="preserve"> (km)</w:t>
            </w:r>
          </w:p>
        </w:tc>
      </w:tr>
      <w:tr w:rsidR="000E0929" w:rsidRPr="007875B2"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7875B2" w:rsidRDefault="0022443C" w:rsidP="00A364B3">
            <w:pPr>
              <w:rPr>
                <w:rFonts w:cstheme="minorHAnsi"/>
                <w:sz w:val="20"/>
                <w:szCs w:val="20"/>
                <w:lang w:val="en-US"/>
              </w:rPr>
            </w:pPr>
            <w:r w:rsidRPr="007875B2">
              <w:rPr>
                <w:sz w:val="20"/>
                <w:szCs w:val="20"/>
                <w:lang w:val="en-US"/>
              </w:rPr>
              <w:t>Kazakhstan</w:t>
            </w:r>
          </w:p>
        </w:tc>
        <w:tc>
          <w:tcPr>
            <w:tcW w:w="1559" w:type="dxa"/>
            <w:tcBorders>
              <w:right w:val="single" w:sz="4" w:space="0" w:color="FFFFFF" w:themeColor="background1"/>
            </w:tcBorders>
          </w:tcPr>
          <w:p w14:paraId="207FD608" w14:textId="531BFD2E" w:rsidR="000E0929" w:rsidRPr="007875B2" w:rsidRDefault="00F80878" w:rsidP="00A364B3">
            <w:pPr>
              <w:ind w:hanging="11"/>
              <w:rPr>
                <w:rFonts w:cstheme="minorHAnsi"/>
                <w:sz w:val="20"/>
                <w:szCs w:val="20"/>
                <w:lang w:val="en-US"/>
              </w:rPr>
            </w:pPr>
            <w:r w:rsidRPr="007875B2">
              <w:rPr>
                <w:sz w:val="20"/>
                <w:szCs w:val="20"/>
                <w:lang w:val="en-US"/>
              </w:rPr>
              <w:t>30930</w:t>
            </w:r>
          </w:p>
        </w:tc>
        <w:tc>
          <w:tcPr>
            <w:tcW w:w="1559" w:type="dxa"/>
            <w:tcBorders>
              <w:right w:val="single" w:sz="4" w:space="0" w:color="FFFFFF" w:themeColor="background1"/>
            </w:tcBorders>
          </w:tcPr>
          <w:p w14:paraId="6342B145" w14:textId="21626ABB" w:rsidR="000E0929" w:rsidRPr="007875B2" w:rsidRDefault="00F80878" w:rsidP="00A364B3">
            <w:pPr>
              <w:rPr>
                <w:rFonts w:cstheme="minorHAnsi"/>
                <w:sz w:val="20"/>
                <w:szCs w:val="20"/>
                <w:lang w:val="en-US"/>
              </w:rPr>
            </w:pPr>
            <w:r w:rsidRPr="007875B2">
              <w:rPr>
                <w:sz w:val="20"/>
                <w:szCs w:val="20"/>
                <w:lang w:val="en-US"/>
              </w:rPr>
              <w:t>2.1</w:t>
            </w:r>
            <w:r w:rsidR="000E0929" w:rsidRPr="007875B2">
              <w:rPr>
                <w:sz w:val="20"/>
                <w:szCs w:val="20"/>
                <w:lang w:val="en-US"/>
              </w:rPr>
              <w:t xml:space="preserve"> - 8.</w:t>
            </w:r>
            <w:r w:rsidRPr="007875B2">
              <w:rPr>
                <w:sz w:val="20"/>
                <w:szCs w:val="20"/>
                <w:lang w:val="en-US"/>
              </w:rPr>
              <w:t>3</w:t>
            </w:r>
            <w:r w:rsidR="000B5C50" w:rsidRPr="007875B2">
              <w:rPr>
                <w:sz w:val="20"/>
                <w:szCs w:val="20"/>
                <w:lang w:val="en-US"/>
              </w:rPr>
              <w:t xml:space="preserve"> (</w:t>
            </w:r>
            <w:proofErr w:type="spellStart"/>
            <w:r w:rsidR="000B5C50" w:rsidRPr="007875B2">
              <w:rPr>
                <w:sz w:val="20"/>
                <w:szCs w:val="20"/>
                <w:lang w:val="en-US"/>
              </w:rPr>
              <w:t>Ms</w:t>
            </w:r>
            <w:proofErr w:type="spellEnd"/>
            <w:r w:rsidR="000B5C50" w:rsidRPr="007875B2">
              <w:rPr>
                <w:sz w:val="20"/>
                <w:szCs w:val="20"/>
                <w:lang w:val="en-US"/>
              </w:rPr>
              <w:t>)</w:t>
            </w:r>
          </w:p>
        </w:tc>
        <w:tc>
          <w:tcPr>
            <w:tcW w:w="1560" w:type="dxa"/>
            <w:tcBorders>
              <w:right w:val="single" w:sz="4" w:space="0" w:color="FFFFFF" w:themeColor="background1"/>
            </w:tcBorders>
          </w:tcPr>
          <w:p w14:paraId="10977F08" w14:textId="6BF8DDA8" w:rsidR="000E0929" w:rsidRPr="007875B2" w:rsidRDefault="00117BE3" w:rsidP="00A364B3">
            <w:pPr>
              <w:rPr>
                <w:rFonts w:cstheme="minorHAnsi"/>
                <w:sz w:val="20"/>
                <w:szCs w:val="20"/>
                <w:lang w:val="en-US"/>
              </w:rPr>
            </w:pPr>
            <w:proofErr w:type="spellStart"/>
            <w:r w:rsidRPr="007875B2">
              <w:rPr>
                <w:sz w:val="20"/>
                <w:szCs w:val="20"/>
                <w:lang w:val="en-US"/>
              </w:rPr>
              <w:t>Kp</w:t>
            </w:r>
            <w:proofErr w:type="spellEnd"/>
            <w:r w:rsidRPr="007875B2">
              <w:rPr>
                <w:sz w:val="20"/>
                <w:szCs w:val="20"/>
                <w:lang w:val="en-US"/>
              </w:rPr>
              <w:t xml:space="preserve">, </w:t>
            </w:r>
            <w:proofErr w:type="spellStart"/>
            <w:r w:rsidR="000E0929" w:rsidRPr="007875B2">
              <w:rPr>
                <w:sz w:val="20"/>
                <w:szCs w:val="20"/>
                <w:lang w:val="en-US"/>
              </w:rPr>
              <w:t>M</w:t>
            </w:r>
            <w:r w:rsidR="00F80878" w:rsidRPr="007875B2">
              <w:rPr>
                <w:sz w:val="20"/>
                <w:szCs w:val="20"/>
                <w:lang w:val="en-US"/>
              </w:rPr>
              <w:t>lh</w:t>
            </w:r>
            <w:proofErr w:type="spellEnd"/>
            <w:r w:rsidR="00F80878" w:rsidRPr="007875B2">
              <w:rPr>
                <w:sz w:val="20"/>
                <w:szCs w:val="20"/>
                <w:lang w:val="en-US"/>
              </w:rPr>
              <w:t xml:space="preserve">, </w:t>
            </w:r>
            <w:proofErr w:type="spellStart"/>
            <w:r w:rsidR="00F80878" w:rsidRPr="007875B2">
              <w:rPr>
                <w:sz w:val="20"/>
                <w:szCs w:val="20"/>
                <w:lang w:val="en-US"/>
              </w:rPr>
              <w:t>Ms</w:t>
            </w:r>
            <w:proofErr w:type="spellEnd"/>
          </w:p>
        </w:tc>
        <w:tc>
          <w:tcPr>
            <w:tcW w:w="1559" w:type="dxa"/>
            <w:tcBorders>
              <w:right w:val="single" w:sz="4" w:space="0" w:color="FFFFFF" w:themeColor="background1"/>
            </w:tcBorders>
          </w:tcPr>
          <w:p w14:paraId="1EF11D04" w14:textId="28F90F90" w:rsidR="000E0929" w:rsidRPr="007875B2" w:rsidRDefault="00F80878" w:rsidP="00A364B3">
            <w:pPr>
              <w:rPr>
                <w:rFonts w:cstheme="minorHAnsi"/>
                <w:sz w:val="20"/>
                <w:szCs w:val="20"/>
                <w:lang w:val="en-US"/>
              </w:rPr>
            </w:pPr>
            <w:r w:rsidRPr="007875B2">
              <w:rPr>
                <w:sz w:val="20"/>
                <w:szCs w:val="20"/>
                <w:lang w:val="en-US"/>
              </w:rPr>
              <w:t>-250</w:t>
            </w:r>
            <w:r w:rsidR="000E0929" w:rsidRPr="007875B2">
              <w:rPr>
                <w:sz w:val="20"/>
                <w:szCs w:val="20"/>
                <w:lang w:val="en-US"/>
              </w:rPr>
              <w:t xml:space="preserve"> - 20</w:t>
            </w:r>
            <w:r w:rsidRPr="007875B2">
              <w:rPr>
                <w:sz w:val="20"/>
                <w:szCs w:val="20"/>
                <w:lang w:val="en-US"/>
              </w:rPr>
              <w:t>20</w:t>
            </w:r>
          </w:p>
        </w:tc>
        <w:tc>
          <w:tcPr>
            <w:tcW w:w="1417" w:type="dxa"/>
            <w:tcBorders>
              <w:left w:val="single" w:sz="4" w:space="0" w:color="FFFFFF" w:themeColor="background1"/>
            </w:tcBorders>
          </w:tcPr>
          <w:p w14:paraId="22F2E464" w14:textId="13AFD4C2" w:rsidR="000E0929" w:rsidRPr="007875B2" w:rsidRDefault="000E0929" w:rsidP="00A364B3">
            <w:pPr>
              <w:rPr>
                <w:rFonts w:cstheme="minorHAnsi"/>
                <w:sz w:val="20"/>
                <w:szCs w:val="20"/>
                <w:lang w:val="en-US"/>
              </w:rPr>
            </w:pPr>
            <w:r w:rsidRPr="007875B2">
              <w:rPr>
                <w:sz w:val="20"/>
                <w:szCs w:val="20"/>
                <w:lang w:val="en-US"/>
              </w:rPr>
              <w:t>0 - 2</w:t>
            </w:r>
            <w:r w:rsidR="00F80878" w:rsidRPr="007875B2">
              <w:rPr>
                <w:sz w:val="20"/>
                <w:szCs w:val="20"/>
                <w:lang w:val="en-US"/>
              </w:rPr>
              <w:t>10</w:t>
            </w:r>
          </w:p>
        </w:tc>
      </w:tr>
      <w:tr w:rsidR="0022443C" w:rsidRPr="007875B2" w14:paraId="22D3CB75" w14:textId="77777777" w:rsidTr="0002581A">
        <w:trPr>
          <w:trHeight w:val="340"/>
        </w:trPr>
        <w:tc>
          <w:tcPr>
            <w:tcW w:w="1418" w:type="dxa"/>
            <w:tcBorders>
              <w:right w:val="single" w:sz="4" w:space="0" w:color="FFFFFF" w:themeColor="background1"/>
            </w:tcBorders>
          </w:tcPr>
          <w:p w14:paraId="46BD80CC" w14:textId="3FE57F74" w:rsidR="0022443C" w:rsidRPr="007875B2" w:rsidRDefault="007A79B8" w:rsidP="00A364B3">
            <w:pPr>
              <w:rPr>
                <w:sz w:val="20"/>
                <w:szCs w:val="20"/>
                <w:lang w:val="en-US"/>
              </w:rPr>
            </w:pPr>
            <w:r w:rsidRPr="007875B2">
              <w:rPr>
                <w:sz w:val="20"/>
                <w:szCs w:val="20"/>
                <w:lang w:val="en-US"/>
              </w:rPr>
              <w:t>Kyrgyzstan</w:t>
            </w:r>
          </w:p>
        </w:tc>
        <w:tc>
          <w:tcPr>
            <w:tcW w:w="1559" w:type="dxa"/>
            <w:tcBorders>
              <w:right w:val="single" w:sz="4" w:space="0" w:color="FFFFFF" w:themeColor="background1"/>
            </w:tcBorders>
          </w:tcPr>
          <w:p w14:paraId="6F02DA43" w14:textId="559E23FB" w:rsidR="0022443C" w:rsidRPr="007875B2" w:rsidRDefault="00094BFB" w:rsidP="00A364B3">
            <w:pPr>
              <w:ind w:hanging="11"/>
              <w:rPr>
                <w:sz w:val="20"/>
                <w:szCs w:val="20"/>
                <w:lang w:val="en-US"/>
              </w:rPr>
            </w:pPr>
            <w:r w:rsidRPr="007875B2">
              <w:rPr>
                <w:sz w:val="20"/>
                <w:szCs w:val="20"/>
                <w:lang w:val="en-US"/>
              </w:rPr>
              <w:t>34434</w:t>
            </w:r>
          </w:p>
        </w:tc>
        <w:tc>
          <w:tcPr>
            <w:tcW w:w="1559" w:type="dxa"/>
            <w:tcBorders>
              <w:right w:val="single" w:sz="4" w:space="0" w:color="FFFFFF" w:themeColor="background1"/>
            </w:tcBorders>
          </w:tcPr>
          <w:p w14:paraId="5B7C3978" w14:textId="3D6E20A8" w:rsidR="0022443C" w:rsidRPr="007875B2" w:rsidRDefault="00094BFB" w:rsidP="00A364B3">
            <w:pPr>
              <w:rPr>
                <w:sz w:val="20"/>
                <w:szCs w:val="20"/>
                <w:lang w:val="en-US"/>
              </w:rPr>
            </w:pPr>
            <w:r w:rsidRPr="007875B2">
              <w:rPr>
                <w:sz w:val="20"/>
                <w:szCs w:val="20"/>
                <w:lang w:val="en-US"/>
              </w:rPr>
              <w:t>2.2 - 7.7</w:t>
            </w:r>
            <w:r w:rsidR="000B5C50" w:rsidRPr="007875B2">
              <w:rPr>
                <w:sz w:val="20"/>
                <w:szCs w:val="20"/>
                <w:lang w:val="en-US"/>
              </w:rPr>
              <w:t xml:space="preserve"> (</w:t>
            </w:r>
            <w:proofErr w:type="spellStart"/>
            <w:r w:rsidR="000B5C50" w:rsidRPr="007875B2">
              <w:rPr>
                <w:sz w:val="20"/>
                <w:szCs w:val="20"/>
                <w:lang w:val="en-US"/>
              </w:rPr>
              <w:t>Ms</w:t>
            </w:r>
            <w:proofErr w:type="spellEnd"/>
            <w:r w:rsidR="000B5C50" w:rsidRPr="007875B2">
              <w:rPr>
                <w:sz w:val="20"/>
                <w:szCs w:val="20"/>
                <w:lang w:val="en-US"/>
              </w:rPr>
              <w:t>)</w:t>
            </w:r>
          </w:p>
        </w:tc>
        <w:tc>
          <w:tcPr>
            <w:tcW w:w="1560" w:type="dxa"/>
            <w:tcBorders>
              <w:right w:val="single" w:sz="4" w:space="0" w:color="FFFFFF" w:themeColor="background1"/>
            </w:tcBorders>
          </w:tcPr>
          <w:p w14:paraId="47B5979F" w14:textId="12AC9478" w:rsidR="0022443C" w:rsidRPr="007875B2" w:rsidRDefault="00094BFB" w:rsidP="00A364B3">
            <w:pPr>
              <w:rPr>
                <w:sz w:val="20"/>
                <w:szCs w:val="20"/>
                <w:lang w:val="en-US"/>
              </w:rPr>
            </w:pPr>
            <w:r w:rsidRPr="007875B2">
              <w:rPr>
                <w:sz w:val="20"/>
                <w:szCs w:val="20"/>
                <w:lang w:val="en-US"/>
              </w:rPr>
              <w:t xml:space="preserve">Kr, </w:t>
            </w:r>
            <w:proofErr w:type="spellStart"/>
            <w:r w:rsidR="002C6227" w:rsidRPr="007875B2">
              <w:rPr>
                <w:sz w:val="20"/>
                <w:szCs w:val="20"/>
                <w:lang w:val="en-US"/>
              </w:rPr>
              <w:t>M</w:t>
            </w:r>
            <w:r w:rsidRPr="007875B2">
              <w:rPr>
                <w:sz w:val="20"/>
                <w:szCs w:val="20"/>
                <w:lang w:val="en-US"/>
              </w:rPr>
              <w:t>lh</w:t>
            </w:r>
            <w:proofErr w:type="spellEnd"/>
            <w:r w:rsidRPr="007875B2">
              <w:rPr>
                <w:sz w:val="20"/>
                <w:szCs w:val="20"/>
                <w:lang w:val="en-US"/>
              </w:rPr>
              <w:t xml:space="preserve">, </w:t>
            </w:r>
            <w:proofErr w:type="spellStart"/>
            <w:r w:rsidRPr="007875B2">
              <w:rPr>
                <w:sz w:val="20"/>
                <w:szCs w:val="20"/>
                <w:lang w:val="en-US"/>
              </w:rPr>
              <w:t>Ms</w:t>
            </w:r>
            <w:proofErr w:type="spellEnd"/>
          </w:p>
        </w:tc>
        <w:tc>
          <w:tcPr>
            <w:tcW w:w="1559" w:type="dxa"/>
            <w:tcBorders>
              <w:right w:val="single" w:sz="4" w:space="0" w:color="FFFFFF" w:themeColor="background1"/>
            </w:tcBorders>
          </w:tcPr>
          <w:p w14:paraId="1C867F3D" w14:textId="46B74659" w:rsidR="0022443C" w:rsidRPr="007875B2" w:rsidRDefault="00BD6292" w:rsidP="00A364B3">
            <w:pPr>
              <w:rPr>
                <w:sz w:val="20"/>
                <w:szCs w:val="20"/>
                <w:lang w:val="en-US"/>
              </w:rPr>
            </w:pPr>
            <w:r w:rsidRPr="007875B2">
              <w:rPr>
                <w:sz w:val="20"/>
                <w:szCs w:val="20"/>
                <w:lang w:val="en-US"/>
              </w:rPr>
              <w:t>-250 - 2020</w:t>
            </w:r>
          </w:p>
        </w:tc>
        <w:tc>
          <w:tcPr>
            <w:tcW w:w="1417" w:type="dxa"/>
            <w:tcBorders>
              <w:left w:val="single" w:sz="4" w:space="0" w:color="FFFFFF" w:themeColor="background1"/>
            </w:tcBorders>
          </w:tcPr>
          <w:p w14:paraId="6ECBFDC8" w14:textId="25A344D6" w:rsidR="0022443C" w:rsidRPr="007875B2" w:rsidRDefault="006C7AC1" w:rsidP="00A364B3">
            <w:pPr>
              <w:rPr>
                <w:sz w:val="20"/>
                <w:szCs w:val="20"/>
                <w:lang w:val="en-US"/>
              </w:rPr>
            </w:pPr>
            <w:r w:rsidRPr="007875B2">
              <w:rPr>
                <w:sz w:val="20"/>
                <w:szCs w:val="20"/>
                <w:lang w:val="en-US"/>
              </w:rPr>
              <w:t>0 - 99</w:t>
            </w:r>
          </w:p>
        </w:tc>
      </w:tr>
      <w:tr w:rsidR="0022443C" w:rsidRPr="007875B2"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7875B2" w:rsidRDefault="005D2B08" w:rsidP="00A364B3">
            <w:pPr>
              <w:rPr>
                <w:sz w:val="20"/>
                <w:szCs w:val="20"/>
                <w:lang w:val="en-US"/>
              </w:rPr>
            </w:pPr>
            <w:r w:rsidRPr="007875B2">
              <w:rPr>
                <w:sz w:val="20"/>
                <w:szCs w:val="20"/>
                <w:lang w:val="en-US"/>
              </w:rPr>
              <w:t>Tajikistan</w:t>
            </w:r>
          </w:p>
        </w:tc>
        <w:tc>
          <w:tcPr>
            <w:tcW w:w="1559" w:type="dxa"/>
            <w:tcBorders>
              <w:right w:val="single" w:sz="4" w:space="0" w:color="FFFFFF" w:themeColor="background1"/>
            </w:tcBorders>
          </w:tcPr>
          <w:p w14:paraId="50D90A3B" w14:textId="660919C5" w:rsidR="0022443C" w:rsidRPr="007875B2" w:rsidRDefault="00A14F73" w:rsidP="00A364B3">
            <w:pPr>
              <w:ind w:hanging="11"/>
              <w:rPr>
                <w:sz w:val="20"/>
                <w:szCs w:val="20"/>
                <w:lang w:val="en-US"/>
              </w:rPr>
            </w:pPr>
            <w:r w:rsidRPr="007875B2">
              <w:rPr>
                <w:sz w:val="20"/>
                <w:szCs w:val="20"/>
                <w:lang w:val="en-US"/>
              </w:rPr>
              <w:t>66602</w:t>
            </w:r>
          </w:p>
        </w:tc>
        <w:tc>
          <w:tcPr>
            <w:tcW w:w="1559" w:type="dxa"/>
            <w:tcBorders>
              <w:right w:val="single" w:sz="4" w:space="0" w:color="FFFFFF" w:themeColor="background1"/>
            </w:tcBorders>
          </w:tcPr>
          <w:p w14:paraId="316A6AF3" w14:textId="774C593A" w:rsidR="0022443C" w:rsidRPr="007875B2" w:rsidRDefault="009747A4" w:rsidP="00A364B3">
            <w:pPr>
              <w:rPr>
                <w:sz w:val="20"/>
                <w:szCs w:val="20"/>
                <w:lang w:val="en-US"/>
              </w:rPr>
            </w:pPr>
            <w:r w:rsidRPr="007875B2">
              <w:rPr>
                <w:sz w:val="20"/>
                <w:szCs w:val="20"/>
                <w:lang w:val="en-US"/>
              </w:rPr>
              <w:t>4</w:t>
            </w:r>
            <w:r w:rsidR="00430DC1" w:rsidRPr="007875B2">
              <w:rPr>
                <w:sz w:val="20"/>
                <w:szCs w:val="20"/>
                <w:lang w:val="en-US"/>
              </w:rPr>
              <w:t>.</w:t>
            </w:r>
            <w:r w:rsidRPr="007875B2">
              <w:rPr>
                <w:sz w:val="20"/>
                <w:szCs w:val="20"/>
                <w:lang w:val="en-US"/>
              </w:rPr>
              <w:t>0</w:t>
            </w:r>
            <w:r w:rsidR="00430DC1" w:rsidRPr="007875B2">
              <w:rPr>
                <w:sz w:val="20"/>
                <w:szCs w:val="20"/>
                <w:lang w:val="en-US"/>
              </w:rPr>
              <w:t xml:space="preserve"> </w:t>
            </w:r>
            <w:r w:rsidR="00274E49" w:rsidRPr="007875B2">
              <w:rPr>
                <w:sz w:val="20"/>
                <w:szCs w:val="20"/>
                <w:lang w:val="en-US"/>
              </w:rPr>
              <w:t>–</w:t>
            </w:r>
            <w:r w:rsidR="00430DC1" w:rsidRPr="007875B2">
              <w:rPr>
                <w:sz w:val="20"/>
                <w:szCs w:val="20"/>
                <w:lang w:val="en-US"/>
              </w:rPr>
              <w:t xml:space="preserve"> </w:t>
            </w:r>
            <w:r w:rsidRPr="007875B2">
              <w:rPr>
                <w:sz w:val="20"/>
                <w:szCs w:val="20"/>
                <w:lang w:val="en-US"/>
              </w:rPr>
              <w:t>16</w:t>
            </w:r>
            <w:r w:rsidR="006331BF" w:rsidRPr="007875B2">
              <w:rPr>
                <w:sz w:val="20"/>
                <w:szCs w:val="20"/>
                <w:lang w:val="en-US"/>
              </w:rPr>
              <w:t>.</w:t>
            </w:r>
            <w:r w:rsidR="00F616D9" w:rsidRPr="007875B2">
              <w:rPr>
                <w:sz w:val="20"/>
                <w:szCs w:val="20"/>
                <w:lang w:val="en-US"/>
              </w:rPr>
              <w:t>5</w:t>
            </w:r>
            <w:r w:rsidR="00DF68F6" w:rsidRPr="007875B2">
              <w:rPr>
                <w:sz w:val="20"/>
                <w:szCs w:val="20"/>
                <w:lang w:val="en-US"/>
              </w:rPr>
              <w:t xml:space="preserve"> (</w:t>
            </w:r>
            <w:r w:rsidR="0090495F" w:rsidRPr="007875B2">
              <w:rPr>
                <w:sz w:val="20"/>
                <w:szCs w:val="20"/>
                <w:lang w:val="en-US"/>
              </w:rPr>
              <w:t>K</w:t>
            </w:r>
            <w:r w:rsidR="00DF68F6" w:rsidRPr="007875B2">
              <w:rPr>
                <w:sz w:val="20"/>
                <w:szCs w:val="20"/>
                <w:lang w:val="en-US"/>
              </w:rPr>
              <w:t>r)</w:t>
            </w:r>
          </w:p>
        </w:tc>
        <w:tc>
          <w:tcPr>
            <w:tcW w:w="1560" w:type="dxa"/>
            <w:tcBorders>
              <w:right w:val="single" w:sz="4" w:space="0" w:color="FFFFFF" w:themeColor="background1"/>
            </w:tcBorders>
          </w:tcPr>
          <w:p w14:paraId="5A95CD3C" w14:textId="5781D64F" w:rsidR="0022443C" w:rsidRPr="007875B2" w:rsidRDefault="005D2B08" w:rsidP="00A364B3">
            <w:pPr>
              <w:rPr>
                <w:sz w:val="20"/>
                <w:szCs w:val="20"/>
                <w:lang w:val="en-US"/>
              </w:rPr>
            </w:pPr>
            <w:r w:rsidRPr="007875B2">
              <w:rPr>
                <w:sz w:val="20"/>
                <w:szCs w:val="20"/>
                <w:lang w:val="en-US"/>
              </w:rPr>
              <w:t>Kr</w:t>
            </w:r>
          </w:p>
        </w:tc>
        <w:tc>
          <w:tcPr>
            <w:tcW w:w="1559" w:type="dxa"/>
            <w:tcBorders>
              <w:right w:val="single" w:sz="4" w:space="0" w:color="FFFFFF" w:themeColor="background1"/>
            </w:tcBorders>
          </w:tcPr>
          <w:p w14:paraId="3FEF5249" w14:textId="342CFAA8" w:rsidR="0022443C" w:rsidRPr="007875B2" w:rsidRDefault="009A7A07" w:rsidP="00A364B3">
            <w:pPr>
              <w:rPr>
                <w:sz w:val="20"/>
                <w:szCs w:val="20"/>
                <w:lang w:val="en-US"/>
              </w:rPr>
            </w:pPr>
            <w:r w:rsidRPr="007875B2">
              <w:rPr>
                <w:sz w:val="20"/>
                <w:szCs w:val="20"/>
                <w:lang w:val="en-US"/>
              </w:rPr>
              <w:t>19</w:t>
            </w:r>
            <w:r w:rsidR="00CF4EB2" w:rsidRPr="007875B2">
              <w:rPr>
                <w:sz w:val="20"/>
                <w:szCs w:val="20"/>
                <w:lang w:val="en-US"/>
              </w:rPr>
              <w:t>62</w:t>
            </w:r>
            <w:r w:rsidR="005D2B08" w:rsidRPr="007875B2">
              <w:rPr>
                <w:sz w:val="20"/>
                <w:szCs w:val="20"/>
                <w:lang w:val="en-US"/>
              </w:rPr>
              <w:t>-</w:t>
            </w:r>
            <w:r w:rsidRPr="007875B2">
              <w:rPr>
                <w:sz w:val="20"/>
                <w:szCs w:val="20"/>
                <w:lang w:val="en-US"/>
              </w:rPr>
              <w:t>1991</w:t>
            </w:r>
          </w:p>
        </w:tc>
        <w:tc>
          <w:tcPr>
            <w:tcW w:w="1417" w:type="dxa"/>
            <w:tcBorders>
              <w:left w:val="single" w:sz="4" w:space="0" w:color="FFFFFF" w:themeColor="background1"/>
            </w:tcBorders>
          </w:tcPr>
          <w:p w14:paraId="5B348C0A" w14:textId="57C4A10D" w:rsidR="0022443C" w:rsidRPr="007875B2" w:rsidRDefault="005D2B08" w:rsidP="00A364B3">
            <w:pPr>
              <w:rPr>
                <w:sz w:val="20"/>
                <w:szCs w:val="20"/>
                <w:lang w:val="en-US"/>
              </w:rPr>
            </w:pPr>
            <w:r w:rsidRPr="007875B2">
              <w:rPr>
                <w:sz w:val="20"/>
                <w:szCs w:val="20"/>
                <w:lang w:val="en-US"/>
              </w:rPr>
              <w:t xml:space="preserve">0 - </w:t>
            </w:r>
            <w:r w:rsidR="00A8245D" w:rsidRPr="007875B2">
              <w:rPr>
                <w:sz w:val="20"/>
                <w:szCs w:val="20"/>
                <w:lang w:val="en-US"/>
              </w:rPr>
              <w:t>350</w:t>
            </w:r>
          </w:p>
        </w:tc>
      </w:tr>
      <w:tr w:rsidR="0022443C" w:rsidRPr="007875B2" w14:paraId="4D4EE054" w14:textId="77777777" w:rsidTr="0002581A">
        <w:trPr>
          <w:trHeight w:val="340"/>
        </w:trPr>
        <w:tc>
          <w:tcPr>
            <w:tcW w:w="1418" w:type="dxa"/>
            <w:tcBorders>
              <w:right w:val="single" w:sz="4" w:space="0" w:color="FFFFFF" w:themeColor="background1"/>
            </w:tcBorders>
          </w:tcPr>
          <w:p w14:paraId="559EE618" w14:textId="4AE2523E" w:rsidR="0022443C" w:rsidRPr="007875B2" w:rsidRDefault="008111BB" w:rsidP="00A364B3">
            <w:pPr>
              <w:rPr>
                <w:sz w:val="20"/>
                <w:szCs w:val="20"/>
                <w:lang w:val="en-US"/>
              </w:rPr>
            </w:pPr>
            <w:r w:rsidRPr="007875B2">
              <w:rPr>
                <w:sz w:val="20"/>
                <w:szCs w:val="20"/>
                <w:lang w:val="en-US"/>
              </w:rPr>
              <w:t>Uzbekistan</w:t>
            </w:r>
          </w:p>
        </w:tc>
        <w:tc>
          <w:tcPr>
            <w:tcW w:w="1559" w:type="dxa"/>
            <w:tcBorders>
              <w:right w:val="single" w:sz="4" w:space="0" w:color="FFFFFF" w:themeColor="background1"/>
            </w:tcBorders>
          </w:tcPr>
          <w:p w14:paraId="4BEDFFCF" w14:textId="6812D0A2" w:rsidR="0022443C" w:rsidRPr="007875B2" w:rsidRDefault="00007FDA" w:rsidP="00A364B3">
            <w:pPr>
              <w:ind w:hanging="11"/>
              <w:rPr>
                <w:sz w:val="20"/>
                <w:szCs w:val="20"/>
                <w:lang w:val="en-US"/>
              </w:rPr>
            </w:pPr>
            <w:r w:rsidRPr="007875B2">
              <w:rPr>
                <w:sz w:val="20"/>
                <w:szCs w:val="20"/>
                <w:lang w:val="en-US"/>
              </w:rPr>
              <w:t>1837</w:t>
            </w:r>
          </w:p>
        </w:tc>
        <w:tc>
          <w:tcPr>
            <w:tcW w:w="1559" w:type="dxa"/>
            <w:tcBorders>
              <w:right w:val="single" w:sz="4" w:space="0" w:color="FFFFFF" w:themeColor="background1"/>
            </w:tcBorders>
          </w:tcPr>
          <w:p w14:paraId="047B80EB" w14:textId="2A5B4C55" w:rsidR="0022443C" w:rsidRPr="007875B2" w:rsidRDefault="00FA4D89" w:rsidP="00A364B3">
            <w:pPr>
              <w:rPr>
                <w:sz w:val="20"/>
                <w:szCs w:val="20"/>
                <w:lang w:val="en-US"/>
              </w:rPr>
            </w:pPr>
            <w:r w:rsidRPr="007875B2">
              <w:rPr>
                <w:sz w:val="20"/>
                <w:szCs w:val="20"/>
                <w:lang w:val="en-US"/>
              </w:rPr>
              <w:t>3</w:t>
            </w:r>
            <w:r w:rsidR="00382FD8" w:rsidRPr="007875B2">
              <w:rPr>
                <w:sz w:val="20"/>
                <w:szCs w:val="20"/>
                <w:lang w:val="en-US"/>
              </w:rPr>
              <w:t>.</w:t>
            </w:r>
            <w:r w:rsidRPr="007875B2">
              <w:rPr>
                <w:sz w:val="20"/>
                <w:szCs w:val="20"/>
                <w:lang w:val="en-US"/>
              </w:rPr>
              <w:t xml:space="preserve">5 </w:t>
            </w:r>
            <w:r w:rsidR="000B5C50" w:rsidRPr="007875B2">
              <w:rPr>
                <w:sz w:val="20"/>
                <w:szCs w:val="20"/>
                <w:lang w:val="en-US"/>
              </w:rPr>
              <w:t>–</w:t>
            </w:r>
            <w:r w:rsidRPr="007875B2">
              <w:rPr>
                <w:sz w:val="20"/>
                <w:szCs w:val="20"/>
                <w:lang w:val="en-US"/>
              </w:rPr>
              <w:t xml:space="preserve"> 9</w:t>
            </w:r>
            <w:r w:rsidR="00B85F14" w:rsidRPr="007875B2">
              <w:rPr>
                <w:sz w:val="20"/>
                <w:szCs w:val="20"/>
                <w:lang w:val="en-US"/>
              </w:rPr>
              <w:t>.2</w:t>
            </w:r>
            <w:r w:rsidR="003E4BCB" w:rsidRPr="007875B2">
              <w:rPr>
                <w:sz w:val="20"/>
                <w:szCs w:val="20"/>
                <w:lang w:val="en-US"/>
              </w:rPr>
              <w:t xml:space="preserve"> (</w:t>
            </w:r>
            <w:proofErr w:type="spellStart"/>
            <w:r w:rsidR="00293293" w:rsidRPr="007875B2">
              <w:rPr>
                <w:sz w:val="20"/>
                <w:szCs w:val="20"/>
                <w:lang w:val="en-US"/>
              </w:rPr>
              <w:t>M</w:t>
            </w:r>
            <w:r w:rsidR="003E4BCB" w:rsidRPr="007875B2">
              <w:rPr>
                <w:sz w:val="20"/>
                <w:szCs w:val="20"/>
                <w:lang w:val="en-US"/>
              </w:rPr>
              <w:t>lh</w:t>
            </w:r>
            <w:proofErr w:type="spellEnd"/>
            <w:r w:rsidR="003E4BCB" w:rsidRPr="007875B2">
              <w:rPr>
                <w:sz w:val="20"/>
                <w:szCs w:val="20"/>
                <w:lang w:val="en-US"/>
              </w:rPr>
              <w:t>)</w:t>
            </w:r>
          </w:p>
        </w:tc>
        <w:tc>
          <w:tcPr>
            <w:tcW w:w="1560" w:type="dxa"/>
            <w:tcBorders>
              <w:right w:val="single" w:sz="4" w:space="0" w:color="FFFFFF" w:themeColor="background1"/>
            </w:tcBorders>
          </w:tcPr>
          <w:p w14:paraId="110D6D3F" w14:textId="085305DD" w:rsidR="0022443C" w:rsidRPr="007875B2" w:rsidRDefault="00420891" w:rsidP="00A364B3">
            <w:pPr>
              <w:rPr>
                <w:sz w:val="20"/>
                <w:szCs w:val="20"/>
                <w:lang w:val="en-US"/>
              </w:rPr>
            </w:pPr>
            <w:r w:rsidRPr="007875B2">
              <w:rPr>
                <w:sz w:val="20"/>
                <w:szCs w:val="20"/>
                <w:lang w:val="en-US"/>
              </w:rPr>
              <w:t>K</w:t>
            </w:r>
            <w:r w:rsidR="00673F3B" w:rsidRPr="007875B2">
              <w:rPr>
                <w:sz w:val="20"/>
                <w:szCs w:val="20"/>
                <w:lang w:val="en-US"/>
              </w:rPr>
              <w:t>r</w:t>
            </w:r>
            <w:r w:rsidRPr="007875B2">
              <w:rPr>
                <w:sz w:val="20"/>
                <w:szCs w:val="20"/>
                <w:lang w:val="en-US"/>
              </w:rPr>
              <w:t xml:space="preserve">, </w:t>
            </w:r>
            <w:proofErr w:type="spellStart"/>
            <w:r w:rsidRPr="007875B2">
              <w:rPr>
                <w:sz w:val="20"/>
                <w:szCs w:val="20"/>
                <w:lang w:val="en-US"/>
              </w:rPr>
              <w:t>Mlh</w:t>
            </w:r>
            <w:proofErr w:type="spellEnd"/>
          </w:p>
        </w:tc>
        <w:tc>
          <w:tcPr>
            <w:tcW w:w="1559" w:type="dxa"/>
            <w:tcBorders>
              <w:right w:val="single" w:sz="4" w:space="0" w:color="FFFFFF" w:themeColor="background1"/>
            </w:tcBorders>
          </w:tcPr>
          <w:p w14:paraId="4B24D45D" w14:textId="024C6D21" w:rsidR="0022443C" w:rsidRPr="007875B2" w:rsidRDefault="00007FDA" w:rsidP="00A364B3">
            <w:pPr>
              <w:rPr>
                <w:sz w:val="20"/>
                <w:szCs w:val="20"/>
                <w:lang w:val="en-US"/>
              </w:rPr>
            </w:pPr>
            <w:r w:rsidRPr="007875B2">
              <w:rPr>
                <w:sz w:val="20"/>
                <w:szCs w:val="20"/>
                <w:lang w:val="en-US"/>
              </w:rPr>
              <w:t>1955-2020</w:t>
            </w:r>
          </w:p>
        </w:tc>
        <w:tc>
          <w:tcPr>
            <w:tcW w:w="1417" w:type="dxa"/>
            <w:tcBorders>
              <w:left w:val="single" w:sz="4" w:space="0" w:color="FFFFFF" w:themeColor="background1"/>
            </w:tcBorders>
          </w:tcPr>
          <w:p w14:paraId="5EF3E2C1" w14:textId="00514579" w:rsidR="0022443C" w:rsidRPr="007875B2" w:rsidRDefault="00007FDA" w:rsidP="00A364B3">
            <w:pPr>
              <w:rPr>
                <w:sz w:val="20"/>
                <w:szCs w:val="20"/>
                <w:lang w:val="en-US"/>
              </w:rPr>
            </w:pPr>
            <w:r w:rsidRPr="007875B2">
              <w:rPr>
                <w:sz w:val="20"/>
                <w:szCs w:val="20"/>
                <w:lang w:val="en-US"/>
              </w:rPr>
              <w:t xml:space="preserve">0 - </w:t>
            </w:r>
            <w:r w:rsidR="007E6D47" w:rsidRPr="007875B2">
              <w:rPr>
                <w:sz w:val="20"/>
                <w:szCs w:val="20"/>
                <w:lang w:val="en-US"/>
              </w:rPr>
              <w:t>35</w:t>
            </w:r>
          </w:p>
        </w:tc>
      </w:tr>
      <w:tr w:rsidR="004D01E9" w:rsidRPr="004D01E9"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4D01E9" w:rsidRDefault="00C26CAC" w:rsidP="00A364B3">
            <w:pPr>
              <w:rPr>
                <w:color w:val="FF0000"/>
                <w:sz w:val="20"/>
                <w:szCs w:val="20"/>
                <w:lang w:val="en-US"/>
              </w:rPr>
            </w:pPr>
            <w:r w:rsidRPr="004D01E9">
              <w:rPr>
                <w:color w:val="FF0000"/>
                <w:sz w:val="20"/>
                <w:szCs w:val="20"/>
                <w:lang w:val="en-US"/>
              </w:rPr>
              <w:t>Turkmenistan</w:t>
            </w:r>
          </w:p>
        </w:tc>
        <w:tc>
          <w:tcPr>
            <w:tcW w:w="1559" w:type="dxa"/>
            <w:tcBorders>
              <w:right w:val="single" w:sz="4" w:space="0" w:color="FFFFFF" w:themeColor="background1"/>
            </w:tcBorders>
          </w:tcPr>
          <w:p w14:paraId="698943B3" w14:textId="3593CC8D" w:rsidR="0022443C" w:rsidRPr="004D01E9" w:rsidRDefault="004D01E9" w:rsidP="00A364B3">
            <w:pPr>
              <w:ind w:hanging="11"/>
              <w:rPr>
                <w:color w:val="FF0000"/>
                <w:sz w:val="20"/>
                <w:szCs w:val="20"/>
                <w:lang w:val="en-US"/>
              </w:rPr>
            </w:pPr>
            <w:r>
              <w:rPr>
                <w:color w:val="FF0000"/>
                <w:sz w:val="20"/>
                <w:szCs w:val="20"/>
                <w:lang w:val="en-US"/>
              </w:rPr>
              <w:t>7416</w:t>
            </w:r>
          </w:p>
        </w:tc>
        <w:tc>
          <w:tcPr>
            <w:tcW w:w="1559" w:type="dxa"/>
            <w:tcBorders>
              <w:right w:val="single" w:sz="4" w:space="0" w:color="FFFFFF" w:themeColor="background1"/>
            </w:tcBorders>
          </w:tcPr>
          <w:p w14:paraId="51F72728" w14:textId="7E218ED9" w:rsidR="0022443C" w:rsidRPr="004D01E9" w:rsidRDefault="0029739E" w:rsidP="00A364B3">
            <w:pPr>
              <w:rPr>
                <w:color w:val="FF0000"/>
                <w:sz w:val="20"/>
                <w:szCs w:val="20"/>
                <w:lang w:val="en-US"/>
              </w:rPr>
            </w:pPr>
            <w:r w:rsidRPr="004D01E9">
              <w:rPr>
                <w:color w:val="FF0000"/>
                <w:sz w:val="20"/>
                <w:szCs w:val="20"/>
                <w:lang w:val="en-US"/>
              </w:rPr>
              <w:t xml:space="preserve">8.6 </w:t>
            </w:r>
            <w:r w:rsidR="005E4CEC" w:rsidRPr="004D01E9">
              <w:rPr>
                <w:color w:val="FF0000"/>
                <w:sz w:val="20"/>
                <w:szCs w:val="20"/>
                <w:lang w:val="en-US"/>
              </w:rPr>
              <w:t>–</w:t>
            </w:r>
            <w:r w:rsidRPr="004D01E9">
              <w:rPr>
                <w:color w:val="FF0000"/>
                <w:sz w:val="20"/>
                <w:szCs w:val="20"/>
                <w:lang w:val="en-US"/>
              </w:rPr>
              <w:t xml:space="preserve"> 14</w:t>
            </w:r>
            <w:r w:rsidR="005E4CEC" w:rsidRPr="004D01E9">
              <w:rPr>
                <w:color w:val="FF0000"/>
                <w:sz w:val="20"/>
                <w:szCs w:val="20"/>
                <w:lang w:val="en-US"/>
              </w:rPr>
              <w:t xml:space="preserve"> (</w:t>
            </w:r>
            <w:proofErr w:type="spellStart"/>
            <w:r w:rsidR="005E4CEC" w:rsidRPr="004D01E9">
              <w:rPr>
                <w:color w:val="FF0000"/>
                <w:sz w:val="20"/>
                <w:szCs w:val="20"/>
                <w:lang w:val="en-US"/>
              </w:rPr>
              <w:t>Kp</w:t>
            </w:r>
            <w:proofErr w:type="spellEnd"/>
            <w:r w:rsidR="005E4CEC" w:rsidRPr="004D01E9">
              <w:rPr>
                <w:color w:val="FF0000"/>
                <w:sz w:val="20"/>
                <w:szCs w:val="20"/>
                <w:lang w:val="en-US"/>
              </w:rPr>
              <w:t>)</w:t>
            </w:r>
          </w:p>
        </w:tc>
        <w:tc>
          <w:tcPr>
            <w:tcW w:w="1560" w:type="dxa"/>
            <w:tcBorders>
              <w:right w:val="single" w:sz="4" w:space="0" w:color="FFFFFF" w:themeColor="background1"/>
            </w:tcBorders>
          </w:tcPr>
          <w:p w14:paraId="11A61069" w14:textId="45EB0090" w:rsidR="0022443C" w:rsidRPr="004D01E9" w:rsidRDefault="005D716C" w:rsidP="00A364B3">
            <w:pPr>
              <w:rPr>
                <w:color w:val="FF0000"/>
                <w:sz w:val="20"/>
                <w:szCs w:val="20"/>
                <w:lang w:val="en-US"/>
              </w:rPr>
            </w:pPr>
            <w:proofErr w:type="spellStart"/>
            <w:r w:rsidRPr="004D01E9">
              <w:rPr>
                <w:color w:val="FF0000"/>
                <w:sz w:val="20"/>
                <w:szCs w:val="20"/>
                <w:lang w:val="en-US"/>
              </w:rPr>
              <w:t>Kp</w:t>
            </w:r>
            <w:proofErr w:type="spellEnd"/>
            <w:r w:rsidR="0029739E" w:rsidRPr="004D01E9">
              <w:rPr>
                <w:color w:val="FF0000"/>
                <w:sz w:val="20"/>
                <w:szCs w:val="20"/>
                <w:lang w:val="en-US"/>
              </w:rPr>
              <w:t xml:space="preserve">, </w:t>
            </w:r>
            <w:proofErr w:type="spellStart"/>
            <w:r w:rsidRPr="004D01E9">
              <w:rPr>
                <w:color w:val="FF0000"/>
                <w:sz w:val="20"/>
                <w:szCs w:val="20"/>
                <w:lang w:val="en-US"/>
              </w:rPr>
              <w:t>Mpv</w:t>
            </w:r>
            <w:proofErr w:type="spellEnd"/>
          </w:p>
        </w:tc>
        <w:tc>
          <w:tcPr>
            <w:tcW w:w="1559" w:type="dxa"/>
            <w:tcBorders>
              <w:right w:val="single" w:sz="4" w:space="0" w:color="FFFFFF" w:themeColor="background1"/>
            </w:tcBorders>
          </w:tcPr>
          <w:p w14:paraId="2AD04EAF" w14:textId="19B51F67" w:rsidR="0022443C" w:rsidRPr="004D01E9" w:rsidRDefault="00C26CAC" w:rsidP="00A364B3">
            <w:pPr>
              <w:rPr>
                <w:color w:val="FF0000"/>
                <w:sz w:val="20"/>
                <w:szCs w:val="20"/>
                <w:lang w:val="en-US"/>
              </w:rPr>
            </w:pPr>
            <w:r w:rsidRPr="004D01E9">
              <w:rPr>
                <w:color w:val="FF0000"/>
                <w:sz w:val="20"/>
                <w:szCs w:val="20"/>
                <w:lang w:val="en-US"/>
              </w:rPr>
              <w:t>1997-20</w:t>
            </w:r>
            <w:r w:rsidR="009803FC" w:rsidRPr="004D01E9">
              <w:rPr>
                <w:color w:val="FF0000"/>
                <w:sz w:val="20"/>
                <w:szCs w:val="20"/>
                <w:lang w:val="en-US"/>
              </w:rPr>
              <w:t>14</w:t>
            </w:r>
          </w:p>
        </w:tc>
        <w:tc>
          <w:tcPr>
            <w:tcW w:w="1417" w:type="dxa"/>
            <w:tcBorders>
              <w:left w:val="single" w:sz="4" w:space="0" w:color="FFFFFF" w:themeColor="background1"/>
            </w:tcBorders>
            <w:vAlign w:val="center"/>
          </w:tcPr>
          <w:p w14:paraId="14674E71" w14:textId="6AF0C56C" w:rsidR="0022443C" w:rsidRPr="004D01E9" w:rsidRDefault="000B5FC6" w:rsidP="000B5FC6">
            <w:pPr>
              <w:jc w:val="left"/>
              <w:rPr>
                <w:color w:val="FF0000"/>
                <w:sz w:val="20"/>
                <w:szCs w:val="20"/>
                <w:lang w:val="en-US"/>
              </w:rPr>
            </w:pPr>
            <w:r w:rsidRPr="004D01E9">
              <w:rPr>
                <w:color w:val="FF0000"/>
                <w:sz w:val="20"/>
                <w:szCs w:val="20"/>
                <w:lang w:val="en-US"/>
              </w:rPr>
              <w:t>0 - 63</w:t>
            </w:r>
          </w:p>
        </w:tc>
      </w:tr>
    </w:tbl>
    <w:p w14:paraId="16D7C04C" w14:textId="77777777" w:rsidR="00B4280E" w:rsidRPr="004D01E9" w:rsidRDefault="00B4280E" w:rsidP="00B4280E">
      <w:pPr>
        <w:rPr>
          <w:color w:val="FF0000"/>
          <w:lang w:val="en-US"/>
        </w:rPr>
      </w:pPr>
    </w:p>
    <w:p w14:paraId="6DF8D463" w14:textId="16E5E0D6" w:rsidR="00B4280E" w:rsidRPr="007875B2" w:rsidRDefault="00B4280E" w:rsidP="00E231D8">
      <w:pPr>
        <w:pStyle w:val="Heading2"/>
      </w:pPr>
      <w:bookmarkStart w:id="30" w:name="_Toc79401441"/>
      <w:bookmarkStart w:id="31" w:name="_Toc81992905"/>
      <w:r w:rsidRPr="007875B2">
        <w:t>Merging catalogue</w:t>
      </w:r>
      <w:bookmarkEnd w:id="30"/>
      <w:r w:rsidR="00CF5E11" w:rsidRPr="007875B2">
        <w:t>s</w:t>
      </w:r>
      <w:bookmarkEnd w:id="31"/>
    </w:p>
    <w:p w14:paraId="6994F168" w14:textId="4E0665F1" w:rsidR="00966F17" w:rsidRPr="007875B2" w:rsidRDefault="00EC4D9A" w:rsidP="00B4280E">
      <w:pPr>
        <w:rPr>
          <w:lang w:val="en-US"/>
        </w:rPr>
      </w:pPr>
      <w:r w:rsidRPr="007875B2">
        <w:rPr>
          <w:lang w:val="en-US"/>
        </w:rPr>
        <w:t>To produce a unique catalogue compilation, as a first step the s</w:t>
      </w:r>
      <w:r w:rsidR="00B15BFF" w:rsidRPr="007875B2">
        <w:rPr>
          <w:lang w:val="en-US"/>
        </w:rPr>
        <w:t>ame e</w:t>
      </w:r>
      <w:r w:rsidR="00B4280E" w:rsidRPr="007875B2">
        <w:rPr>
          <w:lang w:val="en-US"/>
        </w:rPr>
        <w:t xml:space="preserve">vents from the </w:t>
      </w:r>
      <w:r w:rsidR="00B15BFF" w:rsidRPr="007875B2">
        <w:rPr>
          <w:lang w:val="en-US"/>
        </w:rPr>
        <w:t>different</w:t>
      </w:r>
      <w:r w:rsidR="00B4280E" w:rsidRPr="007875B2">
        <w:rPr>
          <w:lang w:val="en-US"/>
        </w:rPr>
        <w:t xml:space="preserve"> input </w:t>
      </w:r>
      <w:r w:rsidRPr="007875B2">
        <w:rPr>
          <w:lang w:val="en-US"/>
        </w:rPr>
        <w:t>sources</w:t>
      </w:r>
      <w:r w:rsidR="00B4280E" w:rsidRPr="007875B2">
        <w:rPr>
          <w:lang w:val="en-US"/>
        </w:rPr>
        <w:t xml:space="preserve"> </w:t>
      </w:r>
      <w:r w:rsidRPr="007875B2">
        <w:rPr>
          <w:lang w:val="en-US"/>
        </w:rPr>
        <w:t>must be</w:t>
      </w:r>
      <w:r w:rsidR="00B4280E" w:rsidRPr="007875B2">
        <w:rPr>
          <w:lang w:val="en-US"/>
        </w:rPr>
        <w:t xml:space="preserve"> </w:t>
      </w:r>
      <w:r w:rsidR="00B15BFF" w:rsidRPr="007875B2">
        <w:rPr>
          <w:lang w:val="en-US"/>
        </w:rPr>
        <w:t xml:space="preserve">identified and </w:t>
      </w:r>
      <w:r w:rsidR="00B4280E" w:rsidRPr="007875B2">
        <w:rPr>
          <w:lang w:val="en-US"/>
        </w:rPr>
        <w:t xml:space="preserve">merged </w:t>
      </w:r>
      <w:r w:rsidR="00B15BFF" w:rsidRPr="007875B2">
        <w:rPr>
          <w:lang w:val="en-US"/>
        </w:rPr>
        <w:t>by means of a duplicate finding algorithm</w:t>
      </w:r>
      <w:r w:rsidRPr="007875B2">
        <w:rPr>
          <w:lang w:val="en-US"/>
        </w:rPr>
        <w:t>. Our approach is</w:t>
      </w:r>
      <w:r w:rsidR="00B15BFF" w:rsidRPr="007875B2">
        <w:rPr>
          <w:lang w:val="en-US"/>
        </w:rPr>
        <w:t xml:space="preserve"> based on spatial and temporal matching of the </w:t>
      </w:r>
      <w:r w:rsidR="005242D0" w:rsidRPr="007875B2">
        <w:rPr>
          <w:lang w:val="en-US"/>
        </w:rPr>
        <w:t xml:space="preserve">reported </w:t>
      </w:r>
      <w:r w:rsidR="002625FA" w:rsidRPr="007875B2">
        <w:rPr>
          <w:lang w:val="en-US"/>
        </w:rPr>
        <w:t xml:space="preserve">hypocentral </w:t>
      </w:r>
      <w:r w:rsidR="00B15BFF" w:rsidRPr="007875B2">
        <w:rPr>
          <w:lang w:val="en-US"/>
        </w:rPr>
        <w:t xml:space="preserve">solutions within pre-defined windows, whose length is tuned according to the expected accuracy of the solution in a specific </w:t>
      </w:r>
      <w:r w:rsidR="005242D0" w:rsidRPr="007875B2">
        <w:rPr>
          <w:lang w:val="en-US"/>
        </w:rPr>
        <w:t>time range</w:t>
      </w:r>
      <w:r w:rsidR="00B4280E" w:rsidRPr="007875B2">
        <w:rPr>
          <w:lang w:val="en-US"/>
        </w:rPr>
        <w:t>.</w:t>
      </w:r>
      <w:r w:rsidRPr="007875B2">
        <w:rPr>
          <w:lang w:val="en-US"/>
        </w:rPr>
        <w:t xml:space="preserve"> For the current study we have identified an optimal time lag of 15</w:t>
      </w:r>
      <w:r w:rsidR="00384613" w:rsidRPr="007875B2">
        <w:rPr>
          <w:lang w:val="en-US"/>
        </w:rPr>
        <w:t>s</w:t>
      </w:r>
      <w:r w:rsidRPr="007875B2">
        <w:rPr>
          <w:lang w:val="en-US"/>
        </w:rPr>
        <w:t xml:space="preserve"> and a space distance of 60 km between solutions </w:t>
      </w:r>
      <w:r w:rsidR="00D45009" w:rsidRPr="007875B2">
        <w:rPr>
          <w:lang w:val="en-US"/>
        </w:rPr>
        <w:t xml:space="preserve">(see </w:t>
      </w:r>
      <w:r w:rsidR="00D45009" w:rsidRPr="007875B2">
        <w:rPr>
          <w:lang w:val="en-US"/>
        </w:rPr>
        <w:fldChar w:fldCharType="begin"/>
      </w:r>
      <w:r w:rsidR="00D45009" w:rsidRPr="007875B2">
        <w:rPr>
          <w:lang w:val="en-US"/>
        </w:rPr>
        <w:instrText xml:space="preserve"> REF _Ref79743210 \h </w:instrText>
      </w:r>
      <w:r w:rsidR="00D45009" w:rsidRPr="007875B2">
        <w:rPr>
          <w:lang w:val="en-US"/>
        </w:rPr>
      </w:r>
      <w:r w:rsidR="00D45009" w:rsidRPr="007875B2">
        <w:rPr>
          <w:lang w:val="en-US"/>
        </w:rPr>
        <w:fldChar w:fldCharType="separate"/>
      </w:r>
      <w:r w:rsidR="00185027" w:rsidRPr="007875B2">
        <w:rPr>
          <w:lang w:val="en-US"/>
        </w:rPr>
        <w:t xml:space="preserve">Figure </w:t>
      </w:r>
      <w:r w:rsidR="00185027">
        <w:rPr>
          <w:noProof/>
          <w:lang w:val="en-US"/>
        </w:rPr>
        <w:t>2</w:t>
      </w:r>
      <w:r w:rsidR="00D45009" w:rsidRPr="007875B2">
        <w:rPr>
          <w:lang w:val="en-US"/>
        </w:rPr>
        <w:fldChar w:fldCharType="end"/>
      </w:r>
      <w:r w:rsidR="00D45009" w:rsidRPr="007875B2">
        <w:rPr>
          <w:lang w:val="en-US"/>
        </w:rPr>
        <w:t>)</w:t>
      </w:r>
      <w:r w:rsidR="0043005F" w:rsidRPr="007875B2">
        <w:rPr>
          <w:lang w:val="en-US"/>
        </w:rPr>
        <w:t>. This combination</w:t>
      </w:r>
      <w:r w:rsidR="00D45009" w:rsidRPr="007875B2">
        <w:rPr>
          <w:lang w:val="en-US"/>
        </w:rPr>
        <w:t xml:space="preserve"> </w:t>
      </w:r>
      <w:r w:rsidR="00971C2F" w:rsidRPr="007875B2">
        <w:rPr>
          <w:lang w:val="en-US"/>
        </w:rPr>
        <w:t>could capture</w:t>
      </w:r>
      <w:r w:rsidRPr="007875B2">
        <w:rPr>
          <w:lang w:val="en-US"/>
        </w:rPr>
        <w:t xml:space="preserve"> over 9</w:t>
      </w:r>
      <w:r w:rsidR="00905C9A" w:rsidRPr="007875B2">
        <w:rPr>
          <w:lang w:val="en-US"/>
        </w:rPr>
        <w:t>5</w:t>
      </w:r>
      <w:r w:rsidRPr="007875B2">
        <w:rPr>
          <w:lang w:val="en-US"/>
        </w:rPr>
        <w:t>% of the duplicated events</w:t>
      </w:r>
      <w:r w:rsidR="003E0345" w:rsidRPr="007875B2">
        <w:rPr>
          <w:lang w:val="en-US"/>
        </w:rPr>
        <w:t xml:space="preserve"> in the instrumental period (after 1900)</w:t>
      </w:r>
      <w:r w:rsidRPr="007875B2">
        <w:rPr>
          <w:lang w:val="en-US"/>
        </w:rPr>
        <w:t>. It must be noted that, b</w:t>
      </w:r>
      <w:r w:rsidR="00241D15" w:rsidRPr="007875B2">
        <w:rPr>
          <w:lang w:val="en-US"/>
        </w:rPr>
        <w:t xml:space="preserve">eing an automated process, misidentification errors are </w:t>
      </w:r>
      <w:r w:rsidRPr="007875B2">
        <w:rPr>
          <w:lang w:val="en-US"/>
        </w:rPr>
        <w:t xml:space="preserve">nonetheless </w:t>
      </w:r>
      <w:r w:rsidR="00241D15" w:rsidRPr="007875B2">
        <w:rPr>
          <w:lang w:val="en-US"/>
        </w:rPr>
        <w:t xml:space="preserve">possible. As no unique window length exists that allows capturing all duplicated events </w:t>
      </w:r>
      <w:r w:rsidR="0043005F" w:rsidRPr="007875B2">
        <w:rPr>
          <w:lang w:val="en-US"/>
        </w:rPr>
        <w:t xml:space="preserve">across </w:t>
      </w:r>
      <w:r w:rsidR="00241D15" w:rsidRPr="007875B2">
        <w:rPr>
          <w:lang w:val="en-US"/>
        </w:rPr>
        <w:t>catalogues without erroneously including a fraction of independent events, an a</w:t>
      </w:r>
      <w:r w:rsidR="00966F17" w:rsidRPr="007875B2">
        <w:rPr>
          <w:lang w:val="en-US"/>
        </w:rPr>
        <w:t xml:space="preserve">dditional conditionality of magnitude range matching </w:t>
      </w:r>
      <w:r w:rsidRPr="007875B2">
        <w:rPr>
          <w:lang w:val="en-US"/>
        </w:rPr>
        <w:t>was added</w:t>
      </w:r>
      <w:r w:rsidR="00966F17" w:rsidRPr="007875B2">
        <w:rPr>
          <w:lang w:val="en-US"/>
        </w:rPr>
        <w:t xml:space="preserve">, to decrease the probability of false </w:t>
      </w:r>
      <w:r w:rsidR="00444E02" w:rsidRPr="007875B2">
        <w:rPr>
          <w:lang w:val="en-US"/>
        </w:rPr>
        <w:t xml:space="preserve">match </w:t>
      </w:r>
      <w:r w:rsidR="00966F17" w:rsidRPr="007875B2">
        <w:rPr>
          <w:lang w:val="en-US"/>
        </w:rPr>
        <w:t>identifications.</w:t>
      </w:r>
      <w:r w:rsidRPr="007875B2">
        <w:rPr>
          <w:lang w:val="en-US"/>
        </w:rPr>
        <w:t xml:space="preserve"> </w:t>
      </w:r>
      <w:r w:rsidR="00E25774" w:rsidRPr="007875B2">
        <w:rPr>
          <w:lang w:val="en-US"/>
        </w:rPr>
        <w:t>A</w:t>
      </w:r>
      <w:r w:rsidRPr="007875B2">
        <w:rPr>
          <w:lang w:val="en-US"/>
        </w:rPr>
        <w:t xml:space="preserve"> conditionality of 1 magnitude unit </w:t>
      </w:r>
      <w:r w:rsidR="00E25774" w:rsidRPr="007875B2">
        <w:rPr>
          <w:lang w:val="en-US"/>
        </w:rPr>
        <w:t xml:space="preserve">was introduced as </w:t>
      </w:r>
      <w:r w:rsidRPr="007875B2">
        <w:rPr>
          <w:lang w:val="en-US"/>
        </w:rPr>
        <w:t xml:space="preserve">maximum allowed </w:t>
      </w:r>
      <w:r w:rsidR="00E25774" w:rsidRPr="007875B2">
        <w:rPr>
          <w:lang w:val="en-US"/>
        </w:rPr>
        <w:t xml:space="preserve">intensity </w:t>
      </w:r>
      <w:r w:rsidRPr="007875B2">
        <w:rPr>
          <w:lang w:val="en-US"/>
        </w:rPr>
        <w:t>difference</w:t>
      </w:r>
      <w:r w:rsidR="00E25774" w:rsidRPr="007875B2">
        <w:rPr>
          <w:lang w:val="en-US"/>
        </w:rPr>
        <w:t xml:space="preserve"> between duplicated events.</w:t>
      </w:r>
    </w:p>
    <w:p w14:paraId="7969ED5C" w14:textId="3C9B28EB" w:rsidR="00E86586" w:rsidRPr="007875B2" w:rsidRDefault="00403398" w:rsidP="00B4280E">
      <w:pPr>
        <w:rPr>
          <w:lang w:val="en-US"/>
        </w:rPr>
      </w:pPr>
      <w:r w:rsidRPr="007875B2">
        <w:rPr>
          <w:lang w:val="en-US"/>
        </w:rPr>
        <w:t xml:space="preserve">Due to the limited extension of the historical record (from EMCA and GEM-GEHC), merging of historical data sources was </w:t>
      </w:r>
      <w:r w:rsidR="00534744" w:rsidRPr="007875B2">
        <w:rPr>
          <w:lang w:val="en-US"/>
        </w:rPr>
        <w:t xml:space="preserve">then </w:t>
      </w:r>
      <w:r w:rsidRPr="007875B2">
        <w:rPr>
          <w:lang w:val="en-US"/>
        </w:rPr>
        <w:t>performed manually.</w:t>
      </w:r>
    </w:p>
    <w:p w14:paraId="69EFE27F" w14:textId="443DE495" w:rsidR="002C50E1" w:rsidRPr="007875B2" w:rsidRDefault="002C50E1" w:rsidP="002C50E1">
      <w:pPr>
        <w:jc w:val="center"/>
        <w:rPr>
          <w:lang w:val="en-US"/>
        </w:rPr>
      </w:pPr>
      <w:r w:rsidRPr="007875B2">
        <w:rPr>
          <w:noProof/>
          <w:lang w:val="en-US" w:eastAsia="de-DE"/>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30"/>
                    <a:stretch>
                      <a:fillRect/>
                    </a:stretch>
                  </pic:blipFill>
                  <pic:spPr>
                    <a:xfrm>
                      <a:off x="0" y="0"/>
                      <a:ext cx="4070904" cy="3054141"/>
                    </a:xfrm>
                    <a:prstGeom prst="rect">
                      <a:avLst/>
                    </a:prstGeom>
                  </pic:spPr>
                </pic:pic>
              </a:graphicData>
            </a:graphic>
          </wp:inline>
        </w:drawing>
      </w:r>
    </w:p>
    <w:p w14:paraId="69060F64" w14:textId="796DD781" w:rsidR="00905C9A" w:rsidRPr="007875B2" w:rsidRDefault="00905C9A" w:rsidP="00905C9A">
      <w:pPr>
        <w:pStyle w:val="Caption"/>
        <w:jc w:val="both"/>
        <w:rPr>
          <w:lang w:val="en-US"/>
        </w:rPr>
      </w:pPr>
      <w:bookmarkStart w:id="32" w:name="_Ref79743210"/>
      <w:bookmarkStart w:id="33" w:name="_Toc8399493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w:t>
      </w:r>
      <w:r w:rsidRPr="007875B2">
        <w:rPr>
          <w:lang w:val="en-US"/>
        </w:rPr>
        <w:fldChar w:fldCharType="end"/>
      </w:r>
      <w:bookmarkEnd w:id="32"/>
      <w:r w:rsidRPr="007875B2">
        <w:rPr>
          <w:lang w:val="en-US"/>
        </w:rPr>
        <w:t>. Time and space distance of the events identified as duplicate</w:t>
      </w:r>
      <w:r w:rsidR="0043005F" w:rsidRPr="007875B2">
        <w:rPr>
          <w:lang w:val="en-US"/>
        </w:rPr>
        <w:t>s</w:t>
      </w:r>
      <w:r w:rsidRPr="007875B2">
        <w:rPr>
          <w:lang w:val="en-US"/>
        </w:rPr>
        <w:t xml:space="preserve"> between the ISC bulletin and the EMCA catalogue. </w:t>
      </w:r>
      <w:r w:rsidR="00C76C3B" w:rsidRPr="007875B2">
        <w:rPr>
          <w:lang w:val="en-US"/>
        </w:rPr>
        <w:t>More than 95% of the events is capture</w:t>
      </w:r>
      <w:r w:rsidR="0043005F" w:rsidRPr="007875B2">
        <w:rPr>
          <w:lang w:val="en-US"/>
        </w:rPr>
        <w:t>d</w:t>
      </w:r>
      <w:r w:rsidR="00C76C3B" w:rsidRPr="007875B2">
        <w:rPr>
          <w:lang w:val="en-US"/>
        </w:rPr>
        <w:t xml:space="preserve"> </w:t>
      </w:r>
      <w:r w:rsidR="0043005F" w:rsidRPr="007875B2">
        <w:rPr>
          <w:lang w:val="en-US"/>
        </w:rPr>
        <w:t xml:space="preserve">by </w:t>
      </w:r>
      <w:r w:rsidR="00C76C3B" w:rsidRPr="007875B2">
        <w:rPr>
          <w:lang w:val="en-US"/>
        </w:rPr>
        <w:t>a 15</w:t>
      </w:r>
      <w:r w:rsidR="00FC541A" w:rsidRPr="007875B2">
        <w:rPr>
          <w:lang w:val="en-US"/>
        </w:rPr>
        <w:t xml:space="preserve">s </w:t>
      </w:r>
      <w:r w:rsidR="00470CF6" w:rsidRPr="007875B2">
        <w:rPr>
          <w:lang w:val="en-US"/>
        </w:rPr>
        <w:t>and</w:t>
      </w:r>
      <w:r w:rsidR="00C76C3B" w:rsidRPr="007875B2">
        <w:rPr>
          <w:lang w:val="en-US"/>
        </w:rPr>
        <w:t xml:space="preserve"> 60km window, although the bulk </w:t>
      </w:r>
      <w:r w:rsidR="00470CF6" w:rsidRPr="007875B2">
        <w:rPr>
          <w:lang w:val="en-US"/>
        </w:rPr>
        <w:t xml:space="preserve">of </w:t>
      </w:r>
      <w:r w:rsidR="00C76C3B" w:rsidRPr="007875B2">
        <w:rPr>
          <w:lang w:val="en-US"/>
        </w:rPr>
        <w:t xml:space="preserve">events is within </w:t>
      </w:r>
      <w:r w:rsidR="003E6241" w:rsidRPr="007875B2">
        <w:rPr>
          <w:lang w:val="en-US"/>
        </w:rPr>
        <w:t xml:space="preserve">a </w:t>
      </w:r>
      <w:r w:rsidR="00C76C3B" w:rsidRPr="007875B2">
        <w:rPr>
          <w:lang w:val="en-US"/>
        </w:rPr>
        <w:t>5</w:t>
      </w:r>
      <w:r w:rsidR="003D0038" w:rsidRPr="007875B2">
        <w:rPr>
          <w:lang w:val="en-US"/>
        </w:rPr>
        <w:t>s</w:t>
      </w:r>
      <w:r w:rsidR="00C76C3B" w:rsidRPr="007875B2">
        <w:rPr>
          <w:lang w:val="en-US"/>
        </w:rPr>
        <w:t xml:space="preserve"> and 25km</w:t>
      </w:r>
      <w:r w:rsidR="003E6241" w:rsidRPr="007875B2">
        <w:rPr>
          <w:lang w:val="en-US"/>
        </w:rPr>
        <w:t xml:space="preserve"> error.</w:t>
      </w:r>
      <w:bookmarkEnd w:id="33"/>
    </w:p>
    <w:p w14:paraId="18620058" w14:textId="77777777" w:rsidR="002C50E1" w:rsidRPr="007875B2" w:rsidRDefault="002C50E1" w:rsidP="00B4280E">
      <w:pPr>
        <w:rPr>
          <w:lang w:val="en-US"/>
        </w:rPr>
      </w:pPr>
    </w:p>
    <w:p w14:paraId="077CE434" w14:textId="3EC4ED2A" w:rsidR="00B15BFF" w:rsidRPr="007875B2" w:rsidRDefault="00681ECC" w:rsidP="00B4280E">
      <w:pPr>
        <w:rPr>
          <w:lang w:val="en-US"/>
        </w:rPr>
      </w:pPr>
      <w:r w:rsidRPr="007875B2">
        <w:rPr>
          <w:lang w:val="en-US"/>
        </w:rPr>
        <w:t>Once duplicat</w:t>
      </w:r>
      <w:r w:rsidR="009A2F2A" w:rsidRPr="007875B2">
        <w:rPr>
          <w:lang w:val="en-US"/>
        </w:rPr>
        <w:t>e events</w:t>
      </w:r>
      <w:r w:rsidRPr="007875B2">
        <w:rPr>
          <w:lang w:val="en-US"/>
        </w:rPr>
        <w:t xml:space="preserve"> between catalogues have been identified,</w:t>
      </w:r>
      <w:r w:rsidR="00CC24F1" w:rsidRPr="007875B2">
        <w:rPr>
          <w:lang w:val="en-US"/>
        </w:rPr>
        <w:t xml:space="preserve"> merging is then performed by collapsing</w:t>
      </w:r>
      <w:r w:rsidRPr="007875B2">
        <w:rPr>
          <w:lang w:val="en-US"/>
        </w:rPr>
        <w:t xml:space="preserve"> </w:t>
      </w:r>
      <w:r w:rsidR="009A2F2A" w:rsidRPr="007875B2">
        <w:rPr>
          <w:lang w:val="en-US"/>
        </w:rPr>
        <w:t>the</w:t>
      </w:r>
      <w:r w:rsidRPr="007875B2">
        <w:rPr>
          <w:lang w:val="en-US"/>
        </w:rPr>
        <w:t xml:space="preserve"> </w:t>
      </w:r>
      <w:r w:rsidR="00CC24F1" w:rsidRPr="007875B2">
        <w:rPr>
          <w:lang w:val="en-US"/>
        </w:rPr>
        <w:t>solutions</w:t>
      </w:r>
      <w:r w:rsidRPr="007875B2">
        <w:rPr>
          <w:lang w:val="en-US"/>
        </w:rPr>
        <w:t xml:space="preserve"> into a single event with multiple </w:t>
      </w:r>
      <w:r w:rsidR="00CC24F1" w:rsidRPr="007875B2">
        <w:rPr>
          <w:lang w:val="en-US"/>
        </w:rPr>
        <w:t>location</w:t>
      </w:r>
      <w:r w:rsidRPr="007875B2">
        <w:rPr>
          <w:lang w:val="en-US"/>
        </w:rPr>
        <w:t xml:space="preserve"> representation</w:t>
      </w:r>
      <w:r w:rsidR="00CC24F1" w:rsidRPr="007875B2">
        <w:rPr>
          <w:lang w:val="en-US"/>
        </w:rPr>
        <w:t>s</w:t>
      </w:r>
      <w:r w:rsidRPr="007875B2">
        <w:rPr>
          <w:lang w:val="en-US"/>
        </w:rPr>
        <w:t xml:space="preserve">. </w:t>
      </w:r>
      <w:r w:rsidR="00444E02" w:rsidRPr="007875B2">
        <w:rPr>
          <w:lang w:val="en-US"/>
        </w:rPr>
        <w:t>As last step</w:t>
      </w:r>
      <w:r w:rsidRPr="007875B2">
        <w:rPr>
          <w:lang w:val="en-US"/>
        </w:rPr>
        <w:t xml:space="preserve">, </w:t>
      </w:r>
      <w:r w:rsidR="00637B91" w:rsidRPr="007875B2">
        <w:rPr>
          <w:lang w:val="en-US"/>
        </w:rPr>
        <w:t xml:space="preserve">then, </w:t>
      </w:r>
      <w:r w:rsidRPr="007875B2">
        <w:rPr>
          <w:lang w:val="en-US"/>
        </w:rPr>
        <w:t xml:space="preserve">the preferred </w:t>
      </w:r>
      <w:r w:rsidR="001503CD" w:rsidRPr="007875B2">
        <w:rPr>
          <w:lang w:val="en-US"/>
        </w:rPr>
        <w:t>location</w:t>
      </w:r>
      <w:r w:rsidR="00637B91" w:rsidRPr="007875B2">
        <w:rPr>
          <w:lang w:val="en-US"/>
        </w:rPr>
        <w:t xml:space="preserve"> solutions</w:t>
      </w:r>
      <w:r w:rsidRPr="007875B2">
        <w:rPr>
          <w:lang w:val="en-US"/>
        </w:rPr>
        <w:t xml:space="preserve"> are selected according to </w:t>
      </w:r>
      <w:r w:rsidR="001503CD" w:rsidRPr="007875B2">
        <w:rPr>
          <w:lang w:val="en-US"/>
        </w:rPr>
        <w:t>ad-hoc</w:t>
      </w:r>
      <w:r w:rsidRPr="007875B2">
        <w:rPr>
          <w:lang w:val="en-US"/>
        </w:rPr>
        <w:t xml:space="preserve"> defined priority rules</w:t>
      </w:r>
      <w:r w:rsidR="001503CD" w:rsidRPr="007875B2">
        <w:rPr>
          <w:lang w:val="en-US"/>
        </w:rPr>
        <w:t xml:space="preserve"> (see </w:t>
      </w:r>
      <w:r w:rsidR="00941ACA" w:rsidRPr="007875B2">
        <w:rPr>
          <w:lang w:val="en-US"/>
        </w:rPr>
        <w:fldChar w:fldCharType="begin"/>
      </w:r>
      <w:r w:rsidR="00941ACA" w:rsidRPr="007875B2">
        <w:rPr>
          <w:lang w:val="en-US"/>
        </w:rPr>
        <w:instrText xml:space="preserve"> REF _Ref79744312 \h </w:instrText>
      </w:r>
      <w:r w:rsidR="00941ACA" w:rsidRPr="007875B2">
        <w:rPr>
          <w:lang w:val="en-US"/>
        </w:rPr>
      </w:r>
      <w:r w:rsidR="00941ACA" w:rsidRPr="007875B2">
        <w:rPr>
          <w:lang w:val="en-US"/>
        </w:rPr>
        <w:fldChar w:fldCharType="separate"/>
      </w:r>
      <w:r w:rsidR="00185027" w:rsidRPr="007875B2">
        <w:rPr>
          <w:lang w:val="en-US"/>
        </w:rPr>
        <w:t xml:space="preserve">Table </w:t>
      </w:r>
      <w:r w:rsidR="00185027">
        <w:rPr>
          <w:noProof/>
          <w:lang w:val="en-US"/>
        </w:rPr>
        <w:t>5</w:t>
      </w:r>
      <w:r w:rsidR="00941ACA" w:rsidRPr="007875B2">
        <w:rPr>
          <w:lang w:val="en-US"/>
        </w:rPr>
        <w:fldChar w:fldCharType="end"/>
      </w:r>
      <w:r w:rsidR="00753311" w:rsidRPr="007875B2">
        <w:rPr>
          <w:lang w:val="en-US"/>
        </w:rPr>
        <w:t xml:space="preserve"> for the main contributors of the backbone catalogue</w:t>
      </w:r>
      <w:r w:rsidR="00D539E3" w:rsidRPr="007875B2">
        <w:rPr>
          <w:lang w:val="en-US"/>
        </w:rPr>
        <w:t xml:space="preserve"> to location solutions</w:t>
      </w:r>
      <w:r w:rsidR="00571BF7" w:rsidRPr="007875B2">
        <w:rPr>
          <w:lang w:val="en-US"/>
        </w:rPr>
        <w:t>, sorted by priority</w:t>
      </w:r>
      <w:r w:rsidR="001503CD" w:rsidRPr="007875B2">
        <w:rPr>
          <w:lang w:val="en-US"/>
        </w:rPr>
        <w:t>)</w:t>
      </w:r>
      <w:r w:rsidRPr="007875B2">
        <w:rPr>
          <w:lang w:val="en-US"/>
        </w:rPr>
        <w:t>.</w:t>
      </w:r>
      <w:r w:rsidR="00B87C2E">
        <w:rPr>
          <w:lang w:val="en-US"/>
        </w:rPr>
        <w:t xml:space="preserve"> </w:t>
      </w:r>
      <w:r w:rsidR="00B87C2E" w:rsidRPr="00B87C2E">
        <w:rPr>
          <w:color w:val="FF0000"/>
          <w:lang w:val="en-US"/>
        </w:rPr>
        <w:t xml:space="preserve">It is worth noting that EMCA location solutions have the lowest priority </w:t>
      </w:r>
      <w:r w:rsidR="00B87C2E">
        <w:rPr>
          <w:color w:val="FF0000"/>
          <w:lang w:val="en-US"/>
        </w:rPr>
        <w:t xml:space="preserve">with respect </w:t>
      </w:r>
      <w:r w:rsidR="00B87C2E" w:rsidRPr="00B87C2E">
        <w:rPr>
          <w:color w:val="FF0000"/>
          <w:lang w:val="en-US"/>
        </w:rPr>
        <w:t xml:space="preserve">to other </w:t>
      </w:r>
      <w:r w:rsidR="00B87C2E">
        <w:rPr>
          <w:color w:val="FF0000"/>
          <w:lang w:val="en-US"/>
        </w:rPr>
        <w:t>global compilations</w:t>
      </w:r>
      <w:r w:rsidR="00B87C2E" w:rsidRPr="00B87C2E">
        <w:rPr>
          <w:color w:val="FF0000"/>
          <w:lang w:val="en-US"/>
        </w:rPr>
        <w:t xml:space="preserve">, </w:t>
      </w:r>
      <w:r w:rsidR="00B87C2E">
        <w:rPr>
          <w:color w:val="FF0000"/>
          <w:lang w:val="en-US"/>
        </w:rPr>
        <w:t>which provide reprocessed solutions using state of the art algorithm</w:t>
      </w:r>
      <w:r w:rsidR="009F45C8">
        <w:rPr>
          <w:color w:val="FF0000"/>
          <w:lang w:val="en-US"/>
        </w:rPr>
        <w:t>s</w:t>
      </w:r>
      <w:r w:rsidR="00B87C2E">
        <w:rPr>
          <w:color w:val="FF0000"/>
          <w:lang w:val="en-US"/>
        </w:rPr>
        <w:t xml:space="preserve"> and homogenous velocity models.</w:t>
      </w:r>
    </w:p>
    <w:p w14:paraId="47974438" w14:textId="77777777" w:rsidR="00C01C3A" w:rsidRPr="007875B2" w:rsidRDefault="00C01C3A" w:rsidP="00C01C3A">
      <w:pPr>
        <w:rPr>
          <w:lang w:val="en-US"/>
        </w:rPr>
      </w:pPr>
    </w:p>
    <w:p w14:paraId="1120F87B" w14:textId="5D70E1A8" w:rsidR="00C01C3A" w:rsidRPr="007875B2" w:rsidRDefault="00C01C3A" w:rsidP="00C01C3A">
      <w:pPr>
        <w:pStyle w:val="TableCaption0"/>
        <w:rPr>
          <w:lang w:val="en-US"/>
        </w:rPr>
      </w:pPr>
      <w:bookmarkStart w:id="34" w:name="_Ref79744312"/>
      <w:bookmarkStart w:id="35" w:name="_Toc8199056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5</w:t>
      </w:r>
      <w:r w:rsidRPr="007875B2">
        <w:rPr>
          <w:lang w:val="en-US"/>
        </w:rPr>
        <w:fldChar w:fldCharType="end"/>
      </w:r>
      <w:bookmarkEnd w:id="34"/>
      <w:r w:rsidRPr="007875B2">
        <w:rPr>
          <w:lang w:val="en-US"/>
        </w:rPr>
        <w:t xml:space="preserve">. </w:t>
      </w:r>
      <w:r w:rsidR="003E3CBB" w:rsidRPr="007875B2">
        <w:rPr>
          <w:lang w:val="en-US"/>
        </w:rPr>
        <w:t xml:space="preserve">Number of events selected as </w:t>
      </w:r>
      <w:r w:rsidR="00DC6586" w:rsidRPr="007875B2">
        <w:rPr>
          <w:lang w:val="en-US"/>
        </w:rPr>
        <w:t xml:space="preserve">preferred </w:t>
      </w:r>
      <w:r w:rsidR="003E3CBB" w:rsidRPr="007875B2">
        <w:rPr>
          <w:lang w:val="en-US"/>
        </w:rPr>
        <w:t xml:space="preserve">location solutions from the different input datasets </w:t>
      </w:r>
      <w:r w:rsidR="00605CF4" w:rsidRPr="007875B2">
        <w:rPr>
          <w:lang w:val="en-US"/>
        </w:rPr>
        <w:t>used to assemble the backbone catalogue. S</w:t>
      </w:r>
      <w:r w:rsidR="003E3CBB" w:rsidRPr="007875B2">
        <w:rPr>
          <w:lang w:val="en-US"/>
        </w:rPr>
        <w:t>ources are sorted from highest (left) to lowest (right) priority rule.</w:t>
      </w:r>
      <w:bookmarkEnd w:id="35"/>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7875B2" w14:paraId="2C0549CE"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7875B2" w:rsidRDefault="00C01C3A"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7875B2" w:rsidRDefault="00C01C3A" w:rsidP="00A364B3">
            <w:pPr>
              <w:pStyle w:val="TableHeader"/>
              <w:rPr>
                <w:b/>
                <w:bCs/>
                <w:szCs w:val="20"/>
              </w:rPr>
            </w:pPr>
            <w:r w:rsidRPr="007875B2">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7875B2" w:rsidRDefault="00C01C3A" w:rsidP="00A364B3">
            <w:pPr>
              <w:pStyle w:val="TableHeader"/>
              <w:rPr>
                <w:b/>
                <w:bCs/>
                <w:color w:val="auto"/>
                <w:szCs w:val="20"/>
              </w:rPr>
            </w:pPr>
            <w:r w:rsidRPr="007875B2">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7875B2" w:rsidRDefault="00C01C3A" w:rsidP="00A364B3">
            <w:pPr>
              <w:pStyle w:val="TableHeader"/>
              <w:rPr>
                <w:b/>
                <w:bCs/>
                <w:color w:val="auto"/>
                <w:szCs w:val="20"/>
              </w:rPr>
            </w:pPr>
            <w:r w:rsidRPr="007875B2">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7875B2" w:rsidRDefault="005311C5" w:rsidP="00A364B3">
            <w:pPr>
              <w:pStyle w:val="TableHeader"/>
              <w:rPr>
                <w:b/>
                <w:bCs/>
                <w:color w:val="auto"/>
                <w:szCs w:val="20"/>
              </w:rPr>
            </w:pPr>
            <w:r w:rsidRPr="007875B2">
              <w:rPr>
                <w:szCs w:val="20"/>
              </w:rPr>
              <w:t>USGS-</w:t>
            </w:r>
            <w:r w:rsidR="00C01C3A" w:rsidRPr="007875B2">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7875B2" w:rsidRDefault="00C01C3A" w:rsidP="005311C5">
            <w:pPr>
              <w:pStyle w:val="TableHeader"/>
              <w:rPr>
                <w:b/>
                <w:bCs/>
                <w:color w:val="auto"/>
                <w:szCs w:val="20"/>
              </w:rPr>
            </w:pPr>
            <w:r w:rsidRPr="007875B2">
              <w:rPr>
                <w:szCs w:val="20"/>
              </w:rPr>
              <w:t>EMCA</w:t>
            </w:r>
          </w:p>
        </w:tc>
      </w:tr>
      <w:tr w:rsidR="00C01C3A" w:rsidRPr="007875B2" w14:paraId="3C234706"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7875B2" w:rsidRDefault="00BB30EE" w:rsidP="00A364B3">
            <w:pPr>
              <w:rPr>
                <w:rFonts w:cstheme="minorHAnsi"/>
                <w:b/>
                <w:bCs/>
                <w:sz w:val="20"/>
                <w:szCs w:val="20"/>
                <w:lang w:val="en-US"/>
              </w:rPr>
            </w:pPr>
            <w:r w:rsidRPr="007875B2">
              <w:rPr>
                <w:b/>
                <w:bCs/>
                <w:sz w:val="20"/>
                <w:szCs w:val="20"/>
                <w:lang w:val="en-US"/>
              </w:rPr>
              <w:t>Initial</w:t>
            </w:r>
          </w:p>
        </w:tc>
        <w:tc>
          <w:tcPr>
            <w:tcW w:w="1559" w:type="dxa"/>
            <w:tcBorders>
              <w:right w:val="single" w:sz="4" w:space="0" w:color="FFFFFF" w:themeColor="background1"/>
            </w:tcBorders>
          </w:tcPr>
          <w:p w14:paraId="6164958F" w14:textId="56A1C81E" w:rsidR="00C01C3A" w:rsidRPr="007875B2" w:rsidRDefault="005311C5" w:rsidP="005311C5">
            <w:pPr>
              <w:ind w:hanging="11"/>
              <w:jc w:val="center"/>
              <w:rPr>
                <w:rFonts w:cstheme="minorHAnsi"/>
                <w:sz w:val="20"/>
                <w:szCs w:val="20"/>
                <w:lang w:val="en-US"/>
              </w:rPr>
            </w:pPr>
            <w:r w:rsidRPr="007875B2">
              <w:rPr>
                <w:sz w:val="20"/>
                <w:szCs w:val="20"/>
                <w:lang w:val="en-US"/>
              </w:rPr>
              <w:t>152</w:t>
            </w:r>
            <w:r w:rsidR="00367671" w:rsidRPr="007875B2">
              <w:rPr>
                <w:sz w:val="20"/>
                <w:szCs w:val="20"/>
                <w:lang w:val="en-US"/>
              </w:rPr>
              <w:t>6</w:t>
            </w:r>
          </w:p>
        </w:tc>
        <w:tc>
          <w:tcPr>
            <w:tcW w:w="1559" w:type="dxa"/>
            <w:tcBorders>
              <w:right w:val="single" w:sz="4" w:space="0" w:color="FFFFFF" w:themeColor="background1"/>
            </w:tcBorders>
          </w:tcPr>
          <w:p w14:paraId="6ACA71A1" w14:textId="7AE22BBE" w:rsidR="00C01C3A" w:rsidRPr="007875B2" w:rsidRDefault="005311C5" w:rsidP="005311C5">
            <w:pPr>
              <w:jc w:val="center"/>
              <w:rPr>
                <w:rFonts w:cstheme="minorHAnsi"/>
                <w:sz w:val="20"/>
                <w:szCs w:val="20"/>
                <w:lang w:val="en-US"/>
              </w:rPr>
            </w:pPr>
            <w:r w:rsidRPr="007875B2">
              <w:rPr>
                <w:sz w:val="20"/>
                <w:szCs w:val="20"/>
                <w:lang w:val="en-US"/>
              </w:rPr>
              <w:t>51093</w:t>
            </w:r>
          </w:p>
        </w:tc>
        <w:tc>
          <w:tcPr>
            <w:tcW w:w="1560" w:type="dxa"/>
            <w:tcBorders>
              <w:right w:val="single" w:sz="4" w:space="0" w:color="FFFFFF" w:themeColor="background1"/>
            </w:tcBorders>
          </w:tcPr>
          <w:p w14:paraId="73760FCB" w14:textId="2E9BF231" w:rsidR="00C01C3A" w:rsidRPr="007875B2" w:rsidRDefault="005311C5" w:rsidP="005311C5">
            <w:pPr>
              <w:jc w:val="center"/>
              <w:rPr>
                <w:rFonts w:cstheme="minorHAnsi"/>
                <w:sz w:val="20"/>
                <w:szCs w:val="20"/>
                <w:lang w:val="en-US"/>
              </w:rPr>
            </w:pPr>
            <w:r w:rsidRPr="007875B2">
              <w:rPr>
                <w:sz w:val="20"/>
                <w:szCs w:val="20"/>
                <w:lang w:val="en-US"/>
              </w:rPr>
              <w:t>814</w:t>
            </w:r>
          </w:p>
        </w:tc>
        <w:tc>
          <w:tcPr>
            <w:tcW w:w="1559" w:type="dxa"/>
            <w:tcBorders>
              <w:right w:val="single" w:sz="4" w:space="0" w:color="FFFFFF" w:themeColor="background1"/>
            </w:tcBorders>
          </w:tcPr>
          <w:p w14:paraId="1348C494" w14:textId="617115D9" w:rsidR="00C01C3A" w:rsidRPr="007875B2" w:rsidRDefault="005311C5" w:rsidP="005311C5">
            <w:pPr>
              <w:jc w:val="center"/>
              <w:rPr>
                <w:rFonts w:cstheme="minorHAnsi"/>
                <w:sz w:val="20"/>
                <w:szCs w:val="20"/>
                <w:lang w:val="en-US"/>
              </w:rPr>
            </w:pPr>
            <w:r w:rsidRPr="007875B2">
              <w:rPr>
                <w:sz w:val="20"/>
                <w:szCs w:val="20"/>
                <w:lang w:val="en-US"/>
              </w:rPr>
              <w:t>15804</w:t>
            </w:r>
          </w:p>
        </w:tc>
        <w:tc>
          <w:tcPr>
            <w:tcW w:w="1417" w:type="dxa"/>
            <w:tcBorders>
              <w:left w:val="single" w:sz="4" w:space="0" w:color="FFFFFF" w:themeColor="background1"/>
            </w:tcBorders>
          </w:tcPr>
          <w:p w14:paraId="69AA0F8B" w14:textId="1D8C9BAC" w:rsidR="00C01C3A" w:rsidRPr="007875B2" w:rsidRDefault="005311C5" w:rsidP="005311C5">
            <w:pPr>
              <w:jc w:val="center"/>
              <w:rPr>
                <w:rFonts w:cstheme="minorHAnsi"/>
                <w:sz w:val="20"/>
                <w:szCs w:val="20"/>
                <w:lang w:val="en-US"/>
              </w:rPr>
            </w:pPr>
            <w:r w:rsidRPr="007875B2">
              <w:rPr>
                <w:sz w:val="20"/>
                <w:szCs w:val="20"/>
                <w:lang w:val="en-US"/>
              </w:rPr>
              <w:t>30700</w:t>
            </w:r>
          </w:p>
        </w:tc>
      </w:tr>
      <w:tr w:rsidR="00C01C3A" w:rsidRPr="007875B2" w14:paraId="69750B90" w14:textId="77777777" w:rsidTr="00A364B3">
        <w:trPr>
          <w:trHeight w:val="340"/>
        </w:trPr>
        <w:tc>
          <w:tcPr>
            <w:tcW w:w="1418" w:type="dxa"/>
            <w:tcBorders>
              <w:right w:val="single" w:sz="4" w:space="0" w:color="FFFFFF" w:themeColor="background1"/>
            </w:tcBorders>
          </w:tcPr>
          <w:p w14:paraId="306890DD" w14:textId="7DB54614" w:rsidR="00C01C3A" w:rsidRPr="007875B2" w:rsidRDefault="00C01C3A" w:rsidP="00A364B3">
            <w:pPr>
              <w:rPr>
                <w:rFonts w:cstheme="minorHAnsi"/>
                <w:b/>
                <w:bCs/>
                <w:sz w:val="20"/>
                <w:szCs w:val="20"/>
                <w:lang w:val="en-US"/>
              </w:rPr>
            </w:pPr>
            <w:r w:rsidRPr="007875B2">
              <w:rPr>
                <w:b/>
                <w:bCs/>
                <w:sz w:val="20"/>
                <w:szCs w:val="20"/>
                <w:lang w:val="en-US"/>
              </w:rPr>
              <w:t>Selection</w:t>
            </w:r>
          </w:p>
        </w:tc>
        <w:tc>
          <w:tcPr>
            <w:tcW w:w="1559" w:type="dxa"/>
            <w:tcBorders>
              <w:right w:val="single" w:sz="4" w:space="0" w:color="FFFFFF" w:themeColor="background1"/>
            </w:tcBorders>
          </w:tcPr>
          <w:p w14:paraId="368A4667" w14:textId="1D897113" w:rsidR="00C01C3A" w:rsidRPr="007875B2" w:rsidRDefault="00C01C3A" w:rsidP="005311C5">
            <w:pPr>
              <w:ind w:hanging="11"/>
              <w:jc w:val="center"/>
              <w:rPr>
                <w:rFonts w:cstheme="minorHAnsi"/>
                <w:sz w:val="20"/>
                <w:szCs w:val="20"/>
                <w:lang w:val="en-US"/>
              </w:rPr>
            </w:pPr>
            <w:r w:rsidRPr="007875B2">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7875B2" w:rsidRDefault="00C01C3A" w:rsidP="005311C5">
            <w:pPr>
              <w:tabs>
                <w:tab w:val="left" w:pos="-720"/>
                <w:tab w:val="left" w:pos="1080"/>
              </w:tabs>
              <w:jc w:val="center"/>
              <w:rPr>
                <w:sz w:val="20"/>
                <w:szCs w:val="20"/>
                <w:lang w:val="en-US"/>
              </w:rPr>
            </w:pPr>
            <w:r w:rsidRPr="007875B2">
              <w:rPr>
                <w:sz w:val="20"/>
                <w:szCs w:val="20"/>
                <w:lang w:val="en-US"/>
              </w:rPr>
              <w:t>49751</w:t>
            </w:r>
          </w:p>
        </w:tc>
        <w:tc>
          <w:tcPr>
            <w:tcW w:w="1560" w:type="dxa"/>
            <w:tcBorders>
              <w:right w:val="single" w:sz="4" w:space="0" w:color="FFFFFF" w:themeColor="background1"/>
            </w:tcBorders>
          </w:tcPr>
          <w:p w14:paraId="47334A83" w14:textId="6B828515" w:rsidR="00C01C3A" w:rsidRPr="007875B2" w:rsidRDefault="00C01C3A" w:rsidP="005311C5">
            <w:pPr>
              <w:jc w:val="center"/>
              <w:rPr>
                <w:rFonts w:cstheme="minorHAnsi"/>
                <w:sz w:val="20"/>
                <w:szCs w:val="20"/>
                <w:lang w:val="en-US"/>
              </w:rPr>
            </w:pPr>
            <w:r w:rsidRPr="007875B2">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7875B2" w:rsidRDefault="00C01C3A" w:rsidP="005311C5">
            <w:pPr>
              <w:jc w:val="center"/>
              <w:rPr>
                <w:rFonts w:cstheme="minorHAnsi"/>
                <w:sz w:val="20"/>
                <w:szCs w:val="20"/>
                <w:lang w:val="en-US"/>
              </w:rPr>
            </w:pPr>
            <w:r w:rsidRPr="007875B2">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7875B2" w:rsidRDefault="00C01C3A" w:rsidP="005311C5">
            <w:pPr>
              <w:jc w:val="center"/>
              <w:rPr>
                <w:rFonts w:cstheme="minorHAnsi"/>
                <w:sz w:val="20"/>
                <w:szCs w:val="20"/>
                <w:lang w:val="en-US"/>
              </w:rPr>
            </w:pPr>
            <w:r w:rsidRPr="007875B2">
              <w:rPr>
                <w:rFonts w:cstheme="minorHAnsi"/>
                <w:sz w:val="20"/>
                <w:szCs w:val="20"/>
                <w:lang w:val="en-US"/>
              </w:rPr>
              <w:t>16156</w:t>
            </w:r>
          </w:p>
        </w:tc>
      </w:tr>
    </w:tbl>
    <w:p w14:paraId="40199EFA" w14:textId="77777777" w:rsidR="00EA2B85" w:rsidRPr="007875B2" w:rsidRDefault="00EA2B85" w:rsidP="00B4280E">
      <w:pPr>
        <w:rPr>
          <w:lang w:val="en-US"/>
        </w:rPr>
      </w:pPr>
    </w:p>
    <w:p w14:paraId="1FF2E2DA" w14:textId="7AB8CB42" w:rsidR="00B4280E" w:rsidRPr="007875B2" w:rsidRDefault="00B4280E" w:rsidP="00E231D8">
      <w:pPr>
        <w:pStyle w:val="Heading2"/>
      </w:pPr>
      <w:bookmarkStart w:id="36" w:name="_Toc79401442"/>
      <w:bookmarkStart w:id="37" w:name="_Toc81992906"/>
      <w:r w:rsidRPr="007875B2">
        <w:t xml:space="preserve">Magnitude </w:t>
      </w:r>
      <w:bookmarkEnd w:id="36"/>
      <w:r w:rsidR="00F41383" w:rsidRPr="007875B2">
        <w:t>homogenization</w:t>
      </w:r>
      <w:bookmarkEnd w:id="37"/>
    </w:p>
    <w:p w14:paraId="43F5881B" w14:textId="79753967" w:rsidR="00B4280E" w:rsidRPr="007875B2" w:rsidRDefault="00E161A9" w:rsidP="00B4280E">
      <w:pPr>
        <w:rPr>
          <w:lang w:val="en-US"/>
        </w:rPr>
      </w:pPr>
      <w:r w:rsidRPr="007875B2">
        <w:rPr>
          <w:lang w:val="en-US"/>
        </w:rPr>
        <w:t xml:space="preserve">A key point in the </w:t>
      </w:r>
      <w:r w:rsidR="00AE21E3" w:rsidRPr="007875B2">
        <w:rPr>
          <w:lang w:val="en-US"/>
        </w:rPr>
        <w:t>harmonization</w:t>
      </w:r>
      <w:r w:rsidRPr="007875B2">
        <w:rPr>
          <w:lang w:val="en-US"/>
        </w:rPr>
        <w:t xml:space="preserve"> process </w:t>
      </w:r>
      <w:r w:rsidR="00367671" w:rsidRPr="007875B2">
        <w:rPr>
          <w:lang w:val="en-US"/>
        </w:rPr>
        <w:t xml:space="preserve">is </w:t>
      </w:r>
      <w:r w:rsidR="000B47FA" w:rsidRPr="007875B2">
        <w:rPr>
          <w:lang w:val="en-US"/>
        </w:rPr>
        <w:t>to represent</w:t>
      </w:r>
      <w:r w:rsidRPr="007875B2">
        <w:rPr>
          <w:lang w:val="en-US"/>
        </w:rPr>
        <w:t xml:space="preserve"> all available earthquake events using a unique target magnitude. In this study, we use as reference type the moment magnitude Mw (Hanks and Kanamori 1979), due to its direct connection to earthquake size and energy, and the absence of saturation at high magnitudes.</w:t>
      </w:r>
      <w:r w:rsidR="00BB17D7" w:rsidRPr="007875B2">
        <w:rPr>
          <w:lang w:val="en-US"/>
        </w:rPr>
        <w:t xml:space="preserve"> However, events with a native estimate of M</w:t>
      </w:r>
      <w:r w:rsidR="00E6378F" w:rsidRPr="007875B2">
        <w:rPr>
          <w:lang w:val="en-US"/>
        </w:rPr>
        <w:t>w</w:t>
      </w:r>
      <w:r w:rsidR="00BB17D7" w:rsidRPr="007875B2">
        <w:rPr>
          <w:lang w:val="en-US"/>
        </w:rPr>
        <w:t xml:space="preserve"> (</w:t>
      </w:r>
      <w:r w:rsidR="0032573D" w:rsidRPr="007875B2">
        <w:rPr>
          <w:lang w:val="en-US"/>
        </w:rPr>
        <w:t>e.g.,</w:t>
      </w:r>
      <w:r w:rsidR="00BB17D7" w:rsidRPr="007875B2">
        <w:rPr>
          <w:lang w:val="en-US"/>
        </w:rPr>
        <w:t xml:space="preserve"> directly obtained from data) are limited (e.g.</w:t>
      </w:r>
      <w:r w:rsidR="00C82EDF" w:rsidRPr="007875B2">
        <w:rPr>
          <w:lang w:val="en-US"/>
        </w:rPr>
        <w:t>,</w:t>
      </w:r>
      <w:r w:rsidR="00BB17D7" w:rsidRPr="007875B2">
        <w:rPr>
          <w:lang w:val="en-US"/>
        </w:rPr>
        <w:t xml:space="preserve"> after 1976 for the GMCT catalogue)</w:t>
      </w:r>
      <w:r w:rsidR="0043005F" w:rsidRPr="007875B2">
        <w:rPr>
          <w:lang w:val="en-US"/>
        </w:rPr>
        <w:t xml:space="preserve"> and,</w:t>
      </w:r>
      <w:r w:rsidR="00BB17D7" w:rsidRPr="007875B2">
        <w:rPr>
          <w:lang w:val="en-US"/>
        </w:rPr>
        <w:t xml:space="preserve"> thus</w:t>
      </w:r>
      <w:r w:rsidR="0043005F" w:rsidRPr="007875B2">
        <w:rPr>
          <w:lang w:val="en-US"/>
        </w:rPr>
        <w:t>,</w:t>
      </w:r>
      <w:r w:rsidR="00BB17D7" w:rsidRPr="007875B2">
        <w:rPr>
          <w:lang w:val="en-US"/>
        </w:rPr>
        <w:t xml:space="preserve"> conversion from other scales is </w:t>
      </w:r>
      <w:r w:rsidR="00981597" w:rsidRPr="007875B2">
        <w:rPr>
          <w:lang w:val="en-US"/>
        </w:rPr>
        <w:t xml:space="preserve">often </w:t>
      </w:r>
      <w:r w:rsidR="00BB17D7" w:rsidRPr="007875B2">
        <w:rPr>
          <w:lang w:val="en-US"/>
        </w:rPr>
        <w:t>necessary.</w:t>
      </w:r>
    </w:p>
    <w:p w14:paraId="3D735584" w14:textId="77777777" w:rsidR="00B4280E" w:rsidRPr="007875B2" w:rsidRDefault="00B4280E" w:rsidP="00B4280E">
      <w:pPr>
        <w:pStyle w:val="Heading3"/>
      </w:pPr>
      <w:bookmarkStart w:id="38" w:name="_Toc81992907"/>
      <w:r w:rsidRPr="007875B2">
        <w:lastRenderedPageBreak/>
        <w:t>Agency Selection</w:t>
      </w:r>
      <w:bookmarkEnd w:id="38"/>
    </w:p>
    <w:p w14:paraId="316B876E" w14:textId="034B4C36" w:rsidR="00080F0A" w:rsidRPr="007875B2" w:rsidRDefault="00B4280E" w:rsidP="00B4280E">
      <w:pPr>
        <w:rPr>
          <w:lang w:val="en-US"/>
        </w:rPr>
      </w:pPr>
      <w:r w:rsidRPr="007875B2">
        <w:rPr>
          <w:lang w:val="en-US"/>
        </w:rPr>
        <w:t xml:space="preserve">For magnitude homogenization we applied a magnitude agency selection criterion </w:t>
      </w:r>
      <w:r w:rsidR="006F2F9A" w:rsidRPr="007875B2">
        <w:rPr>
          <w:lang w:val="en-US"/>
        </w:rPr>
        <w:t>analogous to</w:t>
      </w:r>
      <w:r w:rsidRPr="007875B2">
        <w:rPr>
          <w:lang w:val="en-US"/>
        </w:rPr>
        <w:t xml:space="preserve"> what has been used for the selection of the preferred location. In a first step, we explored the availability of different magnitude types from each available agency</w:t>
      </w:r>
      <w:r w:rsidR="009E7DD4" w:rsidRPr="007875B2">
        <w:rPr>
          <w:lang w:val="en-US"/>
        </w:rPr>
        <w:t>.</w:t>
      </w:r>
      <w:r w:rsidRPr="007875B2">
        <w:rPr>
          <w:lang w:val="en-US"/>
        </w:rPr>
        <w:t xml:space="preserve"> Subsequently, the most reliable agencies have been selected and sorted according to specific priority rules. Prioritization is made based on magnitude type (from higher to lower priority: Mw </w:t>
      </w:r>
      <w:r w:rsidRPr="007875B2">
        <w:rPr>
          <w:lang w:val="en-US"/>
        </w:rPr>
        <w:sym w:font="Wingdings" w:char="F0E0"/>
      </w:r>
      <w:r w:rsidRPr="007875B2">
        <w:rPr>
          <w:lang w:val="en-US"/>
        </w:rPr>
        <w:t xml:space="preserve">  </w:t>
      </w:r>
      <w:proofErr w:type="spellStart"/>
      <w:r w:rsidR="005C1FB1" w:rsidRPr="007875B2">
        <w:rPr>
          <w:lang w:val="en-US"/>
        </w:rPr>
        <w:t>Mlh</w:t>
      </w:r>
      <w:proofErr w:type="spellEnd"/>
      <w:r w:rsidR="005C1FB1" w:rsidRPr="007875B2">
        <w:rPr>
          <w:lang w:val="en-US"/>
        </w:rPr>
        <w:t xml:space="preserve"> </w:t>
      </w:r>
      <w:r w:rsidR="005C1FB1" w:rsidRPr="007875B2">
        <w:rPr>
          <w:lang w:val="en-US"/>
        </w:rPr>
        <w:sym w:font="Wingdings" w:char="F0E0"/>
      </w:r>
      <w:r w:rsidR="005C1FB1" w:rsidRPr="007875B2">
        <w:rPr>
          <w:lang w:val="en-US"/>
        </w:rPr>
        <w:t xml:space="preserve"> </w:t>
      </w:r>
      <w:proofErr w:type="spellStart"/>
      <w:r w:rsidRPr="007875B2">
        <w:rPr>
          <w:lang w:val="en-US"/>
        </w:rPr>
        <w:t>Ms</w:t>
      </w:r>
      <w:proofErr w:type="spellEnd"/>
      <w:r w:rsidRPr="007875B2">
        <w:rPr>
          <w:lang w:val="en-US"/>
        </w:rPr>
        <w:t xml:space="preserve"> </w:t>
      </w:r>
      <w:r w:rsidRPr="007875B2">
        <w:rPr>
          <w:lang w:val="en-US"/>
        </w:rPr>
        <w:sym w:font="Wingdings" w:char="F0E0"/>
      </w:r>
      <w:r w:rsidRPr="007875B2">
        <w:rPr>
          <w:lang w:val="en-US"/>
        </w:rPr>
        <w:t xml:space="preserve"> </w:t>
      </w:r>
      <w:proofErr w:type="spellStart"/>
      <w:r w:rsidR="005C1FB1" w:rsidRPr="007875B2">
        <w:rPr>
          <w:lang w:val="en-US"/>
        </w:rPr>
        <w:t>mpv</w:t>
      </w:r>
      <w:proofErr w:type="spellEnd"/>
      <w:r w:rsidR="005C1FB1" w:rsidRPr="007875B2">
        <w:rPr>
          <w:lang w:val="en-US"/>
        </w:rPr>
        <w:t xml:space="preserve"> </w:t>
      </w:r>
      <w:r w:rsidR="005C1FB1" w:rsidRPr="007875B2">
        <w:rPr>
          <w:lang w:val="en-US"/>
        </w:rPr>
        <w:sym w:font="Wingdings" w:char="F0E0"/>
      </w:r>
      <w:r w:rsidR="005C1FB1" w:rsidRPr="007875B2">
        <w:rPr>
          <w:lang w:val="en-US"/>
        </w:rPr>
        <w:t xml:space="preserve"> </w:t>
      </w:r>
      <w:r w:rsidRPr="007875B2">
        <w:rPr>
          <w:lang w:val="en-US"/>
        </w:rPr>
        <w:t xml:space="preserve">mb </w:t>
      </w:r>
      <w:r w:rsidRPr="007875B2">
        <w:rPr>
          <w:lang w:val="en-US"/>
        </w:rPr>
        <w:sym w:font="Wingdings" w:char="F0E0"/>
      </w:r>
      <w:r w:rsidRPr="007875B2">
        <w:rPr>
          <w:lang w:val="en-US"/>
        </w:rPr>
        <w:t xml:space="preserve"> </w:t>
      </w:r>
      <w:proofErr w:type="spellStart"/>
      <w:r w:rsidRPr="007875B2">
        <w:rPr>
          <w:lang w:val="en-US"/>
        </w:rPr>
        <w:t>Ml</w:t>
      </w:r>
      <w:proofErr w:type="spellEnd"/>
      <w:r w:rsidRPr="007875B2">
        <w:rPr>
          <w:lang w:val="en-US"/>
        </w:rPr>
        <w:t xml:space="preserve">) and agency-specific selection criteria. See </w:t>
      </w:r>
      <w:r w:rsidR="00506EE8" w:rsidRPr="007875B2">
        <w:rPr>
          <w:lang w:val="en-US"/>
        </w:rPr>
        <w:fldChar w:fldCharType="begin"/>
      </w:r>
      <w:r w:rsidR="00506EE8" w:rsidRPr="007875B2">
        <w:rPr>
          <w:lang w:val="en-US"/>
        </w:rPr>
        <w:instrText xml:space="preserve"> REF _Ref79746465 \h </w:instrText>
      </w:r>
      <w:r w:rsidR="00506EE8" w:rsidRPr="007875B2">
        <w:rPr>
          <w:lang w:val="en-US"/>
        </w:rPr>
      </w:r>
      <w:r w:rsidR="00506EE8" w:rsidRPr="007875B2">
        <w:rPr>
          <w:lang w:val="en-US"/>
        </w:rPr>
        <w:fldChar w:fldCharType="separate"/>
      </w:r>
      <w:r w:rsidR="00185027" w:rsidRPr="007875B2">
        <w:rPr>
          <w:lang w:val="en-US"/>
        </w:rPr>
        <w:t xml:space="preserve">Table </w:t>
      </w:r>
      <w:r w:rsidR="00185027">
        <w:rPr>
          <w:noProof/>
          <w:lang w:val="en-US"/>
        </w:rPr>
        <w:t>6</w:t>
      </w:r>
      <w:r w:rsidR="00506EE8" w:rsidRPr="007875B2">
        <w:rPr>
          <w:lang w:val="en-US"/>
        </w:rPr>
        <w:fldChar w:fldCharType="end"/>
      </w:r>
      <w:r w:rsidRPr="007875B2">
        <w:rPr>
          <w:lang w:val="en-US"/>
        </w:rPr>
        <w:t xml:space="preserve"> for the final </w:t>
      </w:r>
      <w:r w:rsidR="00506EE8" w:rsidRPr="007875B2">
        <w:rPr>
          <w:lang w:val="en-US"/>
        </w:rPr>
        <w:t xml:space="preserve">magnitude type and </w:t>
      </w:r>
      <w:r w:rsidRPr="007875B2">
        <w:rPr>
          <w:lang w:val="en-US"/>
        </w:rPr>
        <w:t>agency priority list.</w:t>
      </w:r>
      <w:r w:rsidR="00080F0A" w:rsidRPr="007875B2">
        <w:rPr>
          <w:lang w:val="en-US"/>
        </w:rPr>
        <w:t xml:space="preserve"> By applying these rules, a single magnitude estimate is then assigned to each event</w:t>
      </w:r>
      <w:r w:rsidR="000143CB" w:rsidRPr="007875B2">
        <w:rPr>
          <w:lang w:val="en-US"/>
        </w:rPr>
        <w:t xml:space="preserve"> (</w:t>
      </w:r>
      <w:r w:rsidR="000143CB" w:rsidRPr="007875B2">
        <w:rPr>
          <w:lang w:val="en-US"/>
        </w:rPr>
        <w:fldChar w:fldCharType="begin"/>
      </w:r>
      <w:r w:rsidR="000143CB" w:rsidRPr="007875B2">
        <w:rPr>
          <w:lang w:val="en-US"/>
        </w:rPr>
        <w:instrText xml:space="preserve"> REF _Ref79747492 \h </w:instrText>
      </w:r>
      <w:r w:rsidR="000143CB" w:rsidRPr="007875B2">
        <w:rPr>
          <w:lang w:val="en-US"/>
        </w:rPr>
      </w:r>
      <w:r w:rsidR="000143CB" w:rsidRPr="007875B2">
        <w:rPr>
          <w:lang w:val="en-US"/>
        </w:rPr>
        <w:fldChar w:fldCharType="separate"/>
      </w:r>
      <w:r w:rsidR="00185027" w:rsidRPr="007875B2">
        <w:rPr>
          <w:lang w:val="en-US"/>
        </w:rPr>
        <w:t xml:space="preserve">Table </w:t>
      </w:r>
      <w:r w:rsidR="00185027">
        <w:rPr>
          <w:noProof/>
          <w:lang w:val="en-US"/>
        </w:rPr>
        <w:t>7</w:t>
      </w:r>
      <w:r w:rsidR="000143CB" w:rsidRPr="007875B2">
        <w:rPr>
          <w:lang w:val="en-US"/>
        </w:rPr>
        <w:fldChar w:fldCharType="end"/>
      </w:r>
      <w:r w:rsidR="000143CB" w:rsidRPr="007875B2">
        <w:rPr>
          <w:lang w:val="en-US"/>
        </w:rPr>
        <w:t>)</w:t>
      </w:r>
      <w:r w:rsidR="00080F0A" w:rsidRPr="007875B2">
        <w:rPr>
          <w:lang w:val="en-US"/>
        </w:rPr>
        <w:t>.</w:t>
      </w:r>
    </w:p>
    <w:p w14:paraId="1F40DF83" w14:textId="16CB6495" w:rsidR="00193E3D" w:rsidRPr="007875B2" w:rsidRDefault="00193E3D" w:rsidP="00B4280E">
      <w:pPr>
        <w:rPr>
          <w:lang w:val="en-US"/>
        </w:rPr>
      </w:pPr>
    </w:p>
    <w:p w14:paraId="6B30DFA6" w14:textId="12CA2C4E" w:rsidR="00193E3D" w:rsidRPr="007875B2" w:rsidRDefault="00193E3D" w:rsidP="00193E3D">
      <w:pPr>
        <w:pStyle w:val="TableCaption0"/>
        <w:rPr>
          <w:lang w:val="en-US"/>
        </w:rPr>
      </w:pPr>
      <w:bookmarkStart w:id="39" w:name="_Ref79746465"/>
      <w:bookmarkStart w:id="40" w:name="_Toc8199056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6</w:t>
      </w:r>
      <w:r w:rsidRPr="007875B2">
        <w:rPr>
          <w:lang w:val="en-US"/>
        </w:rPr>
        <w:fldChar w:fldCharType="end"/>
      </w:r>
      <w:bookmarkEnd w:id="39"/>
      <w:r w:rsidRPr="007875B2">
        <w:rPr>
          <w:lang w:val="en-US"/>
        </w:rPr>
        <w:t xml:space="preserve">. </w:t>
      </w:r>
      <w:r w:rsidR="0025094C" w:rsidRPr="007875B2">
        <w:rPr>
          <w:lang w:val="en-US"/>
        </w:rPr>
        <w:t xml:space="preserve">Magnitude priority rules applied to the HECCA </w:t>
      </w:r>
      <w:r w:rsidR="00B04C03" w:rsidRPr="007875B2">
        <w:rPr>
          <w:lang w:val="en-US"/>
        </w:rPr>
        <w:t xml:space="preserve">backbone </w:t>
      </w:r>
      <w:r w:rsidR="0025094C" w:rsidRPr="007875B2">
        <w:rPr>
          <w:lang w:val="en-US"/>
        </w:rPr>
        <w:t>catalogue.</w:t>
      </w:r>
      <w:r w:rsidR="004302CD" w:rsidRPr="007875B2">
        <w:rPr>
          <w:lang w:val="en-US"/>
        </w:rPr>
        <w:t xml:space="preserve"> Magnitude types, variants and reporting agencies are sorted from highest to lowest priority.</w:t>
      </w:r>
      <w:bookmarkEnd w:id="40"/>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7875B2"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7875B2" w:rsidRDefault="00ED10BB" w:rsidP="00A364B3">
            <w:pPr>
              <w:pStyle w:val="TableHeader"/>
              <w:rPr>
                <w:b/>
                <w:bCs/>
                <w:color w:val="auto"/>
                <w:szCs w:val="20"/>
              </w:rPr>
            </w:pPr>
            <w:r w:rsidRPr="007875B2">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7875B2" w:rsidRDefault="00ED10BB" w:rsidP="00A364B3">
            <w:pPr>
              <w:pStyle w:val="TableHeader"/>
              <w:rPr>
                <w:b/>
                <w:bCs/>
                <w:szCs w:val="20"/>
              </w:rPr>
            </w:pPr>
            <w:r w:rsidRPr="007875B2">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7875B2" w:rsidRDefault="00193E3D" w:rsidP="00A364B3">
            <w:pPr>
              <w:pStyle w:val="TableHeader"/>
              <w:rPr>
                <w:b/>
                <w:bCs/>
                <w:color w:val="auto"/>
                <w:szCs w:val="20"/>
              </w:rPr>
            </w:pPr>
            <w:r w:rsidRPr="007875B2">
              <w:rPr>
                <w:szCs w:val="20"/>
              </w:rPr>
              <w:t>Agency</w:t>
            </w:r>
          </w:p>
        </w:tc>
      </w:tr>
      <w:tr w:rsidR="00193E3D" w:rsidRPr="007875B2"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7875B2" w:rsidRDefault="00193E3D" w:rsidP="00A364B3">
            <w:pPr>
              <w:rPr>
                <w:rFonts w:cstheme="minorHAnsi"/>
                <w:sz w:val="20"/>
                <w:szCs w:val="20"/>
                <w:lang w:val="en-US"/>
              </w:rPr>
            </w:pPr>
            <w:r w:rsidRPr="007875B2">
              <w:rPr>
                <w:sz w:val="20"/>
                <w:szCs w:val="20"/>
                <w:lang w:val="en-US"/>
              </w:rPr>
              <w:t>Mw</w:t>
            </w:r>
          </w:p>
        </w:tc>
        <w:tc>
          <w:tcPr>
            <w:tcW w:w="2835" w:type="dxa"/>
            <w:tcBorders>
              <w:right w:val="single" w:sz="4" w:space="0" w:color="FFFFFF" w:themeColor="background1"/>
            </w:tcBorders>
          </w:tcPr>
          <w:p w14:paraId="1BCD8C71" w14:textId="68AC7D48"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7875B2" w:rsidRDefault="00351F7C" w:rsidP="00351F7C">
            <w:pPr>
              <w:jc w:val="center"/>
              <w:rPr>
                <w:rFonts w:cstheme="minorHAnsi"/>
                <w:sz w:val="20"/>
                <w:szCs w:val="20"/>
                <w:lang w:val="en-US"/>
              </w:rPr>
            </w:pPr>
            <w:r w:rsidRPr="007875B2">
              <w:rPr>
                <w:rFonts w:cstheme="minorHAnsi"/>
                <w:sz w:val="20"/>
                <w:szCs w:val="20"/>
                <w:lang w:val="en-US"/>
              </w:rPr>
              <w:t>GCMT-NDK, GCMT, HRVD, HRVD-NEIC, NEIC, USGS, USGS-NEIC, MOS, ZUR_RMT, ISC-GEM</w:t>
            </w:r>
          </w:p>
        </w:tc>
      </w:tr>
      <w:tr w:rsidR="00193E3D" w:rsidRPr="007875B2" w14:paraId="76D2A214" w14:textId="77777777" w:rsidTr="00EF1734">
        <w:trPr>
          <w:trHeight w:val="340"/>
        </w:trPr>
        <w:tc>
          <w:tcPr>
            <w:tcW w:w="1418" w:type="dxa"/>
            <w:tcBorders>
              <w:right w:val="single" w:sz="4" w:space="0" w:color="FFFFFF" w:themeColor="background1"/>
            </w:tcBorders>
          </w:tcPr>
          <w:p w14:paraId="31C0F560" w14:textId="3DAC622B" w:rsidR="00193E3D" w:rsidRPr="007875B2" w:rsidRDefault="00193E3D" w:rsidP="00A364B3">
            <w:pPr>
              <w:rPr>
                <w:rFonts w:cstheme="minorHAnsi"/>
                <w:sz w:val="20"/>
                <w:szCs w:val="20"/>
                <w:lang w:val="en-US"/>
              </w:rPr>
            </w:pPr>
            <w:proofErr w:type="spellStart"/>
            <w:r w:rsidRPr="007875B2">
              <w:rPr>
                <w:sz w:val="20"/>
                <w:szCs w:val="20"/>
                <w:lang w:val="en-US"/>
              </w:rPr>
              <w:t>Mlh</w:t>
            </w:r>
            <w:proofErr w:type="spellEnd"/>
          </w:p>
        </w:tc>
        <w:tc>
          <w:tcPr>
            <w:tcW w:w="2835" w:type="dxa"/>
            <w:tcBorders>
              <w:right w:val="single" w:sz="4" w:space="0" w:color="FFFFFF" w:themeColor="background1"/>
            </w:tcBorders>
          </w:tcPr>
          <w:p w14:paraId="529225F6" w14:textId="1552EF05" w:rsidR="00193E3D" w:rsidRPr="007875B2" w:rsidRDefault="00351F7C" w:rsidP="00A364B3">
            <w:pPr>
              <w:ind w:hanging="11"/>
              <w:jc w:val="center"/>
              <w:rPr>
                <w:rFonts w:cstheme="minorHAnsi"/>
                <w:sz w:val="20"/>
                <w:szCs w:val="20"/>
                <w:lang w:val="en-US"/>
              </w:rPr>
            </w:pPr>
            <w:proofErr w:type="spellStart"/>
            <w:r w:rsidRPr="007875B2">
              <w:rPr>
                <w:rFonts w:cstheme="minorHAnsi"/>
                <w:sz w:val="20"/>
                <w:szCs w:val="20"/>
                <w:lang w:val="en-US"/>
              </w:rPr>
              <w:t>Mlh</w:t>
            </w:r>
            <w:proofErr w:type="spellEnd"/>
          </w:p>
        </w:tc>
        <w:tc>
          <w:tcPr>
            <w:tcW w:w="4819" w:type="dxa"/>
            <w:tcBorders>
              <w:right w:val="single" w:sz="4" w:space="0" w:color="FFFFFF" w:themeColor="background1"/>
            </w:tcBorders>
          </w:tcPr>
          <w:p w14:paraId="4BC73026" w14:textId="6721C227" w:rsidR="00193E3D" w:rsidRPr="007875B2" w:rsidRDefault="00854BD6" w:rsidP="00A364B3">
            <w:pPr>
              <w:tabs>
                <w:tab w:val="left" w:pos="-720"/>
                <w:tab w:val="left" w:pos="1080"/>
              </w:tabs>
              <w:jc w:val="center"/>
              <w:rPr>
                <w:sz w:val="20"/>
                <w:szCs w:val="20"/>
                <w:lang w:val="en-US"/>
              </w:rPr>
            </w:pPr>
            <w:r w:rsidRPr="007875B2">
              <w:rPr>
                <w:sz w:val="20"/>
                <w:szCs w:val="20"/>
                <w:lang w:val="en-US"/>
              </w:rPr>
              <w:t>EMCA</w:t>
            </w:r>
          </w:p>
        </w:tc>
      </w:tr>
      <w:tr w:rsidR="00193E3D" w:rsidRPr="007875B2"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7875B2" w:rsidRDefault="00193E3D" w:rsidP="00193E3D">
            <w:pPr>
              <w:jc w:val="left"/>
              <w:rPr>
                <w:sz w:val="20"/>
                <w:szCs w:val="20"/>
                <w:lang w:val="en-US"/>
              </w:rPr>
            </w:pPr>
            <w:proofErr w:type="spellStart"/>
            <w:r w:rsidRPr="007875B2">
              <w:rPr>
                <w:sz w:val="20"/>
                <w:szCs w:val="20"/>
                <w:lang w:val="en-US"/>
              </w:rPr>
              <w:t>Ms</w:t>
            </w:r>
            <w:proofErr w:type="spellEnd"/>
          </w:p>
        </w:tc>
        <w:tc>
          <w:tcPr>
            <w:tcW w:w="2835" w:type="dxa"/>
            <w:tcBorders>
              <w:right w:val="single" w:sz="4" w:space="0" w:color="FFFFFF" w:themeColor="background1"/>
            </w:tcBorders>
          </w:tcPr>
          <w:p w14:paraId="36EC9E43" w14:textId="3358D82D"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MS,</w:t>
            </w:r>
            <w:r w:rsidR="00B2549D" w:rsidRPr="007875B2">
              <w:rPr>
                <w:rFonts w:cstheme="minorHAnsi"/>
                <w:sz w:val="20"/>
                <w:szCs w:val="20"/>
                <w:lang w:val="en-US"/>
              </w:rPr>
              <w:t xml:space="preserve"> </w:t>
            </w:r>
            <w:proofErr w:type="spellStart"/>
            <w:r w:rsidRPr="007875B2">
              <w:rPr>
                <w:rFonts w:cstheme="minorHAnsi"/>
                <w:sz w:val="20"/>
                <w:szCs w:val="20"/>
                <w:lang w:val="en-US"/>
              </w:rPr>
              <w:t>Ms</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MSZ,</w:t>
            </w:r>
            <w:r w:rsidR="00854BD6" w:rsidRPr="007875B2">
              <w:rPr>
                <w:rFonts w:cstheme="minorHAnsi"/>
                <w:sz w:val="20"/>
                <w:szCs w:val="20"/>
                <w:lang w:val="en-US"/>
              </w:rPr>
              <w:t xml:space="preserve"> </w:t>
            </w:r>
            <w:proofErr w:type="spellStart"/>
            <w:r w:rsidRPr="007875B2">
              <w:rPr>
                <w:rFonts w:cstheme="minorHAnsi"/>
                <w:sz w:val="20"/>
                <w:szCs w:val="20"/>
                <w:lang w:val="en-US"/>
              </w:rPr>
              <w:t>Msz</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7875B2" w:rsidRDefault="00854BD6" w:rsidP="00854BD6">
            <w:pPr>
              <w:tabs>
                <w:tab w:val="left" w:pos="-720"/>
                <w:tab w:val="left" w:pos="1080"/>
              </w:tabs>
              <w:jc w:val="center"/>
              <w:rPr>
                <w:sz w:val="20"/>
                <w:szCs w:val="20"/>
                <w:lang w:val="en-US"/>
              </w:rPr>
            </w:pPr>
            <w:r w:rsidRPr="007875B2">
              <w:rPr>
                <w:sz w:val="20"/>
                <w:szCs w:val="20"/>
                <w:lang w:val="en-US"/>
              </w:rPr>
              <w:t>ISC, IDC, MOS, BJI, SOME, NEIC, EIDC, NEIS, PEK, PAS</w:t>
            </w:r>
          </w:p>
        </w:tc>
      </w:tr>
      <w:tr w:rsidR="00193E3D" w:rsidRPr="007875B2" w14:paraId="1C8A596A" w14:textId="77777777" w:rsidTr="00EF1734">
        <w:trPr>
          <w:trHeight w:val="340"/>
        </w:trPr>
        <w:tc>
          <w:tcPr>
            <w:tcW w:w="1418" w:type="dxa"/>
            <w:tcBorders>
              <w:right w:val="single" w:sz="4" w:space="0" w:color="FFFFFF" w:themeColor="background1"/>
            </w:tcBorders>
          </w:tcPr>
          <w:p w14:paraId="19F1D2B8" w14:textId="7EDCE872" w:rsidR="00193E3D" w:rsidRPr="007875B2" w:rsidRDefault="00193E3D" w:rsidP="00A364B3">
            <w:pPr>
              <w:rPr>
                <w:sz w:val="20"/>
                <w:szCs w:val="20"/>
                <w:lang w:val="en-US"/>
              </w:rPr>
            </w:pPr>
            <w:proofErr w:type="spellStart"/>
            <w:r w:rsidRPr="007875B2">
              <w:rPr>
                <w:sz w:val="20"/>
                <w:szCs w:val="20"/>
                <w:lang w:val="en-US"/>
              </w:rPr>
              <w:t>mpv</w:t>
            </w:r>
            <w:proofErr w:type="spellEnd"/>
          </w:p>
        </w:tc>
        <w:tc>
          <w:tcPr>
            <w:tcW w:w="2835" w:type="dxa"/>
            <w:tcBorders>
              <w:right w:val="single" w:sz="4" w:space="0" w:color="FFFFFF" w:themeColor="background1"/>
            </w:tcBorders>
          </w:tcPr>
          <w:p w14:paraId="6D2D99E8" w14:textId="54C29791" w:rsidR="00193E3D" w:rsidRPr="007875B2" w:rsidRDefault="00854BD6" w:rsidP="00A364B3">
            <w:pPr>
              <w:ind w:hanging="11"/>
              <w:jc w:val="center"/>
              <w:rPr>
                <w:rFonts w:cstheme="minorHAnsi"/>
                <w:sz w:val="20"/>
                <w:szCs w:val="20"/>
                <w:lang w:val="en-US"/>
              </w:rPr>
            </w:pPr>
            <w:proofErr w:type="spellStart"/>
            <w:r w:rsidRPr="007875B2">
              <w:rPr>
                <w:rFonts w:cstheme="minorHAnsi"/>
                <w:sz w:val="20"/>
                <w:szCs w:val="20"/>
                <w:lang w:val="en-US"/>
              </w:rPr>
              <w:t>M</w:t>
            </w:r>
            <w:r w:rsidR="00351F7C" w:rsidRPr="007875B2">
              <w:rPr>
                <w:rFonts w:cstheme="minorHAnsi"/>
                <w:sz w:val="20"/>
                <w:szCs w:val="20"/>
                <w:lang w:val="en-US"/>
              </w:rPr>
              <w:t>pv</w:t>
            </w:r>
            <w:proofErr w:type="spellEnd"/>
          </w:p>
        </w:tc>
        <w:tc>
          <w:tcPr>
            <w:tcW w:w="4819" w:type="dxa"/>
            <w:tcBorders>
              <w:right w:val="single" w:sz="4" w:space="0" w:color="FFFFFF" w:themeColor="background1"/>
            </w:tcBorders>
          </w:tcPr>
          <w:p w14:paraId="09765AE9" w14:textId="22B59534" w:rsidR="00193E3D" w:rsidRPr="007875B2" w:rsidRDefault="00EF1734" w:rsidP="00A364B3">
            <w:pPr>
              <w:tabs>
                <w:tab w:val="left" w:pos="-720"/>
                <w:tab w:val="left" w:pos="1080"/>
              </w:tabs>
              <w:jc w:val="center"/>
              <w:rPr>
                <w:sz w:val="20"/>
                <w:szCs w:val="20"/>
                <w:lang w:val="en-US"/>
              </w:rPr>
            </w:pPr>
            <w:r w:rsidRPr="007875B2">
              <w:rPr>
                <w:sz w:val="20"/>
                <w:szCs w:val="20"/>
                <w:lang w:val="en-US"/>
              </w:rPr>
              <w:t>NNC</w:t>
            </w:r>
          </w:p>
        </w:tc>
      </w:tr>
      <w:tr w:rsidR="00193E3D" w:rsidRPr="007875B2"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7875B2" w:rsidRDefault="00193E3D" w:rsidP="00A364B3">
            <w:pPr>
              <w:rPr>
                <w:sz w:val="20"/>
                <w:szCs w:val="20"/>
                <w:lang w:val="en-US"/>
              </w:rPr>
            </w:pPr>
            <w:r w:rsidRPr="007875B2">
              <w:rPr>
                <w:sz w:val="20"/>
                <w:szCs w:val="20"/>
                <w:lang w:val="en-US"/>
              </w:rPr>
              <w:t>mb</w:t>
            </w:r>
          </w:p>
        </w:tc>
        <w:tc>
          <w:tcPr>
            <w:tcW w:w="2835" w:type="dxa"/>
            <w:tcBorders>
              <w:right w:val="single" w:sz="4" w:space="0" w:color="FFFFFF" w:themeColor="background1"/>
            </w:tcBorders>
          </w:tcPr>
          <w:p w14:paraId="5659E4F4" w14:textId="777BD1AA"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mb,</w:t>
            </w:r>
            <w:r w:rsidR="00854BD6" w:rsidRPr="007875B2">
              <w:rPr>
                <w:rFonts w:cstheme="minorHAnsi"/>
                <w:sz w:val="20"/>
                <w:szCs w:val="20"/>
                <w:lang w:val="en-US"/>
              </w:rPr>
              <w:t xml:space="preserve"> </w:t>
            </w:r>
            <w:r w:rsidRPr="007875B2">
              <w:rPr>
                <w:rFonts w:cstheme="minorHAnsi"/>
                <w:sz w:val="20"/>
                <w:szCs w:val="20"/>
                <w:lang w:val="en-US"/>
              </w:rPr>
              <w:t>mb1,</w:t>
            </w:r>
            <w:r w:rsidR="00854BD6" w:rsidRPr="007875B2">
              <w:rPr>
                <w:rFonts w:cstheme="minorHAnsi"/>
                <w:sz w:val="20"/>
                <w:szCs w:val="20"/>
                <w:lang w:val="en-US"/>
              </w:rPr>
              <w:t xml:space="preserve"> </w:t>
            </w:r>
            <w:r w:rsidRPr="007875B2">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7875B2" w:rsidRDefault="00EF1734" w:rsidP="00EF1734">
            <w:pPr>
              <w:tabs>
                <w:tab w:val="left" w:pos="-720"/>
                <w:tab w:val="left" w:pos="1080"/>
              </w:tabs>
              <w:jc w:val="center"/>
              <w:rPr>
                <w:sz w:val="20"/>
                <w:szCs w:val="20"/>
                <w:lang w:val="en-US"/>
              </w:rPr>
            </w:pPr>
            <w:r w:rsidRPr="007875B2">
              <w:rPr>
                <w:sz w:val="20"/>
                <w:szCs w:val="20"/>
                <w:lang w:val="en-US"/>
              </w:rPr>
              <w:t>ISC, IDC, MOS, NNC, KRNET, NEIC, NEIS, USGS, BJI, QUE, EIDC, USCGS</w:t>
            </w:r>
          </w:p>
        </w:tc>
      </w:tr>
      <w:tr w:rsidR="00193E3D" w:rsidRPr="007875B2" w14:paraId="3457B303" w14:textId="77777777" w:rsidTr="00EF1734">
        <w:trPr>
          <w:trHeight w:val="340"/>
        </w:trPr>
        <w:tc>
          <w:tcPr>
            <w:tcW w:w="1418" w:type="dxa"/>
            <w:tcBorders>
              <w:right w:val="single" w:sz="4" w:space="0" w:color="FFFFFF" w:themeColor="background1"/>
            </w:tcBorders>
          </w:tcPr>
          <w:p w14:paraId="497BF76C" w14:textId="4B755879" w:rsidR="00193E3D" w:rsidRPr="007875B2" w:rsidRDefault="00193E3D" w:rsidP="00A364B3">
            <w:pPr>
              <w:rPr>
                <w:sz w:val="20"/>
                <w:szCs w:val="20"/>
                <w:lang w:val="en-US"/>
              </w:rPr>
            </w:pPr>
            <w:r w:rsidRPr="007875B2">
              <w:rPr>
                <w:sz w:val="20"/>
                <w:szCs w:val="20"/>
                <w:lang w:val="en-US"/>
              </w:rPr>
              <w:t>ml</w:t>
            </w:r>
          </w:p>
        </w:tc>
        <w:tc>
          <w:tcPr>
            <w:tcW w:w="2835" w:type="dxa"/>
            <w:tcBorders>
              <w:right w:val="single" w:sz="4" w:space="0" w:color="FFFFFF" w:themeColor="background1"/>
            </w:tcBorders>
          </w:tcPr>
          <w:p w14:paraId="33CFC3ED" w14:textId="57AB516B"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ML,</w:t>
            </w:r>
            <w:r w:rsidR="00854BD6" w:rsidRPr="007875B2">
              <w:rPr>
                <w:rFonts w:cstheme="minorHAnsi"/>
                <w:sz w:val="20"/>
                <w:szCs w:val="20"/>
                <w:lang w:val="en-US"/>
              </w:rPr>
              <w:t xml:space="preserve"> </w:t>
            </w:r>
            <w:proofErr w:type="spellStart"/>
            <w:r w:rsidRPr="007875B2">
              <w:rPr>
                <w:rFonts w:cstheme="minorHAnsi"/>
                <w:sz w:val="20"/>
                <w:szCs w:val="20"/>
                <w:lang w:val="en-US"/>
              </w:rPr>
              <w:t>Ml</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7875B2" w:rsidRDefault="006751F7" w:rsidP="006751F7">
            <w:pPr>
              <w:tabs>
                <w:tab w:val="left" w:pos="-720"/>
                <w:tab w:val="left" w:pos="1080"/>
              </w:tabs>
              <w:jc w:val="center"/>
              <w:rPr>
                <w:sz w:val="20"/>
                <w:szCs w:val="20"/>
                <w:lang w:val="en-US"/>
              </w:rPr>
            </w:pPr>
            <w:r w:rsidRPr="007875B2">
              <w:rPr>
                <w:sz w:val="20"/>
                <w:szCs w:val="20"/>
                <w:lang w:val="en-US"/>
              </w:rPr>
              <w:t>IDC, EIDC, BJI, CSEM, TEH, THR</w:t>
            </w:r>
          </w:p>
        </w:tc>
      </w:tr>
      <w:tr w:rsidR="005C2323" w:rsidRPr="007875B2"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7875B2" w:rsidRDefault="005C2323" w:rsidP="00A364B3">
            <w:pPr>
              <w:rPr>
                <w:sz w:val="20"/>
                <w:szCs w:val="20"/>
                <w:lang w:val="en-US"/>
              </w:rPr>
            </w:pPr>
            <w:r w:rsidRPr="007875B2">
              <w:rPr>
                <w:sz w:val="20"/>
                <w:szCs w:val="20"/>
                <w:lang w:val="en-US"/>
              </w:rPr>
              <w:t>others</w:t>
            </w:r>
          </w:p>
        </w:tc>
        <w:tc>
          <w:tcPr>
            <w:tcW w:w="2835" w:type="dxa"/>
            <w:tcBorders>
              <w:right w:val="single" w:sz="4" w:space="0" w:color="FFFFFF" w:themeColor="background1"/>
            </w:tcBorders>
          </w:tcPr>
          <w:p w14:paraId="6C3D1F06" w14:textId="03A2759D" w:rsidR="005C2323" w:rsidRPr="007875B2" w:rsidRDefault="005C2323" w:rsidP="00A364B3">
            <w:pPr>
              <w:ind w:hanging="11"/>
              <w:jc w:val="center"/>
              <w:rPr>
                <w:rFonts w:cstheme="minorHAnsi"/>
                <w:sz w:val="20"/>
                <w:szCs w:val="20"/>
                <w:lang w:val="en-US"/>
              </w:rPr>
            </w:pPr>
            <w:r w:rsidRPr="007875B2">
              <w:rPr>
                <w:rFonts w:cstheme="minorHAnsi"/>
                <w:sz w:val="20"/>
                <w:szCs w:val="20"/>
                <w:lang w:val="en-US"/>
              </w:rPr>
              <w:t>Md and unknown types</w:t>
            </w:r>
          </w:p>
        </w:tc>
        <w:tc>
          <w:tcPr>
            <w:tcW w:w="4819" w:type="dxa"/>
            <w:tcBorders>
              <w:right w:val="single" w:sz="4" w:space="0" w:color="FFFFFF" w:themeColor="background1"/>
            </w:tcBorders>
          </w:tcPr>
          <w:p w14:paraId="7FDC0E1B" w14:textId="47F96B55" w:rsidR="005C2323" w:rsidRPr="007875B2" w:rsidRDefault="00747DFA" w:rsidP="00A364B3">
            <w:pPr>
              <w:tabs>
                <w:tab w:val="left" w:pos="-720"/>
                <w:tab w:val="left" w:pos="1080"/>
              </w:tabs>
              <w:jc w:val="center"/>
              <w:rPr>
                <w:sz w:val="20"/>
                <w:szCs w:val="20"/>
                <w:lang w:val="en-US"/>
              </w:rPr>
            </w:pPr>
            <w:r w:rsidRPr="00747DFA">
              <w:rPr>
                <w:color w:val="FF0000"/>
                <w:sz w:val="20"/>
                <w:szCs w:val="20"/>
                <w:lang w:val="en-US"/>
              </w:rPr>
              <w:t>Not represented in the final compilation</w:t>
            </w:r>
          </w:p>
        </w:tc>
      </w:tr>
    </w:tbl>
    <w:p w14:paraId="4C2BD5C0" w14:textId="77777777" w:rsidR="000143CB" w:rsidRPr="007875B2" w:rsidRDefault="000143CB" w:rsidP="00193E3D">
      <w:pPr>
        <w:rPr>
          <w:lang w:val="en-US"/>
        </w:rPr>
      </w:pPr>
    </w:p>
    <w:p w14:paraId="5C3E0AE3" w14:textId="154DC042" w:rsidR="00E64E81" w:rsidRPr="007875B2" w:rsidRDefault="00E64E81" w:rsidP="00E64E81">
      <w:pPr>
        <w:pStyle w:val="TableCaption0"/>
        <w:rPr>
          <w:lang w:val="en-US"/>
        </w:rPr>
      </w:pPr>
      <w:bookmarkStart w:id="41" w:name="_Ref79747492"/>
      <w:bookmarkStart w:id="42" w:name="_Toc8199056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7</w:t>
      </w:r>
      <w:r w:rsidRPr="007875B2">
        <w:rPr>
          <w:lang w:val="en-US"/>
        </w:rPr>
        <w:fldChar w:fldCharType="end"/>
      </w:r>
      <w:bookmarkEnd w:id="41"/>
      <w:r w:rsidRPr="007875B2">
        <w:rPr>
          <w:lang w:val="en-US"/>
        </w:rPr>
        <w:t xml:space="preserve">. </w:t>
      </w:r>
      <w:r w:rsidR="00DC6586" w:rsidRPr="007875B2">
        <w:rPr>
          <w:lang w:val="en-US"/>
        </w:rPr>
        <w:t xml:space="preserve">Number of events selected as preferred magnitude solutions from the different reporting agencies for the instrumental period (after 1900). Agencies are sorted according to relative frequency of </w:t>
      </w:r>
      <w:r w:rsidR="00DA4C36" w:rsidRPr="007875B2">
        <w:rPr>
          <w:lang w:val="en-US"/>
        </w:rPr>
        <w:t>the events (from highest to lowest).</w:t>
      </w:r>
      <w:bookmarkEnd w:id="42"/>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7875B2" w14:paraId="1894E786"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7875B2" w:rsidRDefault="00E64E81" w:rsidP="00A364B3">
            <w:pPr>
              <w:pStyle w:val="TableHeader"/>
              <w:rPr>
                <w:b/>
                <w:bCs/>
                <w:color w:val="auto"/>
                <w:szCs w:val="20"/>
              </w:rPr>
            </w:pPr>
            <w:r w:rsidRPr="007875B2">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7875B2" w:rsidRDefault="00E64E81" w:rsidP="00A364B3">
            <w:pPr>
              <w:pStyle w:val="TableHeader"/>
              <w:rPr>
                <w:b/>
                <w:bCs/>
                <w:szCs w:val="20"/>
              </w:rPr>
            </w:pPr>
            <w:r w:rsidRPr="007875B2">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7875B2" w:rsidRDefault="00E64E81" w:rsidP="00A364B3">
            <w:pPr>
              <w:pStyle w:val="TableHeader"/>
              <w:rPr>
                <w:b/>
                <w:bCs/>
                <w:color w:val="auto"/>
                <w:szCs w:val="20"/>
              </w:rPr>
            </w:pPr>
            <w:r w:rsidRPr="007875B2">
              <w:rPr>
                <w:szCs w:val="20"/>
              </w:rPr>
              <w:t xml:space="preserve">Magnitude (relative </w:t>
            </w:r>
            <w:r w:rsidR="00084F8D" w:rsidRPr="007875B2">
              <w:rPr>
                <w:szCs w:val="20"/>
              </w:rPr>
              <w:t>occurrence</w:t>
            </w:r>
            <w:r w:rsidRPr="007875B2">
              <w:rPr>
                <w:szCs w:val="20"/>
              </w:rPr>
              <w:t>)</w:t>
            </w:r>
          </w:p>
        </w:tc>
      </w:tr>
      <w:tr w:rsidR="00E64E81" w:rsidRPr="007875B2" w14:paraId="77794FA8"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7875B2" w:rsidRDefault="002A0CAA" w:rsidP="002A0CAA">
            <w:pPr>
              <w:jc w:val="left"/>
              <w:rPr>
                <w:rFonts w:cstheme="minorHAnsi"/>
                <w:sz w:val="20"/>
                <w:szCs w:val="20"/>
                <w:lang w:val="en-US"/>
              </w:rPr>
            </w:pPr>
            <w:r w:rsidRPr="007875B2">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7875B2" w:rsidRDefault="002A0CAA" w:rsidP="002A0CAA">
            <w:pPr>
              <w:ind w:hanging="11"/>
              <w:jc w:val="center"/>
              <w:rPr>
                <w:rFonts w:cstheme="minorHAnsi"/>
                <w:sz w:val="20"/>
                <w:szCs w:val="20"/>
                <w:lang w:val="en-US"/>
              </w:rPr>
            </w:pPr>
            <w:r w:rsidRPr="007875B2">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7875B2" w:rsidRDefault="00456E80" w:rsidP="00A364B3">
            <w:pPr>
              <w:jc w:val="center"/>
              <w:rPr>
                <w:rFonts w:cstheme="minorHAnsi"/>
                <w:sz w:val="20"/>
                <w:szCs w:val="20"/>
                <w:lang w:val="en-US"/>
              </w:rPr>
            </w:pPr>
            <w:proofErr w:type="spellStart"/>
            <w:r w:rsidRPr="007875B2">
              <w:rPr>
                <w:rFonts w:cstheme="minorHAnsi"/>
                <w:sz w:val="20"/>
                <w:szCs w:val="20"/>
                <w:lang w:val="en-US"/>
              </w:rPr>
              <w:t>M</w:t>
            </w:r>
            <w:r w:rsidR="002A0CAA" w:rsidRPr="007875B2">
              <w:rPr>
                <w:rFonts w:cstheme="minorHAnsi"/>
                <w:sz w:val="20"/>
                <w:szCs w:val="20"/>
                <w:lang w:val="en-US"/>
              </w:rPr>
              <w:t>lh</w:t>
            </w:r>
            <w:proofErr w:type="spellEnd"/>
            <w:r w:rsidR="002A0CAA" w:rsidRPr="007875B2">
              <w:rPr>
                <w:rFonts w:cstheme="minorHAnsi"/>
                <w:sz w:val="20"/>
                <w:szCs w:val="20"/>
                <w:lang w:val="en-US"/>
              </w:rPr>
              <w:t xml:space="preserve"> (29334)</w:t>
            </w:r>
          </w:p>
        </w:tc>
      </w:tr>
      <w:tr w:rsidR="002A0CAA" w:rsidRPr="007875B2" w14:paraId="2AF3CDDF" w14:textId="77777777" w:rsidTr="00A364B3">
        <w:trPr>
          <w:trHeight w:val="340"/>
        </w:trPr>
        <w:tc>
          <w:tcPr>
            <w:tcW w:w="1418" w:type="dxa"/>
            <w:tcBorders>
              <w:right w:val="single" w:sz="4" w:space="0" w:color="FFFFFF" w:themeColor="background1"/>
            </w:tcBorders>
          </w:tcPr>
          <w:p w14:paraId="06504BDB" w14:textId="2EF39342" w:rsidR="002A0CAA" w:rsidRPr="007875B2" w:rsidRDefault="002A0CAA" w:rsidP="002A0CAA">
            <w:pPr>
              <w:jc w:val="left"/>
              <w:rPr>
                <w:rFonts w:cstheme="minorHAnsi"/>
                <w:sz w:val="20"/>
                <w:szCs w:val="20"/>
                <w:lang w:val="en-US"/>
              </w:rPr>
            </w:pPr>
            <w:r w:rsidRPr="007875B2">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7875B2" w:rsidRDefault="002A0CAA" w:rsidP="00A364B3">
            <w:pPr>
              <w:jc w:val="center"/>
              <w:rPr>
                <w:rFonts w:cstheme="minorHAnsi"/>
                <w:sz w:val="20"/>
                <w:szCs w:val="20"/>
                <w:lang w:val="en-US"/>
              </w:rPr>
            </w:pPr>
            <w:proofErr w:type="spellStart"/>
            <w:r w:rsidRPr="007875B2">
              <w:rPr>
                <w:rFonts w:cstheme="minorHAnsi"/>
                <w:sz w:val="20"/>
                <w:szCs w:val="20"/>
                <w:lang w:val="en-US"/>
              </w:rPr>
              <w:t>mpv</w:t>
            </w:r>
            <w:proofErr w:type="spellEnd"/>
            <w:r w:rsidRPr="007875B2">
              <w:rPr>
                <w:rFonts w:cstheme="minorHAnsi"/>
                <w:sz w:val="20"/>
                <w:szCs w:val="20"/>
                <w:lang w:val="en-US"/>
              </w:rPr>
              <w:t xml:space="preserve"> (23575) mb (104)</w:t>
            </w:r>
          </w:p>
        </w:tc>
      </w:tr>
      <w:tr w:rsidR="002A0CAA" w:rsidRPr="007875B2" w14:paraId="6C98A20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7875B2" w:rsidRDefault="002A0CAA" w:rsidP="002A0CAA">
            <w:pPr>
              <w:jc w:val="left"/>
              <w:rPr>
                <w:rFonts w:cstheme="minorHAnsi"/>
                <w:sz w:val="20"/>
                <w:szCs w:val="20"/>
                <w:lang w:val="en-US"/>
              </w:rPr>
            </w:pPr>
            <w:r w:rsidRPr="007875B2">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7875B2" w:rsidRDefault="002A0CAA" w:rsidP="002A0CAA">
            <w:pPr>
              <w:tabs>
                <w:tab w:val="left" w:pos="1920"/>
              </w:tabs>
              <w:ind w:hanging="11"/>
              <w:jc w:val="center"/>
              <w:rPr>
                <w:rFonts w:cstheme="minorHAnsi"/>
                <w:sz w:val="20"/>
                <w:szCs w:val="20"/>
                <w:lang w:val="en-US"/>
              </w:rPr>
            </w:pPr>
            <w:r w:rsidRPr="007875B2">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7875B2" w:rsidRDefault="002A0CAA" w:rsidP="00A364B3">
            <w:pPr>
              <w:jc w:val="center"/>
              <w:rPr>
                <w:rFonts w:cstheme="minorHAnsi"/>
                <w:sz w:val="20"/>
                <w:szCs w:val="20"/>
                <w:lang w:val="en-US"/>
              </w:rPr>
            </w:pPr>
            <w:r w:rsidRPr="007875B2">
              <w:rPr>
                <w:rFonts w:cstheme="minorHAnsi"/>
                <w:sz w:val="20"/>
                <w:szCs w:val="20"/>
                <w:lang w:val="en-US"/>
              </w:rPr>
              <w:t>MS (3516) mb (596) mb1 (54) ML (28)</w:t>
            </w:r>
          </w:p>
        </w:tc>
      </w:tr>
      <w:tr w:rsidR="002A0CAA" w:rsidRPr="007875B2" w14:paraId="05C4A283" w14:textId="77777777" w:rsidTr="00A364B3">
        <w:trPr>
          <w:trHeight w:val="340"/>
        </w:trPr>
        <w:tc>
          <w:tcPr>
            <w:tcW w:w="1418" w:type="dxa"/>
            <w:tcBorders>
              <w:right w:val="single" w:sz="4" w:space="0" w:color="FFFFFF" w:themeColor="background1"/>
            </w:tcBorders>
          </w:tcPr>
          <w:p w14:paraId="368DF7EF" w14:textId="7658BF06" w:rsidR="002A0CAA" w:rsidRPr="007875B2" w:rsidRDefault="002A0CAA" w:rsidP="002A0CAA">
            <w:pPr>
              <w:jc w:val="left"/>
              <w:rPr>
                <w:rFonts w:cstheme="minorHAnsi"/>
                <w:sz w:val="20"/>
                <w:szCs w:val="20"/>
                <w:lang w:val="en-US"/>
              </w:rPr>
            </w:pPr>
            <w:r w:rsidRPr="007875B2">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7875B2" w:rsidRDefault="002A0CAA" w:rsidP="002A0CAA">
            <w:pPr>
              <w:tabs>
                <w:tab w:val="left" w:pos="1469"/>
              </w:tabs>
              <w:rPr>
                <w:rFonts w:cstheme="minorHAnsi"/>
                <w:sz w:val="20"/>
                <w:szCs w:val="20"/>
                <w:lang w:val="en-US"/>
              </w:rPr>
            </w:pPr>
            <w:r w:rsidRPr="007875B2">
              <w:rPr>
                <w:rFonts w:cstheme="minorHAnsi"/>
                <w:sz w:val="20"/>
                <w:szCs w:val="20"/>
                <w:lang w:val="en-US"/>
              </w:rPr>
              <w:tab/>
              <w:t>mb (2732) MS (1123)</w:t>
            </w:r>
          </w:p>
        </w:tc>
      </w:tr>
      <w:tr w:rsidR="002A0CAA" w:rsidRPr="007875B2" w14:paraId="3146BBF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7875B2" w:rsidRDefault="00D02E01" w:rsidP="002A0CAA">
            <w:pPr>
              <w:jc w:val="left"/>
              <w:rPr>
                <w:rFonts w:cstheme="minorHAnsi"/>
                <w:sz w:val="20"/>
                <w:szCs w:val="20"/>
                <w:lang w:val="en-US"/>
              </w:rPr>
            </w:pPr>
            <w:r w:rsidRPr="007875B2">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7875B2" w:rsidRDefault="002A0CAA" w:rsidP="002A0CAA">
            <w:pPr>
              <w:tabs>
                <w:tab w:val="left" w:pos="1847"/>
              </w:tabs>
              <w:ind w:hanging="11"/>
              <w:jc w:val="center"/>
              <w:rPr>
                <w:rFonts w:cstheme="minorHAnsi"/>
                <w:sz w:val="20"/>
                <w:szCs w:val="20"/>
                <w:lang w:val="en-US"/>
              </w:rPr>
            </w:pPr>
            <w:r w:rsidRPr="007875B2">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mb (1353) </w:t>
            </w:r>
            <w:proofErr w:type="spellStart"/>
            <w:r w:rsidRPr="007875B2">
              <w:rPr>
                <w:rFonts w:cstheme="minorHAnsi"/>
                <w:sz w:val="20"/>
                <w:szCs w:val="20"/>
                <w:lang w:val="en-US"/>
              </w:rPr>
              <w:t>Mww</w:t>
            </w:r>
            <w:proofErr w:type="spellEnd"/>
            <w:r w:rsidRPr="007875B2">
              <w:rPr>
                <w:rFonts w:cstheme="minorHAnsi"/>
                <w:sz w:val="20"/>
                <w:szCs w:val="20"/>
                <w:lang w:val="en-US"/>
              </w:rPr>
              <w:t xml:space="preserve"> (36) </w:t>
            </w:r>
            <w:proofErr w:type="spellStart"/>
            <w:r w:rsidRPr="007875B2">
              <w:rPr>
                <w:rFonts w:cstheme="minorHAnsi"/>
                <w:sz w:val="20"/>
                <w:szCs w:val="20"/>
                <w:lang w:val="en-US"/>
              </w:rPr>
              <w:t>Mwr</w:t>
            </w:r>
            <w:proofErr w:type="spellEnd"/>
            <w:r w:rsidRPr="007875B2">
              <w:rPr>
                <w:rFonts w:cstheme="minorHAnsi"/>
                <w:sz w:val="20"/>
                <w:szCs w:val="20"/>
                <w:lang w:val="en-US"/>
              </w:rPr>
              <w:t xml:space="preserve"> (18)</w:t>
            </w:r>
          </w:p>
        </w:tc>
      </w:tr>
      <w:tr w:rsidR="002A0CAA" w:rsidRPr="007875B2" w14:paraId="7706AD0B" w14:textId="77777777" w:rsidTr="00A364B3">
        <w:trPr>
          <w:trHeight w:val="340"/>
        </w:trPr>
        <w:tc>
          <w:tcPr>
            <w:tcW w:w="1418" w:type="dxa"/>
            <w:tcBorders>
              <w:right w:val="single" w:sz="4" w:space="0" w:color="FFFFFF" w:themeColor="background1"/>
            </w:tcBorders>
          </w:tcPr>
          <w:p w14:paraId="498999DD" w14:textId="286B5BE3" w:rsidR="002A0CAA" w:rsidRPr="007875B2" w:rsidRDefault="002A0CAA" w:rsidP="002A0CAA">
            <w:pPr>
              <w:jc w:val="left"/>
              <w:rPr>
                <w:rFonts w:cstheme="minorHAnsi"/>
                <w:sz w:val="20"/>
                <w:szCs w:val="20"/>
                <w:lang w:val="en-US"/>
              </w:rPr>
            </w:pPr>
            <w:r w:rsidRPr="007875B2">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7875B2" w:rsidRDefault="002A0CAA" w:rsidP="00A364B3">
            <w:pPr>
              <w:jc w:val="center"/>
              <w:rPr>
                <w:rFonts w:cstheme="minorHAnsi"/>
                <w:sz w:val="20"/>
                <w:szCs w:val="20"/>
                <w:lang w:val="en-US"/>
              </w:rPr>
            </w:pPr>
            <w:r w:rsidRPr="007875B2">
              <w:rPr>
                <w:rFonts w:cstheme="minorHAnsi"/>
                <w:sz w:val="20"/>
                <w:szCs w:val="20"/>
                <w:lang w:val="en-US"/>
              </w:rPr>
              <w:t>Mw (1059)</w:t>
            </w:r>
          </w:p>
        </w:tc>
      </w:tr>
      <w:tr w:rsidR="002A0CAA" w:rsidRPr="007875B2" w14:paraId="3851748C"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7875B2" w:rsidRDefault="002A0CAA" w:rsidP="002A0CAA">
            <w:pPr>
              <w:jc w:val="left"/>
              <w:rPr>
                <w:rFonts w:cstheme="minorHAnsi"/>
                <w:sz w:val="20"/>
                <w:szCs w:val="20"/>
                <w:lang w:val="en-US"/>
              </w:rPr>
            </w:pPr>
            <w:r w:rsidRPr="007875B2">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7875B2" w:rsidRDefault="002A0CAA" w:rsidP="00A364B3">
            <w:pPr>
              <w:jc w:val="center"/>
              <w:rPr>
                <w:rFonts w:cstheme="minorHAnsi"/>
                <w:sz w:val="20"/>
                <w:szCs w:val="20"/>
                <w:lang w:val="en-US"/>
              </w:rPr>
            </w:pPr>
            <w:r w:rsidRPr="007875B2">
              <w:rPr>
                <w:rFonts w:cstheme="minorHAnsi"/>
                <w:sz w:val="20"/>
                <w:szCs w:val="20"/>
                <w:lang w:val="en-US"/>
              </w:rPr>
              <w:t>mb (906)</w:t>
            </w:r>
          </w:p>
        </w:tc>
      </w:tr>
      <w:tr w:rsidR="002A0CAA" w:rsidRPr="007875B2" w14:paraId="485B6FE3" w14:textId="77777777" w:rsidTr="00A364B3">
        <w:trPr>
          <w:trHeight w:val="340"/>
        </w:trPr>
        <w:tc>
          <w:tcPr>
            <w:tcW w:w="1418" w:type="dxa"/>
            <w:tcBorders>
              <w:right w:val="single" w:sz="4" w:space="0" w:color="FFFFFF" w:themeColor="background1"/>
            </w:tcBorders>
          </w:tcPr>
          <w:p w14:paraId="27F0F315" w14:textId="5D0C9259" w:rsidR="002A0CAA" w:rsidRPr="007875B2" w:rsidRDefault="002A0CAA" w:rsidP="002A0CAA">
            <w:pPr>
              <w:jc w:val="left"/>
              <w:rPr>
                <w:rFonts w:cstheme="minorHAnsi"/>
                <w:sz w:val="20"/>
                <w:szCs w:val="20"/>
                <w:lang w:val="en-US"/>
              </w:rPr>
            </w:pPr>
            <w:r w:rsidRPr="007875B2">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7875B2" w:rsidRDefault="002A0CAA" w:rsidP="002A0CAA">
            <w:pPr>
              <w:tabs>
                <w:tab w:val="left" w:pos="960"/>
              </w:tabs>
              <w:jc w:val="center"/>
              <w:rPr>
                <w:rFonts w:cstheme="minorHAnsi"/>
                <w:sz w:val="20"/>
                <w:szCs w:val="20"/>
                <w:lang w:val="en-US"/>
              </w:rPr>
            </w:pPr>
            <w:r w:rsidRPr="007875B2">
              <w:rPr>
                <w:rFonts w:cstheme="minorHAnsi"/>
                <w:sz w:val="20"/>
                <w:szCs w:val="20"/>
                <w:lang w:val="en-US"/>
              </w:rPr>
              <w:t>MW (816)</w:t>
            </w:r>
          </w:p>
        </w:tc>
      </w:tr>
      <w:tr w:rsidR="002A0CAA" w:rsidRPr="007875B2" w14:paraId="045F07BB"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7875B2" w:rsidRDefault="002A0CAA" w:rsidP="002A0CAA">
            <w:pPr>
              <w:jc w:val="left"/>
              <w:rPr>
                <w:rFonts w:cstheme="minorHAnsi"/>
                <w:sz w:val="20"/>
                <w:szCs w:val="20"/>
                <w:lang w:val="en-US"/>
              </w:rPr>
            </w:pPr>
            <w:r w:rsidRPr="007875B2">
              <w:rPr>
                <w:rFonts w:cstheme="minorHAnsi"/>
                <w:sz w:val="20"/>
                <w:szCs w:val="20"/>
                <w:lang w:val="en-US"/>
              </w:rPr>
              <w:t>BJI</w:t>
            </w:r>
          </w:p>
        </w:tc>
        <w:tc>
          <w:tcPr>
            <w:tcW w:w="2835" w:type="dxa"/>
            <w:tcBorders>
              <w:right w:val="single" w:sz="4" w:space="0" w:color="FFFFFF" w:themeColor="background1"/>
            </w:tcBorders>
          </w:tcPr>
          <w:p w14:paraId="14CA0CBD" w14:textId="28579C3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ML (299) mL (244) </w:t>
            </w:r>
            <w:proofErr w:type="spellStart"/>
            <w:r w:rsidRPr="007875B2">
              <w:rPr>
                <w:rFonts w:cstheme="minorHAnsi"/>
                <w:sz w:val="20"/>
                <w:szCs w:val="20"/>
                <w:lang w:val="en-US"/>
              </w:rPr>
              <w:t>Ms</w:t>
            </w:r>
            <w:proofErr w:type="spellEnd"/>
            <w:r w:rsidRPr="007875B2">
              <w:rPr>
                <w:rFonts w:cstheme="minorHAnsi"/>
                <w:sz w:val="20"/>
                <w:szCs w:val="20"/>
                <w:lang w:val="en-US"/>
              </w:rPr>
              <w:t xml:space="preserve"> (147) mb (39) MS (22)</w:t>
            </w:r>
          </w:p>
        </w:tc>
      </w:tr>
      <w:tr w:rsidR="002A0CAA" w:rsidRPr="007875B2" w14:paraId="6A2B8E55" w14:textId="77777777" w:rsidTr="00A364B3">
        <w:trPr>
          <w:trHeight w:val="340"/>
        </w:trPr>
        <w:tc>
          <w:tcPr>
            <w:tcW w:w="1418" w:type="dxa"/>
            <w:tcBorders>
              <w:right w:val="single" w:sz="4" w:space="0" w:color="FFFFFF" w:themeColor="background1"/>
            </w:tcBorders>
          </w:tcPr>
          <w:p w14:paraId="4CB84C0D" w14:textId="2D9C858E" w:rsidR="002A0CAA" w:rsidRPr="007875B2" w:rsidRDefault="002A0CAA" w:rsidP="002A0CAA">
            <w:pPr>
              <w:jc w:val="left"/>
              <w:rPr>
                <w:rFonts w:cstheme="minorHAnsi"/>
                <w:sz w:val="20"/>
                <w:szCs w:val="20"/>
                <w:lang w:val="en-US"/>
              </w:rPr>
            </w:pPr>
            <w:r w:rsidRPr="007875B2">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7875B2" w:rsidRDefault="002A0CAA" w:rsidP="00A364B3">
            <w:pPr>
              <w:jc w:val="center"/>
              <w:rPr>
                <w:rFonts w:cstheme="minorHAnsi"/>
                <w:sz w:val="20"/>
                <w:szCs w:val="20"/>
                <w:lang w:val="en-US"/>
              </w:rPr>
            </w:pPr>
            <w:r w:rsidRPr="007875B2">
              <w:rPr>
                <w:rFonts w:cstheme="minorHAnsi"/>
                <w:sz w:val="20"/>
                <w:szCs w:val="20"/>
                <w:lang w:val="en-US"/>
              </w:rPr>
              <w:t>mb (360)</w:t>
            </w:r>
          </w:p>
        </w:tc>
      </w:tr>
      <w:tr w:rsidR="002A0CAA" w:rsidRPr="007875B2" w14:paraId="08F75B67"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7875B2" w:rsidRDefault="002A0CAA" w:rsidP="002A0CAA">
            <w:pPr>
              <w:jc w:val="left"/>
              <w:rPr>
                <w:rFonts w:cstheme="minorHAnsi"/>
                <w:sz w:val="20"/>
                <w:szCs w:val="20"/>
                <w:lang w:val="en-US"/>
              </w:rPr>
            </w:pPr>
            <w:r w:rsidRPr="007875B2">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7875B2" w:rsidRDefault="002A0CAA" w:rsidP="00A364B3">
            <w:pPr>
              <w:jc w:val="center"/>
              <w:rPr>
                <w:rFonts w:cstheme="minorHAnsi"/>
                <w:sz w:val="20"/>
                <w:szCs w:val="20"/>
                <w:lang w:val="en-US"/>
              </w:rPr>
            </w:pPr>
            <w:r w:rsidRPr="007875B2">
              <w:rPr>
                <w:rFonts w:cstheme="minorHAnsi"/>
                <w:sz w:val="20"/>
                <w:szCs w:val="20"/>
                <w:lang w:val="en-US"/>
              </w:rPr>
              <w:t>mb (293) MSZ (21) MS (13)</w:t>
            </w:r>
          </w:p>
        </w:tc>
      </w:tr>
      <w:tr w:rsidR="002A0CAA" w:rsidRPr="007875B2" w14:paraId="4A7C880F" w14:textId="77777777" w:rsidTr="00A364B3">
        <w:trPr>
          <w:trHeight w:val="340"/>
        </w:trPr>
        <w:tc>
          <w:tcPr>
            <w:tcW w:w="1418" w:type="dxa"/>
            <w:tcBorders>
              <w:right w:val="single" w:sz="4" w:space="0" w:color="FFFFFF" w:themeColor="background1"/>
            </w:tcBorders>
          </w:tcPr>
          <w:p w14:paraId="147A41C8" w14:textId="61854DD8" w:rsidR="002A0CAA" w:rsidRPr="007875B2" w:rsidRDefault="002A0CAA" w:rsidP="002A0CAA">
            <w:pPr>
              <w:jc w:val="left"/>
              <w:rPr>
                <w:rFonts w:cstheme="minorHAnsi"/>
                <w:sz w:val="20"/>
                <w:szCs w:val="20"/>
                <w:lang w:val="en-US"/>
              </w:rPr>
            </w:pPr>
            <w:r w:rsidRPr="007875B2">
              <w:rPr>
                <w:rFonts w:cstheme="minorHAnsi"/>
                <w:sz w:val="20"/>
                <w:szCs w:val="20"/>
                <w:lang w:val="en-US"/>
              </w:rPr>
              <w:lastRenderedPageBreak/>
              <w:t>NEIC</w:t>
            </w:r>
          </w:p>
        </w:tc>
        <w:tc>
          <w:tcPr>
            <w:tcW w:w="2835" w:type="dxa"/>
            <w:tcBorders>
              <w:right w:val="single" w:sz="4" w:space="0" w:color="FFFFFF" w:themeColor="background1"/>
            </w:tcBorders>
          </w:tcPr>
          <w:p w14:paraId="313A5473" w14:textId="429792B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7875B2" w:rsidRDefault="002A0CAA" w:rsidP="002A0CAA">
            <w:pPr>
              <w:tabs>
                <w:tab w:val="left" w:pos="3665"/>
              </w:tabs>
              <w:jc w:val="center"/>
              <w:rPr>
                <w:rFonts w:cstheme="minorHAnsi"/>
                <w:sz w:val="20"/>
                <w:szCs w:val="20"/>
                <w:lang w:val="en-US"/>
              </w:rPr>
            </w:pPr>
            <w:r w:rsidRPr="007875B2">
              <w:rPr>
                <w:rFonts w:cstheme="minorHAnsi"/>
                <w:sz w:val="20"/>
                <w:szCs w:val="20"/>
                <w:lang w:val="en-US"/>
              </w:rPr>
              <w:t xml:space="preserve">mb (239) </w:t>
            </w:r>
            <w:proofErr w:type="spellStart"/>
            <w:r w:rsidRPr="007875B2">
              <w:rPr>
                <w:rFonts w:cstheme="minorHAnsi"/>
                <w:sz w:val="20"/>
                <w:szCs w:val="20"/>
                <w:lang w:val="en-US"/>
              </w:rPr>
              <w:t>Mwr</w:t>
            </w:r>
            <w:proofErr w:type="spellEnd"/>
            <w:r w:rsidRPr="007875B2">
              <w:rPr>
                <w:rFonts w:cstheme="minorHAnsi"/>
                <w:sz w:val="20"/>
                <w:szCs w:val="20"/>
                <w:lang w:val="en-US"/>
              </w:rPr>
              <w:t xml:space="preserve"> (43) MS (10) MW (3) MSZ (3)</w:t>
            </w:r>
          </w:p>
          <w:p w14:paraId="25C67B7F" w14:textId="7B5BDB57" w:rsidR="002A0CAA" w:rsidRPr="007875B2" w:rsidRDefault="002A0CAA" w:rsidP="002A0CAA">
            <w:pPr>
              <w:tabs>
                <w:tab w:val="left" w:pos="3665"/>
              </w:tabs>
              <w:jc w:val="center"/>
              <w:rPr>
                <w:rFonts w:cstheme="minorHAnsi"/>
                <w:sz w:val="20"/>
                <w:szCs w:val="20"/>
                <w:lang w:val="en-US"/>
              </w:rPr>
            </w:pPr>
            <w:proofErr w:type="spellStart"/>
            <w:r w:rsidRPr="007875B2">
              <w:rPr>
                <w:rFonts w:cstheme="minorHAnsi"/>
                <w:sz w:val="20"/>
                <w:szCs w:val="20"/>
                <w:lang w:val="en-US"/>
              </w:rPr>
              <w:t>Mww</w:t>
            </w:r>
            <w:proofErr w:type="spellEnd"/>
            <w:r w:rsidRPr="007875B2">
              <w:rPr>
                <w:rFonts w:cstheme="minorHAnsi"/>
                <w:sz w:val="20"/>
                <w:szCs w:val="20"/>
                <w:lang w:val="en-US"/>
              </w:rPr>
              <w:t xml:space="preserve"> (3) Mw (1)</w:t>
            </w:r>
          </w:p>
        </w:tc>
      </w:tr>
      <w:tr w:rsidR="002A0CAA" w:rsidRPr="007875B2" w14:paraId="05D723E5"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7875B2" w:rsidRDefault="002A0CAA" w:rsidP="002A0CAA">
            <w:pPr>
              <w:jc w:val="left"/>
              <w:rPr>
                <w:rFonts w:cstheme="minorHAnsi"/>
                <w:sz w:val="20"/>
                <w:szCs w:val="20"/>
                <w:lang w:val="en-US"/>
              </w:rPr>
            </w:pPr>
            <w:r w:rsidRPr="007875B2">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7875B2" w:rsidRDefault="002A0CAA" w:rsidP="00A364B3">
            <w:pPr>
              <w:jc w:val="center"/>
              <w:rPr>
                <w:rFonts w:cstheme="minorHAnsi"/>
                <w:sz w:val="20"/>
                <w:szCs w:val="20"/>
                <w:lang w:val="en-US"/>
              </w:rPr>
            </w:pPr>
            <w:r w:rsidRPr="007875B2">
              <w:rPr>
                <w:rFonts w:cstheme="minorHAnsi"/>
                <w:sz w:val="20"/>
                <w:szCs w:val="20"/>
                <w:lang w:val="en-US"/>
              </w:rPr>
              <w:t>ML (254)</w:t>
            </w:r>
          </w:p>
        </w:tc>
      </w:tr>
      <w:tr w:rsidR="002A0CAA" w:rsidRPr="007875B2" w14:paraId="3A700FC9" w14:textId="77777777" w:rsidTr="00A364B3">
        <w:trPr>
          <w:trHeight w:val="340"/>
        </w:trPr>
        <w:tc>
          <w:tcPr>
            <w:tcW w:w="1418" w:type="dxa"/>
            <w:tcBorders>
              <w:right w:val="single" w:sz="4" w:space="0" w:color="FFFFFF" w:themeColor="background1"/>
            </w:tcBorders>
          </w:tcPr>
          <w:p w14:paraId="2988AA96" w14:textId="634A9735" w:rsidR="002A0CAA" w:rsidRPr="007875B2" w:rsidRDefault="002A0CAA" w:rsidP="002A0CAA">
            <w:pPr>
              <w:jc w:val="left"/>
              <w:rPr>
                <w:rFonts w:cstheme="minorHAnsi"/>
                <w:sz w:val="20"/>
                <w:szCs w:val="20"/>
                <w:lang w:val="en-US"/>
              </w:rPr>
            </w:pPr>
            <w:r w:rsidRPr="007875B2">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mb (131) MS (43) Mb (38) </w:t>
            </w:r>
            <w:proofErr w:type="spellStart"/>
            <w:r w:rsidRPr="007875B2">
              <w:rPr>
                <w:rFonts w:cstheme="minorHAnsi"/>
                <w:sz w:val="20"/>
                <w:szCs w:val="20"/>
                <w:lang w:val="en-US"/>
              </w:rPr>
              <w:t>Ms</w:t>
            </w:r>
            <w:proofErr w:type="spellEnd"/>
            <w:r w:rsidRPr="007875B2">
              <w:rPr>
                <w:rFonts w:cstheme="minorHAnsi"/>
                <w:sz w:val="20"/>
                <w:szCs w:val="20"/>
                <w:lang w:val="en-US"/>
              </w:rPr>
              <w:t xml:space="preserve"> (34)</w:t>
            </w:r>
          </w:p>
        </w:tc>
      </w:tr>
      <w:tr w:rsidR="002A0CAA" w:rsidRPr="007875B2" w14:paraId="593F0C3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7875B2" w:rsidRDefault="002A0CAA" w:rsidP="002A0CAA">
            <w:pPr>
              <w:jc w:val="left"/>
              <w:rPr>
                <w:rFonts w:cstheme="minorHAnsi"/>
                <w:sz w:val="20"/>
                <w:szCs w:val="20"/>
                <w:lang w:val="en-US"/>
              </w:rPr>
            </w:pPr>
            <w:r w:rsidRPr="007875B2">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7875B2" w:rsidRDefault="002A0CAA" w:rsidP="00A364B3">
            <w:pPr>
              <w:jc w:val="center"/>
              <w:rPr>
                <w:rFonts w:cstheme="minorHAnsi"/>
                <w:sz w:val="20"/>
                <w:szCs w:val="20"/>
                <w:lang w:val="en-US"/>
              </w:rPr>
            </w:pPr>
            <w:r w:rsidRPr="007875B2">
              <w:rPr>
                <w:rFonts w:cstheme="minorHAnsi"/>
                <w:sz w:val="20"/>
                <w:szCs w:val="20"/>
                <w:lang w:val="en-US"/>
              </w:rPr>
              <w:t>ML (231)</w:t>
            </w:r>
          </w:p>
        </w:tc>
      </w:tr>
      <w:tr w:rsidR="002A0CAA" w:rsidRPr="007875B2" w14:paraId="6B5D50D6" w14:textId="77777777" w:rsidTr="00A364B3">
        <w:trPr>
          <w:trHeight w:val="340"/>
        </w:trPr>
        <w:tc>
          <w:tcPr>
            <w:tcW w:w="1418" w:type="dxa"/>
            <w:tcBorders>
              <w:right w:val="single" w:sz="4" w:space="0" w:color="FFFFFF" w:themeColor="background1"/>
            </w:tcBorders>
          </w:tcPr>
          <w:p w14:paraId="62C41602" w14:textId="405C1782" w:rsidR="002A0CAA" w:rsidRPr="007875B2" w:rsidRDefault="002A0CAA" w:rsidP="002A0CAA">
            <w:pPr>
              <w:jc w:val="left"/>
              <w:rPr>
                <w:rFonts w:cstheme="minorHAnsi"/>
                <w:sz w:val="20"/>
                <w:szCs w:val="20"/>
                <w:lang w:val="en-US"/>
              </w:rPr>
            </w:pPr>
            <w:r w:rsidRPr="007875B2">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7875B2" w:rsidRDefault="002A0CAA" w:rsidP="002A0CAA">
            <w:pPr>
              <w:tabs>
                <w:tab w:val="left" w:pos="3069"/>
              </w:tabs>
              <w:jc w:val="center"/>
              <w:rPr>
                <w:rFonts w:cstheme="minorHAnsi"/>
                <w:sz w:val="20"/>
                <w:szCs w:val="20"/>
                <w:lang w:val="en-US"/>
              </w:rPr>
            </w:pPr>
            <w:r w:rsidRPr="007875B2">
              <w:rPr>
                <w:rFonts w:cstheme="minorHAnsi"/>
                <w:sz w:val="20"/>
                <w:szCs w:val="20"/>
                <w:lang w:val="en-US"/>
              </w:rPr>
              <w:t>mb (141) MS (62) mL (1)</w:t>
            </w:r>
          </w:p>
        </w:tc>
      </w:tr>
      <w:tr w:rsidR="002A0CAA" w:rsidRPr="007875B2" w14:paraId="746B11A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7875B2" w:rsidRDefault="002A0CAA" w:rsidP="002A0CAA">
            <w:pPr>
              <w:jc w:val="left"/>
              <w:rPr>
                <w:rFonts w:cstheme="minorHAnsi"/>
                <w:sz w:val="20"/>
                <w:szCs w:val="20"/>
                <w:lang w:val="en-US"/>
              </w:rPr>
            </w:pPr>
            <w:r w:rsidRPr="007875B2">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7875B2" w:rsidRDefault="002A0CAA" w:rsidP="002A0CAA">
            <w:pPr>
              <w:tabs>
                <w:tab w:val="left" w:pos="3578"/>
              </w:tabs>
              <w:jc w:val="center"/>
              <w:rPr>
                <w:rFonts w:cstheme="minorHAnsi"/>
                <w:sz w:val="20"/>
                <w:szCs w:val="20"/>
                <w:lang w:val="en-US"/>
              </w:rPr>
            </w:pPr>
            <w:r w:rsidRPr="007875B2">
              <w:rPr>
                <w:rFonts w:cstheme="minorHAnsi"/>
                <w:sz w:val="20"/>
                <w:szCs w:val="20"/>
                <w:lang w:val="en-US"/>
              </w:rPr>
              <w:t>MS (127)</w:t>
            </w:r>
          </w:p>
        </w:tc>
      </w:tr>
      <w:tr w:rsidR="002A0CAA" w:rsidRPr="007875B2" w14:paraId="1D9054FB" w14:textId="77777777" w:rsidTr="00A364B3">
        <w:trPr>
          <w:trHeight w:val="340"/>
        </w:trPr>
        <w:tc>
          <w:tcPr>
            <w:tcW w:w="1418" w:type="dxa"/>
            <w:tcBorders>
              <w:right w:val="single" w:sz="4" w:space="0" w:color="FFFFFF" w:themeColor="background1"/>
            </w:tcBorders>
          </w:tcPr>
          <w:p w14:paraId="4A91AAB5" w14:textId="566C4036" w:rsidR="002A0CAA" w:rsidRPr="007875B2" w:rsidRDefault="002A0CAA" w:rsidP="002A0CAA">
            <w:pPr>
              <w:jc w:val="left"/>
              <w:rPr>
                <w:rFonts w:cstheme="minorHAnsi"/>
                <w:sz w:val="20"/>
                <w:szCs w:val="20"/>
                <w:lang w:val="en-US"/>
              </w:rPr>
            </w:pPr>
            <w:r w:rsidRPr="007875B2">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7875B2" w:rsidRDefault="002A0CAA" w:rsidP="00A364B3">
            <w:pPr>
              <w:jc w:val="center"/>
              <w:rPr>
                <w:rFonts w:cstheme="minorHAnsi"/>
                <w:sz w:val="20"/>
                <w:szCs w:val="20"/>
                <w:lang w:val="en-US"/>
              </w:rPr>
            </w:pPr>
            <w:r w:rsidRPr="007875B2">
              <w:rPr>
                <w:rFonts w:cstheme="minorHAnsi"/>
                <w:sz w:val="20"/>
                <w:szCs w:val="20"/>
                <w:lang w:val="en-US"/>
              </w:rPr>
              <w:t>mb (54)</w:t>
            </w:r>
          </w:p>
        </w:tc>
      </w:tr>
      <w:tr w:rsidR="002A0CAA" w:rsidRPr="007875B2" w14:paraId="0E5AFF2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7875B2" w:rsidRDefault="002A0CAA" w:rsidP="002A0CAA">
            <w:pPr>
              <w:jc w:val="left"/>
              <w:rPr>
                <w:rFonts w:cstheme="minorHAnsi"/>
                <w:sz w:val="20"/>
                <w:szCs w:val="20"/>
                <w:lang w:val="en-US"/>
              </w:rPr>
            </w:pPr>
            <w:r w:rsidRPr="007875B2">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7875B2" w:rsidRDefault="002A0CAA" w:rsidP="002A0CAA">
            <w:pPr>
              <w:jc w:val="center"/>
              <w:rPr>
                <w:rFonts w:cstheme="minorHAnsi"/>
                <w:sz w:val="20"/>
                <w:szCs w:val="20"/>
                <w:lang w:val="en-US"/>
              </w:rPr>
            </w:pPr>
            <w:r w:rsidRPr="007875B2">
              <w:rPr>
                <w:rFonts w:cstheme="minorHAnsi"/>
                <w:sz w:val="20"/>
                <w:szCs w:val="20"/>
                <w:lang w:val="en-US"/>
              </w:rPr>
              <w:t>ML (47)</w:t>
            </w:r>
          </w:p>
        </w:tc>
      </w:tr>
      <w:tr w:rsidR="002A0CAA" w:rsidRPr="007875B2" w14:paraId="3FAF45EF" w14:textId="77777777" w:rsidTr="00A364B3">
        <w:trPr>
          <w:trHeight w:val="340"/>
        </w:trPr>
        <w:tc>
          <w:tcPr>
            <w:tcW w:w="1418" w:type="dxa"/>
            <w:tcBorders>
              <w:right w:val="single" w:sz="4" w:space="0" w:color="FFFFFF" w:themeColor="background1"/>
            </w:tcBorders>
          </w:tcPr>
          <w:p w14:paraId="53FB967E" w14:textId="44A0CF4D" w:rsidR="002A0CAA" w:rsidRPr="007875B2" w:rsidRDefault="002A0CAA" w:rsidP="002A0CAA">
            <w:pPr>
              <w:jc w:val="left"/>
              <w:rPr>
                <w:rFonts w:cstheme="minorHAnsi"/>
                <w:sz w:val="20"/>
                <w:szCs w:val="20"/>
                <w:lang w:val="en-US"/>
              </w:rPr>
            </w:pPr>
            <w:r w:rsidRPr="007875B2">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7875B2" w:rsidRDefault="002A0CAA" w:rsidP="00A364B3">
            <w:pPr>
              <w:jc w:val="center"/>
              <w:rPr>
                <w:rFonts w:cstheme="minorHAnsi"/>
                <w:sz w:val="20"/>
                <w:szCs w:val="20"/>
                <w:lang w:val="en-US"/>
              </w:rPr>
            </w:pPr>
            <w:r w:rsidRPr="007875B2">
              <w:rPr>
                <w:rFonts w:cstheme="minorHAnsi"/>
                <w:sz w:val="20"/>
                <w:szCs w:val="20"/>
                <w:lang w:val="en-US"/>
              </w:rPr>
              <w:t>MW (45)</w:t>
            </w:r>
          </w:p>
        </w:tc>
      </w:tr>
      <w:tr w:rsidR="002A0CAA" w:rsidRPr="007875B2" w14:paraId="6688EE9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7875B2" w:rsidRDefault="002A0CAA" w:rsidP="002A0CAA">
            <w:pPr>
              <w:jc w:val="left"/>
              <w:rPr>
                <w:rFonts w:cstheme="minorHAnsi"/>
                <w:sz w:val="20"/>
                <w:szCs w:val="20"/>
                <w:lang w:val="en-US"/>
              </w:rPr>
            </w:pPr>
            <w:r w:rsidRPr="007875B2">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7875B2" w:rsidRDefault="002A0CAA" w:rsidP="00A364B3">
            <w:pPr>
              <w:jc w:val="center"/>
              <w:rPr>
                <w:rFonts w:cstheme="minorHAnsi"/>
                <w:sz w:val="20"/>
                <w:szCs w:val="20"/>
                <w:lang w:val="en-US"/>
              </w:rPr>
            </w:pPr>
            <w:r w:rsidRPr="007875B2">
              <w:rPr>
                <w:rFonts w:cstheme="minorHAnsi"/>
                <w:sz w:val="20"/>
                <w:szCs w:val="20"/>
                <w:lang w:val="en-US"/>
              </w:rPr>
              <w:t>MS (43)</w:t>
            </w:r>
          </w:p>
        </w:tc>
      </w:tr>
      <w:tr w:rsidR="002A0CAA" w:rsidRPr="007875B2" w14:paraId="24D07E31" w14:textId="77777777" w:rsidTr="00A364B3">
        <w:trPr>
          <w:trHeight w:val="340"/>
        </w:trPr>
        <w:tc>
          <w:tcPr>
            <w:tcW w:w="1418" w:type="dxa"/>
            <w:tcBorders>
              <w:right w:val="single" w:sz="4" w:space="0" w:color="FFFFFF" w:themeColor="background1"/>
            </w:tcBorders>
          </w:tcPr>
          <w:p w14:paraId="63DB064C" w14:textId="25C72916" w:rsidR="002A0CAA" w:rsidRPr="007875B2" w:rsidRDefault="002A0CAA" w:rsidP="002A0CAA">
            <w:pPr>
              <w:jc w:val="left"/>
              <w:rPr>
                <w:rFonts w:cstheme="minorHAnsi"/>
                <w:sz w:val="20"/>
                <w:szCs w:val="20"/>
                <w:lang w:val="en-US"/>
              </w:rPr>
            </w:pPr>
            <w:r w:rsidRPr="007875B2">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7875B2" w:rsidRDefault="002A0CAA" w:rsidP="00CD28A4">
            <w:pPr>
              <w:tabs>
                <w:tab w:val="left" w:pos="1789"/>
              </w:tabs>
              <w:jc w:val="center"/>
              <w:rPr>
                <w:rFonts w:cstheme="minorHAnsi"/>
                <w:sz w:val="20"/>
                <w:szCs w:val="20"/>
                <w:lang w:val="en-US"/>
              </w:rPr>
            </w:pPr>
            <w:r w:rsidRPr="007875B2">
              <w:rPr>
                <w:rFonts w:cstheme="minorHAnsi"/>
                <w:sz w:val="20"/>
                <w:szCs w:val="20"/>
                <w:lang w:val="en-US"/>
              </w:rPr>
              <w:t>MS (37)</w:t>
            </w:r>
          </w:p>
        </w:tc>
      </w:tr>
      <w:tr w:rsidR="002A0CAA" w:rsidRPr="007875B2" w14:paraId="69D01A80"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7875B2" w:rsidRDefault="002A0CAA" w:rsidP="002A0CAA">
            <w:pPr>
              <w:jc w:val="left"/>
              <w:rPr>
                <w:rFonts w:cstheme="minorHAnsi"/>
                <w:sz w:val="20"/>
                <w:szCs w:val="20"/>
                <w:lang w:val="en-US"/>
              </w:rPr>
            </w:pPr>
            <w:r w:rsidRPr="007875B2">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7875B2" w:rsidRDefault="002A0CAA" w:rsidP="00A364B3">
            <w:pPr>
              <w:jc w:val="center"/>
              <w:rPr>
                <w:rFonts w:cstheme="minorHAnsi"/>
                <w:sz w:val="20"/>
                <w:szCs w:val="20"/>
                <w:lang w:val="en-US"/>
              </w:rPr>
            </w:pPr>
            <w:r w:rsidRPr="007875B2">
              <w:rPr>
                <w:rFonts w:cstheme="minorHAnsi"/>
                <w:sz w:val="20"/>
                <w:szCs w:val="20"/>
                <w:lang w:val="en-US"/>
              </w:rPr>
              <w:t>Mw (18)</w:t>
            </w:r>
          </w:p>
        </w:tc>
      </w:tr>
    </w:tbl>
    <w:p w14:paraId="338C9E1F" w14:textId="77777777" w:rsidR="00193E3D" w:rsidRPr="007875B2" w:rsidRDefault="00193E3D" w:rsidP="00B4280E">
      <w:pPr>
        <w:rPr>
          <w:lang w:val="en-US"/>
        </w:rPr>
      </w:pPr>
    </w:p>
    <w:p w14:paraId="40365522" w14:textId="77777777" w:rsidR="00B4280E" w:rsidRPr="007875B2" w:rsidRDefault="00B4280E" w:rsidP="00B4280E">
      <w:pPr>
        <w:pStyle w:val="Heading3"/>
      </w:pPr>
      <w:bookmarkStart w:id="43" w:name="_Toc81992908"/>
      <w:r w:rsidRPr="007875B2">
        <w:t>Magnitude conversion</w:t>
      </w:r>
      <w:bookmarkEnd w:id="43"/>
    </w:p>
    <w:p w14:paraId="6C158E30" w14:textId="5B2F95C5" w:rsidR="009E5954" w:rsidRPr="007875B2" w:rsidRDefault="00B4280E" w:rsidP="00B4280E">
      <w:pPr>
        <w:rPr>
          <w:lang w:val="en-US"/>
        </w:rPr>
      </w:pPr>
      <w:r w:rsidRPr="007875B2">
        <w:rPr>
          <w:lang w:val="en-US"/>
        </w:rPr>
        <w:t xml:space="preserve">As last step of the catalogue homogenization procedure, </w:t>
      </w:r>
      <w:r w:rsidR="00596C9B" w:rsidRPr="007875B2">
        <w:rPr>
          <w:lang w:val="en-US"/>
        </w:rPr>
        <w:t xml:space="preserve">all events with different </w:t>
      </w:r>
      <w:r w:rsidRPr="007875B2">
        <w:rPr>
          <w:lang w:val="en-US"/>
        </w:rPr>
        <w:t xml:space="preserve">magnitude </w:t>
      </w:r>
      <w:r w:rsidR="00596C9B" w:rsidRPr="007875B2">
        <w:rPr>
          <w:lang w:val="en-US"/>
        </w:rPr>
        <w:t xml:space="preserve">types </w:t>
      </w:r>
      <w:r w:rsidR="00D843FC" w:rsidRPr="007875B2">
        <w:rPr>
          <w:lang w:val="en-US"/>
        </w:rPr>
        <w:t>must</w:t>
      </w:r>
      <w:r w:rsidRPr="007875B2">
        <w:rPr>
          <w:lang w:val="en-US"/>
        </w:rPr>
        <w:t xml:space="preserve"> be </w:t>
      </w:r>
      <w:r w:rsidR="00596C9B" w:rsidRPr="007875B2">
        <w:rPr>
          <w:lang w:val="en-US"/>
        </w:rPr>
        <w:t>converted to a reference scale, in this case the moment magnitude Mw.</w:t>
      </w:r>
      <w:r w:rsidRPr="007875B2">
        <w:rPr>
          <w:lang w:val="en-US"/>
        </w:rPr>
        <w:t xml:space="preserve"> </w:t>
      </w:r>
      <w:r w:rsidR="009C0448" w:rsidRPr="007875B2">
        <w:rPr>
          <w:lang w:val="en-US"/>
        </w:rPr>
        <w:t>For the conversion, w</w:t>
      </w:r>
      <w:r w:rsidR="00D843FC" w:rsidRPr="007875B2">
        <w:rPr>
          <w:lang w:val="en-US"/>
        </w:rPr>
        <w:t xml:space="preserve">e use preferentially </w:t>
      </w:r>
      <w:r w:rsidR="009C0448" w:rsidRPr="007875B2">
        <w:rPr>
          <w:lang w:val="en-US"/>
        </w:rPr>
        <w:t xml:space="preserve">robust, </w:t>
      </w:r>
      <w:r w:rsidR="00D843FC" w:rsidRPr="007875B2">
        <w:rPr>
          <w:lang w:val="en-US"/>
        </w:rPr>
        <w:t xml:space="preserve">well-tested and globally calibrated magnitude conversion relations for </w:t>
      </w:r>
      <w:r w:rsidR="00ED1DF1" w:rsidRPr="007875B2">
        <w:rPr>
          <w:lang w:val="en-US"/>
        </w:rPr>
        <w:t xml:space="preserve">the most </w:t>
      </w:r>
      <w:r w:rsidR="00D843FC" w:rsidRPr="007875B2">
        <w:rPr>
          <w:lang w:val="en-US"/>
        </w:rPr>
        <w:t>common magnitude scales (</w:t>
      </w:r>
      <w:proofErr w:type="spellStart"/>
      <w:r w:rsidR="00D843FC" w:rsidRPr="007875B2">
        <w:rPr>
          <w:lang w:val="en-US"/>
        </w:rPr>
        <w:t>Ms</w:t>
      </w:r>
      <w:proofErr w:type="spellEnd"/>
      <w:r w:rsidR="00D843FC" w:rsidRPr="007875B2">
        <w:rPr>
          <w:lang w:val="en-US"/>
        </w:rPr>
        <w:t xml:space="preserve">, mb, </w:t>
      </w:r>
      <w:proofErr w:type="spellStart"/>
      <w:r w:rsidR="00D843FC" w:rsidRPr="007875B2">
        <w:rPr>
          <w:lang w:val="en-US"/>
        </w:rPr>
        <w:t>Ml</w:t>
      </w:r>
      <w:proofErr w:type="spellEnd"/>
      <w:r w:rsidR="00D843FC" w:rsidRPr="007875B2">
        <w:rPr>
          <w:lang w:val="en-US"/>
        </w:rPr>
        <w:t xml:space="preserve">) while ad-hoc relations have been </w:t>
      </w:r>
      <w:r w:rsidR="00162603" w:rsidRPr="007875B2">
        <w:rPr>
          <w:lang w:val="en-US"/>
        </w:rPr>
        <w:t>developed</w:t>
      </w:r>
      <w:r w:rsidR="00D843FC" w:rsidRPr="007875B2">
        <w:rPr>
          <w:lang w:val="en-US"/>
        </w:rPr>
        <w:t xml:space="preserve"> </w:t>
      </w:r>
      <w:r w:rsidR="00162603" w:rsidRPr="007875B2">
        <w:rPr>
          <w:lang w:val="en-US"/>
        </w:rPr>
        <w:t xml:space="preserve">using an orthogonal regression approach </w:t>
      </w:r>
      <w:r w:rsidR="00D843FC" w:rsidRPr="007875B2">
        <w:rPr>
          <w:lang w:val="en-US"/>
        </w:rPr>
        <w:t>to convert specific scales (</w:t>
      </w:r>
      <w:proofErr w:type="spellStart"/>
      <w:r w:rsidR="007C3B89" w:rsidRPr="007875B2">
        <w:rPr>
          <w:lang w:val="en-US"/>
        </w:rPr>
        <w:t>M</w:t>
      </w:r>
      <w:r w:rsidR="00D843FC" w:rsidRPr="007875B2">
        <w:rPr>
          <w:lang w:val="en-US"/>
        </w:rPr>
        <w:t>pv</w:t>
      </w:r>
      <w:proofErr w:type="spellEnd"/>
      <w:r w:rsidR="00D843FC" w:rsidRPr="007875B2">
        <w:rPr>
          <w:lang w:val="en-US"/>
        </w:rPr>
        <w:t xml:space="preserve"> and </w:t>
      </w:r>
      <w:proofErr w:type="spellStart"/>
      <w:r w:rsidR="00D843FC" w:rsidRPr="007875B2">
        <w:rPr>
          <w:lang w:val="en-US"/>
        </w:rPr>
        <w:t>Mlh</w:t>
      </w:r>
      <w:proofErr w:type="spellEnd"/>
      <w:r w:rsidR="00D843FC" w:rsidRPr="007875B2">
        <w:rPr>
          <w:lang w:val="en-US"/>
        </w:rPr>
        <w:t>)</w:t>
      </w:r>
      <w:r w:rsidR="0058520D" w:rsidRPr="007875B2">
        <w:rPr>
          <w:lang w:val="en-US"/>
        </w:rPr>
        <w:t xml:space="preserve"> to Mw</w:t>
      </w:r>
      <w:r w:rsidR="00080BCB" w:rsidRPr="007875B2">
        <w:rPr>
          <w:lang w:val="en-US"/>
        </w:rPr>
        <w:t xml:space="preserve"> (e.g., </w:t>
      </w:r>
      <w:r w:rsidR="00080BCB" w:rsidRPr="007875B2">
        <w:rPr>
          <w:lang w:val="en-US"/>
        </w:rPr>
        <w:fldChar w:fldCharType="begin"/>
      </w:r>
      <w:r w:rsidR="00080BCB" w:rsidRPr="007875B2">
        <w:rPr>
          <w:lang w:val="en-US"/>
        </w:rPr>
        <w:instrText xml:space="preserve"> REF _Ref81928421 \h </w:instrText>
      </w:r>
      <w:r w:rsidR="00080BCB" w:rsidRPr="007875B2">
        <w:rPr>
          <w:lang w:val="en-US"/>
        </w:rPr>
      </w:r>
      <w:r w:rsidR="00080BCB" w:rsidRPr="007875B2">
        <w:rPr>
          <w:lang w:val="en-US"/>
        </w:rPr>
        <w:fldChar w:fldCharType="separate"/>
      </w:r>
      <w:r w:rsidR="00185027" w:rsidRPr="007875B2">
        <w:rPr>
          <w:lang w:val="en-US"/>
        </w:rPr>
        <w:t xml:space="preserve">Figure </w:t>
      </w:r>
      <w:r w:rsidR="00185027">
        <w:rPr>
          <w:noProof/>
          <w:lang w:val="en-US"/>
        </w:rPr>
        <w:t>3</w:t>
      </w:r>
      <w:r w:rsidR="00080BCB" w:rsidRPr="007875B2">
        <w:rPr>
          <w:lang w:val="en-US"/>
        </w:rPr>
        <w:fldChar w:fldCharType="end"/>
      </w:r>
      <w:r w:rsidR="00080BCB" w:rsidRPr="007875B2">
        <w:rPr>
          <w:lang w:val="en-US"/>
        </w:rPr>
        <w:t>)</w:t>
      </w:r>
      <w:r w:rsidR="00E37A0C" w:rsidRPr="007875B2">
        <w:rPr>
          <w:lang w:val="en-US"/>
        </w:rPr>
        <w:t>.</w:t>
      </w:r>
      <w:r w:rsidR="0058520D" w:rsidRPr="007875B2">
        <w:rPr>
          <w:lang w:val="en-US"/>
        </w:rPr>
        <w:t xml:space="preserve"> </w:t>
      </w:r>
      <w:r w:rsidR="000B175A" w:rsidRPr="007875B2">
        <w:rPr>
          <w:lang w:val="en-US"/>
        </w:rPr>
        <w:t xml:space="preserve">For these models, </w:t>
      </w:r>
      <w:r w:rsidR="00B33DFD" w:rsidRPr="007875B2">
        <w:rPr>
          <w:lang w:val="en-US"/>
        </w:rPr>
        <w:t>to</w:t>
      </w:r>
      <w:r w:rsidR="00F377D8" w:rsidRPr="007875B2">
        <w:rPr>
          <w:lang w:val="en-US"/>
        </w:rPr>
        <w:t xml:space="preserve"> stabilize the regression result, saturation limits of each scale </w:t>
      </w:r>
      <w:r w:rsidR="000B175A" w:rsidRPr="007875B2">
        <w:rPr>
          <w:lang w:val="en-US"/>
        </w:rPr>
        <w:t>have been</w:t>
      </w:r>
      <w:r w:rsidR="00F377D8" w:rsidRPr="007875B2">
        <w:rPr>
          <w:lang w:val="en-US"/>
        </w:rPr>
        <w:t xml:space="preserve"> accounted as additional physical constraint of the </w:t>
      </w:r>
      <w:r w:rsidR="000B175A" w:rsidRPr="007875B2">
        <w:rPr>
          <w:lang w:val="en-US"/>
        </w:rPr>
        <w:t xml:space="preserve">regression </w:t>
      </w:r>
      <w:r w:rsidR="00F377D8" w:rsidRPr="007875B2">
        <w:rPr>
          <w:lang w:val="en-US"/>
        </w:rPr>
        <w:t>model.</w:t>
      </w:r>
      <w:r w:rsidR="00E37A0C" w:rsidRPr="007875B2">
        <w:rPr>
          <w:lang w:val="en-US"/>
        </w:rPr>
        <w:t xml:space="preserve"> See </w:t>
      </w:r>
      <w:r w:rsidR="00E37A0C" w:rsidRPr="007875B2">
        <w:rPr>
          <w:lang w:val="en-US"/>
        </w:rPr>
        <w:fldChar w:fldCharType="begin"/>
      </w:r>
      <w:r w:rsidR="00E37A0C" w:rsidRPr="007875B2">
        <w:rPr>
          <w:lang w:val="en-US"/>
        </w:rPr>
        <w:instrText xml:space="preserve"> REF _Ref79762806 \h </w:instrText>
      </w:r>
      <w:r w:rsidR="00E37A0C" w:rsidRPr="007875B2">
        <w:rPr>
          <w:lang w:val="en-US"/>
        </w:rPr>
      </w:r>
      <w:r w:rsidR="00E37A0C" w:rsidRPr="007875B2">
        <w:rPr>
          <w:lang w:val="en-US"/>
        </w:rPr>
        <w:fldChar w:fldCharType="separate"/>
      </w:r>
      <w:r w:rsidR="00185027" w:rsidRPr="007875B2">
        <w:rPr>
          <w:lang w:val="en-US"/>
        </w:rPr>
        <w:t xml:space="preserve">Table </w:t>
      </w:r>
      <w:r w:rsidR="00185027">
        <w:rPr>
          <w:noProof/>
          <w:lang w:val="en-US"/>
        </w:rPr>
        <w:t>8</w:t>
      </w:r>
      <w:r w:rsidR="00E37A0C" w:rsidRPr="007875B2">
        <w:rPr>
          <w:lang w:val="en-US"/>
        </w:rPr>
        <w:fldChar w:fldCharType="end"/>
      </w:r>
      <w:r w:rsidR="00E37A0C" w:rsidRPr="007875B2">
        <w:rPr>
          <w:lang w:val="en-US"/>
        </w:rPr>
        <w:t xml:space="preserve"> for the full list of conversion rules.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rsidRPr="007875B2" w14:paraId="2B1712D8" w14:textId="77777777" w:rsidTr="00E67E93">
        <w:tc>
          <w:tcPr>
            <w:tcW w:w="4535" w:type="dxa"/>
          </w:tcPr>
          <w:p w14:paraId="71770C3E" w14:textId="5D524657" w:rsidR="00AC5879" w:rsidRPr="007875B2" w:rsidRDefault="00AC5879" w:rsidP="00B4280E">
            <w:pPr>
              <w:rPr>
                <w:lang w:val="en-US"/>
              </w:rPr>
            </w:pPr>
            <w:r w:rsidRPr="007875B2">
              <w:rPr>
                <w:noProof/>
                <w:lang w:val="en-US" w:eastAsia="de-DE"/>
              </w:rPr>
              <w:drawing>
                <wp:inline distT="0" distB="0" distL="0" distR="0" wp14:anchorId="386163CD" wp14:editId="179245BB">
                  <wp:extent cx="2973070" cy="27216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1"/>
                          <a:srcRect t="8458"/>
                          <a:stretch/>
                        </pic:blipFill>
                        <pic:spPr bwMode="auto">
                          <a:xfrm>
                            <a:off x="0" y="0"/>
                            <a:ext cx="2973600" cy="2722095"/>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14:paraId="7F1D88D3" w14:textId="7600E06D" w:rsidR="00AC5879" w:rsidRPr="007875B2" w:rsidRDefault="00AC5879" w:rsidP="00B4280E">
            <w:pPr>
              <w:rPr>
                <w:lang w:val="en-US"/>
              </w:rPr>
            </w:pPr>
            <w:r w:rsidRPr="007875B2">
              <w:rPr>
                <w:noProof/>
                <w:lang w:val="en-US" w:eastAsia="de-DE"/>
              </w:rPr>
              <w:drawing>
                <wp:inline distT="0" distB="0" distL="0" distR="0" wp14:anchorId="1AAEBD38" wp14:editId="7FAAFE5B">
                  <wp:extent cx="2973070" cy="2706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2"/>
                          <a:srcRect t="8970"/>
                          <a:stretch/>
                        </pic:blipFill>
                        <pic:spPr bwMode="auto">
                          <a:xfrm>
                            <a:off x="0" y="0"/>
                            <a:ext cx="2973600" cy="27068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A154FE" w14:textId="0F2DA950" w:rsidR="00E67E93" w:rsidRPr="007875B2" w:rsidRDefault="00E67E93" w:rsidP="00E67E93">
      <w:pPr>
        <w:pStyle w:val="Caption"/>
        <w:jc w:val="both"/>
        <w:rPr>
          <w:lang w:val="en-US"/>
        </w:rPr>
      </w:pPr>
      <w:bookmarkStart w:id="44" w:name="_Ref81928421"/>
      <w:bookmarkStart w:id="45" w:name="_Toc8399494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w:t>
      </w:r>
      <w:r w:rsidRPr="007875B2">
        <w:rPr>
          <w:lang w:val="en-US"/>
        </w:rPr>
        <w:fldChar w:fldCharType="end"/>
      </w:r>
      <w:bookmarkEnd w:id="44"/>
      <w:r w:rsidRPr="007875B2">
        <w:rPr>
          <w:lang w:val="en-US"/>
        </w:rPr>
        <w:t xml:space="preserve">. </w:t>
      </w:r>
      <w:r w:rsidR="00C92565" w:rsidRPr="007875B2">
        <w:rPr>
          <w:lang w:val="en-US"/>
        </w:rPr>
        <w:t xml:space="preserve">Magnitude conversion relations developed for </w:t>
      </w:r>
      <w:proofErr w:type="spellStart"/>
      <w:r w:rsidR="00C92565" w:rsidRPr="007875B2">
        <w:rPr>
          <w:lang w:val="en-US"/>
        </w:rPr>
        <w:t>Mlh</w:t>
      </w:r>
      <w:proofErr w:type="spellEnd"/>
      <w:r w:rsidR="00C92565" w:rsidRPr="007875B2">
        <w:rPr>
          <w:lang w:val="en-US"/>
        </w:rPr>
        <w:t xml:space="preserve"> and </w:t>
      </w:r>
      <w:proofErr w:type="spellStart"/>
      <w:r w:rsidR="00BF4435" w:rsidRPr="007875B2">
        <w:rPr>
          <w:lang w:val="en-US"/>
        </w:rPr>
        <w:t>M</w:t>
      </w:r>
      <w:r w:rsidR="00C92565" w:rsidRPr="007875B2">
        <w:rPr>
          <w:lang w:val="en-US"/>
        </w:rPr>
        <w:t>pv</w:t>
      </w:r>
      <w:proofErr w:type="spellEnd"/>
      <w:r w:rsidR="00C92565" w:rsidRPr="007875B2">
        <w:rPr>
          <w:lang w:val="en-US"/>
        </w:rPr>
        <w:t xml:space="preserve"> scale to Mw by fitting 2</w:t>
      </w:r>
      <w:r w:rsidR="00C92565" w:rsidRPr="007875B2">
        <w:rPr>
          <w:vertAlign w:val="superscript"/>
          <w:lang w:val="en-US"/>
        </w:rPr>
        <w:t>nd</w:t>
      </w:r>
      <w:r w:rsidR="00C92565" w:rsidRPr="007875B2">
        <w:rPr>
          <w:lang w:val="en-US"/>
        </w:rPr>
        <w:t xml:space="preserve"> degree polynomial to observed magnitude pairs</w:t>
      </w:r>
      <w:r w:rsidR="00EA7CBA" w:rsidRPr="007875B2">
        <w:rPr>
          <w:lang w:val="en-US"/>
        </w:rPr>
        <w:t xml:space="preserve"> using </w:t>
      </w:r>
      <w:r w:rsidR="003E62A1" w:rsidRPr="007875B2">
        <w:rPr>
          <w:lang w:val="en-US"/>
        </w:rPr>
        <w:t xml:space="preserve">the </w:t>
      </w:r>
      <w:r w:rsidR="00C92565" w:rsidRPr="007875B2">
        <w:rPr>
          <w:lang w:val="en-US"/>
        </w:rPr>
        <w:t xml:space="preserve">orthogonal </w:t>
      </w:r>
      <w:r w:rsidR="00EA7CBA" w:rsidRPr="007875B2">
        <w:rPr>
          <w:lang w:val="en-US"/>
        </w:rPr>
        <w:t>least squares</w:t>
      </w:r>
      <w:r w:rsidR="003E62A1" w:rsidRPr="007875B2">
        <w:rPr>
          <w:lang w:val="en-US"/>
        </w:rPr>
        <w:t xml:space="preserve"> regression technique</w:t>
      </w:r>
      <w:r w:rsidR="00F83EC2" w:rsidRPr="007875B2">
        <w:rPr>
          <w:lang w:val="en-US"/>
        </w:rPr>
        <w:t xml:space="preserve"> (</w:t>
      </w:r>
      <w:r w:rsidR="00F83EC2" w:rsidRPr="007875B2">
        <w:rPr>
          <w:lang w:val="en-US"/>
        </w:rPr>
        <w:fldChar w:fldCharType="begin"/>
      </w:r>
      <w:r w:rsidR="00F83EC2" w:rsidRPr="007875B2">
        <w:rPr>
          <w:lang w:val="en-US"/>
        </w:rPr>
        <w:instrText xml:space="preserve"> REF _Ref79762806 \h </w:instrText>
      </w:r>
      <w:r w:rsidR="00F83EC2" w:rsidRPr="007875B2">
        <w:rPr>
          <w:lang w:val="en-US"/>
        </w:rPr>
      </w:r>
      <w:r w:rsidR="00F83EC2" w:rsidRPr="007875B2">
        <w:rPr>
          <w:lang w:val="en-US"/>
        </w:rPr>
        <w:fldChar w:fldCharType="separate"/>
      </w:r>
      <w:r w:rsidR="00185027" w:rsidRPr="007875B2">
        <w:rPr>
          <w:lang w:val="en-US"/>
        </w:rPr>
        <w:t xml:space="preserve">Table </w:t>
      </w:r>
      <w:r w:rsidR="00185027">
        <w:rPr>
          <w:noProof/>
          <w:lang w:val="en-US"/>
        </w:rPr>
        <w:t>8</w:t>
      </w:r>
      <w:r w:rsidR="00F83EC2" w:rsidRPr="007875B2">
        <w:rPr>
          <w:lang w:val="en-US"/>
        </w:rPr>
        <w:fldChar w:fldCharType="end"/>
      </w:r>
      <w:r w:rsidR="00F83EC2" w:rsidRPr="007875B2">
        <w:rPr>
          <w:lang w:val="en-US"/>
        </w:rPr>
        <w:t>)</w:t>
      </w:r>
      <w:r w:rsidR="001433B1" w:rsidRPr="007875B2">
        <w:rPr>
          <w:lang w:val="en-US"/>
        </w:rPr>
        <w:t>.</w:t>
      </w:r>
      <w:bookmarkEnd w:id="45"/>
    </w:p>
    <w:p w14:paraId="6BD3E1DD" w14:textId="77777777" w:rsidR="000361EA" w:rsidRPr="007875B2" w:rsidRDefault="000361EA" w:rsidP="000361EA">
      <w:pPr>
        <w:rPr>
          <w:lang w:val="en-US"/>
        </w:rPr>
      </w:pPr>
    </w:p>
    <w:p w14:paraId="3A8CBF51" w14:textId="03CE5382" w:rsidR="000361EA" w:rsidRPr="007875B2" w:rsidRDefault="000361EA" w:rsidP="000361EA">
      <w:pPr>
        <w:pStyle w:val="TableCaption0"/>
        <w:rPr>
          <w:lang w:val="en-US"/>
        </w:rPr>
      </w:pPr>
      <w:bookmarkStart w:id="46" w:name="_Ref79762806"/>
      <w:bookmarkStart w:id="47" w:name="_Toc8199056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8</w:t>
      </w:r>
      <w:r w:rsidRPr="007875B2">
        <w:rPr>
          <w:lang w:val="en-US"/>
        </w:rPr>
        <w:fldChar w:fldCharType="end"/>
      </w:r>
      <w:bookmarkEnd w:id="46"/>
      <w:r w:rsidRPr="007875B2">
        <w:rPr>
          <w:lang w:val="en-US"/>
        </w:rPr>
        <w:t xml:space="preserve">. </w:t>
      </w:r>
      <w:r w:rsidR="00E27DD0" w:rsidRPr="007875B2">
        <w:rPr>
          <w:lang w:val="en-US"/>
        </w:rPr>
        <w:t>Magnitude conversion relations used for the homogenization of the HECCA catalogue in Mw.</w:t>
      </w:r>
      <w:bookmarkEnd w:id="47"/>
    </w:p>
    <w:tbl>
      <w:tblPr>
        <w:tblStyle w:val="MediumShading2-Accent2"/>
        <w:tblW w:w="9072" w:type="dxa"/>
        <w:tblLayout w:type="fixed"/>
        <w:tblLook w:val="0420" w:firstRow="1" w:lastRow="0" w:firstColumn="0" w:lastColumn="0" w:noHBand="0" w:noVBand="1"/>
      </w:tblPr>
      <w:tblGrid>
        <w:gridCol w:w="3119"/>
        <w:gridCol w:w="5953"/>
      </w:tblGrid>
      <w:tr w:rsidR="000361EA" w:rsidRPr="007875B2"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7875B2" w:rsidRDefault="000361EA" w:rsidP="00A364B3">
            <w:pPr>
              <w:pStyle w:val="TableHeader"/>
              <w:rPr>
                <w:b/>
                <w:bCs/>
                <w:color w:val="auto"/>
                <w:szCs w:val="20"/>
              </w:rPr>
            </w:pPr>
            <w:r w:rsidRPr="007875B2">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7875B2" w:rsidRDefault="000361EA" w:rsidP="00A364B3">
            <w:pPr>
              <w:pStyle w:val="TableHeader"/>
              <w:rPr>
                <w:b/>
                <w:bCs/>
                <w:szCs w:val="20"/>
              </w:rPr>
            </w:pPr>
            <w:r w:rsidRPr="007875B2">
              <w:rPr>
                <w:szCs w:val="20"/>
              </w:rPr>
              <w:t>Conversion Rule</w:t>
            </w:r>
          </w:p>
        </w:tc>
      </w:tr>
      <w:tr w:rsidR="000361EA" w:rsidRPr="007875B2"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7875B2" w:rsidRDefault="000361EA" w:rsidP="00561EDE">
            <w:pPr>
              <w:jc w:val="center"/>
              <w:rPr>
                <w:rFonts w:cstheme="minorHAnsi"/>
                <w:sz w:val="20"/>
                <w:szCs w:val="20"/>
                <w:lang w:val="en-US"/>
              </w:rPr>
            </w:pPr>
            <w:r w:rsidRPr="007875B2">
              <w:rPr>
                <w:sz w:val="20"/>
                <w:szCs w:val="20"/>
                <w:lang w:val="en-US"/>
              </w:rPr>
              <w:t>Mw</w:t>
            </w:r>
          </w:p>
        </w:tc>
        <w:tc>
          <w:tcPr>
            <w:tcW w:w="5953" w:type="dxa"/>
            <w:tcBorders>
              <w:right w:val="single" w:sz="4" w:space="0" w:color="FFFFFF" w:themeColor="background1"/>
            </w:tcBorders>
          </w:tcPr>
          <w:p w14:paraId="7BC71048" w14:textId="0EB2D97F" w:rsidR="000361EA" w:rsidRPr="007875B2" w:rsidRDefault="00AE3EA6" w:rsidP="00AE3EA6">
            <w:pPr>
              <w:ind w:hanging="11"/>
              <w:jc w:val="center"/>
              <w:rPr>
                <w:rFonts w:cstheme="minorHAnsi"/>
                <w:sz w:val="20"/>
                <w:szCs w:val="20"/>
                <w:lang w:val="en-US"/>
              </w:rPr>
            </w:pPr>
            <w:r w:rsidRPr="007875B2">
              <w:rPr>
                <w:rFonts w:cstheme="minorHAnsi"/>
                <w:sz w:val="20"/>
                <w:szCs w:val="20"/>
                <w:lang w:val="en-US"/>
              </w:rPr>
              <w:t>1:1</w:t>
            </w:r>
          </w:p>
        </w:tc>
      </w:tr>
      <w:tr w:rsidR="000361EA" w:rsidRPr="007875B2" w14:paraId="62EECA0E" w14:textId="77777777" w:rsidTr="004F6ABE">
        <w:trPr>
          <w:trHeight w:val="340"/>
        </w:trPr>
        <w:tc>
          <w:tcPr>
            <w:tcW w:w="3119" w:type="dxa"/>
            <w:tcBorders>
              <w:right w:val="single" w:sz="4" w:space="0" w:color="FFFFFF" w:themeColor="background1"/>
            </w:tcBorders>
          </w:tcPr>
          <w:p w14:paraId="35E22BA0" w14:textId="77777777" w:rsidR="000361EA" w:rsidRPr="007875B2" w:rsidRDefault="000361EA" w:rsidP="00561EDE">
            <w:pPr>
              <w:jc w:val="center"/>
              <w:rPr>
                <w:rFonts w:cstheme="minorHAnsi"/>
                <w:sz w:val="20"/>
                <w:szCs w:val="20"/>
                <w:lang w:val="en-US"/>
              </w:rPr>
            </w:pPr>
            <w:proofErr w:type="spellStart"/>
            <w:r w:rsidRPr="007875B2">
              <w:rPr>
                <w:sz w:val="20"/>
                <w:szCs w:val="20"/>
                <w:lang w:val="en-US"/>
              </w:rPr>
              <w:t>Mlh</w:t>
            </w:r>
            <w:proofErr w:type="spellEnd"/>
          </w:p>
        </w:tc>
        <w:tc>
          <w:tcPr>
            <w:tcW w:w="5953" w:type="dxa"/>
            <w:tcBorders>
              <w:right w:val="single" w:sz="4" w:space="0" w:color="FFFFFF" w:themeColor="background1"/>
            </w:tcBorders>
          </w:tcPr>
          <w:p w14:paraId="40B0742A" w14:textId="2146AB76" w:rsidR="000361EA" w:rsidRPr="007875B2" w:rsidRDefault="00685829" w:rsidP="00A364B3">
            <w:pPr>
              <w:ind w:hanging="11"/>
              <w:jc w:val="center"/>
              <w:rPr>
                <w:rFonts w:cstheme="minorHAnsi"/>
                <w:sz w:val="20"/>
                <w:szCs w:val="20"/>
                <w:lang w:val="en-US"/>
              </w:rPr>
            </w:pPr>
            <w:r w:rsidRPr="007875B2">
              <w:rPr>
                <w:rFonts w:cstheme="minorHAnsi"/>
                <w:sz w:val="20"/>
                <w:szCs w:val="20"/>
                <w:lang w:val="en-US"/>
              </w:rPr>
              <w:t>4.594 - 0.359</w:t>
            </w:r>
            <w:r w:rsidR="001028D1" w:rsidRPr="007875B2">
              <w:rPr>
                <w:rFonts w:cstheme="minorHAnsi"/>
                <w:sz w:val="20"/>
                <w:szCs w:val="20"/>
                <w:lang w:val="en-US"/>
              </w:rPr>
              <w:t>M</w:t>
            </w:r>
            <w:r w:rsidRPr="007875B2">
              <w:rPr>
                <w:rFonts w:cstheme="minorHAnsi"/>
                <w:sz w:val="20"/>
                <w:szCs w:val="20"/>
                <w:lang w:val="en-US"/>
              </w:rPr>
              <w:t xml:space="preserve"> + 0.099</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5B708E"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7875B2" w:rsidRDefault="000361EA" w:rsidP="00561EDE">
            <w:pPr>
              <w:jc w:val="center"/>
              <w:rPr>
                <w:sz w:val="20"/>
                <w:szCs w:val="20"/>
                <w:lang w:val="en-US"/>
              </w:rPr>
            </w:pPr>
            <w:proofErr w:type="spellStart"/>
            <w:r w:rsidRPr="007875B2">
              <w:rPr>
                <w:sz w:val="20"/>
                <w:szCs w:val="20"/>
                <w:lang w:val="en-US"/>
              </w:rPr>
              <w:t>Ms</w:t>
            </w:r>
            <w:proofErr w:type="spellEnd"/>
          </w:p>
        </w:tc>
        <w:tc>
          <w:tcPr>
            <w:tcW w:w="5953" w:type="dxa"/>
            <w:tcBorders>
              <w:right w:val="single" w:sz="4" w:space="0" w:color="FFFFFF" w:themeColor="background1"/>
            </w:tcBorders>
          </w:tcPr>
          <w:p w14:paraId="5B110141" w14:textId="48C9C467" w:rsidR="000361EA" w:rsidRPr="00373227" w:rsidRDefault="000361EA" w:rsidP="00A364B3">
            <w:pPr>
              <w:ind w:hanging="11"/>
              <w:jc w:val="center"/>
              <w:rPr>
                <w:rFonts w:cstheme="minorHAnsi"/>
                <w:sz w:val="20"/>
                <w:szCs w:val="20"/>
                <w:lang w:val="it-IT"/>
              </w:rPr>
            </w:pPr>
            <w:r w:rsidRPr="00373227">
              <w:rPr>
                <w:rFonts w:cstheme="minorHAnsi"/>
                <w:sz w:val="20"/>
                <w:szCs w:val="20"/>
                <w:lang w:val="it-IT"/>
              </w:rPr>
              <w:t xml:space="preserve">Di Giacomo et al. (2015) </w:t>
            </w:r>
            <w:r w:rsidR="001028D1" w:rsidRPr="00373227">
              <w:rPr>
                <w:rFonts w:cstheme="minorHAnsi"/>
                <w:sz w:val="20"/>
                <w:szCs w:val="20"/>
                <w:lang w:val="it-IT"/>
              </w:rPr>
              <w:t>–</w:t>
            </w:r>
            <w:r w:rsidRPr="00373227">
              <w:rPr>
                <w:rFonts w:cstheme="minorHAnsi"/>
                <w:sz w:val="20"/>
                <w:szCs w:val="20"/>
                <w:lang w:val="it-IT"/>
              </w:rPr>
              <w:t xml:space="preserve"> </w:t>
            </w:r>
            <w:proofErr w:type="spellStart"/>
            <w:r w:rsidRPr="00373227">
              <w:rPr>
                <w:rFonts w:cstheme="minorHAnsi"/>
                <w:sz w:val="20"/>
                <w:szCs w:val="20"/>
                <w:lang w:val="it-IT"/>
              </w:rPr>
              <w:t>Exponential</w:t>
            </w:r>
            <w:proofErr w:type="spellEnd"/>
          </w:p>
        </w:tc>
      </w:tr>
      <w:tr w:rsidR="000361EA" w:rsidRPr="007875B2" w14:paraId="7166BA26" w14:textId="77777777" w:rsidTr="004F6ABE">
        <w:trPr>
          <w:trHeight w:val="340"/>
        </w:trPr>
        <w:tc>
          <w:tcPr>
            <w:tcW w:w="3119" w:type="dxa"/>
            <w:tcBorders>
              <w:right w:val="single" w:sz="4" w:space="0" w:color="FFFFFF" w:themeColor="background1"/>
            </w:tcBorders>
          </w:tcPr>
          <w:p w14:paraId="45A50D54" w14:textId="61553458" w:rsidR="000361EA" w:rsidRPr="007875B2" w:rsidRDefault="007F49C4" w:rsidP="00561EDE">
            <w:pPr>
              <w:jc w:val="center"/>
              <w:rPr>
                <w:sz w:val="20"/>
                <w:szCs w:val="20"/>
                <w:lang w:val="en-US"/>
              </w:rPr>
            </w:pPr>
            <w:proofErr w:type="spellStart"/>
            <w:r w:rsidRPr="007875B2">
              <w:rPr>
                <w:sz w:val="20"/>
                <w:szCs w:val="20"/>
                <w:lang w:val="en-US"/>
              </w:rPr>
              <w:t>M</w:t>
            </w:r>
            <w:r w:rsidR="000361EA" w:rsidRPr="007875B2">
              <w:rPr>
                <w:sz w:val="20"/>
                <w:szCs w:val="20"/>
                <w:lang w:val="en-US"/>
              </w:rPr>
              <w:t>pv</w:t>
            </w:r>
            <w:proofErr w:type="spellEnd"/>
          </w:p>
        </w:tc>
        <w:tc>
          <w:tcPr>
            <w:tcW w:w="5953" w:type="dxa"/>
            <w:tcBorders>
              <w:right w:val="single" w:sz="4" w:space="0" w:color="FFFFFF" w:themeColor="background1"/>
            </w:tcBorders>
          </w:tcPr>
          <w:p w14:paraId="67FD26BB" w14:textId="698C36FC" w:rsidR="000361EA" w:rsidRPr="007875B2" w:rsidRDefault="00736616" w:rsidP="00A364B3">
            <w:pPr>
              <w:ind w:hanging="11"/>
              <w:jc w:val="center"/>
              <w:rPr>
                <w:rFonts w:cstheme="minorHAnsi"/>
                <w:sz w:val="20"/>
                <w:szCs w:val="20"/>
                <w:lang w:val="en-US"/>
              </w:rPr>
            </w:pPr>
            <w:r w:rsidRPr="007875B2">
              <w:rPr>
                <w:rFonts w:cstheme="minorHAnsi"/>
                <w:sz w:val="20"/>
                <w:szCs w:val="20"/>
                <w:lang w:val="en-US"/>
              </w:rPr>
              <w:t>2.31</w:t>
            </w:r>
            <w:r w:rsidR="00E5540B" w:rsidRPr="007875B2">
              <w:rPr>
                <w:rFonts w:cstheme="minorHAnsi"/>
                <w:sz w:val="20"/>
                <w:szCs w:val="20"/>
                <w:lang w:val="en-US"/>
              </w:rPr>
              <w:t>1</w:t>
            </w:r>
            <w:r w:rsidRPr="007875B2">
              <w:rPr>
                <w:rFonts w:cstheme="minorHAnsi"/>
                <w:sz w:val="20"/>
                <w:szCs w:val="20"/>
                <w:lang w:val="en-US"/>
              </w:rPr>
              <w:t xml:space="preserve"> + 0.10</w:t>
            </w:r>
            <w:r w:rsidR="00E5540B" w:rsidRPr="007875B2">
              <w:rPr>
                <w:rFonts w:cstheme="minorHAnsi"/>
                <w:sz w:val="20"/>
                <w:szCs w:val="20"/>
                <w:lang w:val="en-US"/>
              </w:rPr>
              <w:t>4</w:t>
            </w:r>
            <w:r w:rsidR="001028D1" w:rsidRPr="007875B2">
              <w:rPr>
                <w:rFonts w:cstheme="minorHAnsi"/>
                <w:sz w:val="20"/>
                <w:szCs w:val="20"/>
                <w:lang w:val="en-US"/>
              </w:rPr>
              <w:t>M</w:t>
            </w:r>
            <w:r w:rsidRPr="007875B2">
              <w:rPr>
                <w:rFonts w:cstheme="minorHAnsi"/>
                <w:sz w:val="20"/>
                <w:szCs w:val="20"/>
                <w:lang w:val="en-US"/>
              </w:rPr>
              <w:t xml:space="preserve"> + 0.078 </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7875B2"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7875B2" w:rsidRDefault="000361EA" w:rsidP="00561EDE">
            <w:pPr>
              <w:jc w:val="center"/>
              <w:rPr>
                <w:sz w:val="20"/>
                <w:szCs w:val="20"/>
                <w:lang w:val="en-US"/>
              </w:rPr>
            </w:pPr>
            <w:r w:rsidRPr="007875B2">
              <w:rPr>
                <w:sz w:val="20"/>
                <w:szCs w:val="20"/>
                <w:lang w:val="en-US"/>
              </w:rPr>
              <w:t>mb</w:t>
            </w:r>
          </w:p>
        </w:tc>
        <w:tc>
          <w:tcPr>
            <w:tcW w:w="5953" w:type="dxa"/>
            <w:tcBorders>
              <w:right w:val="single" w:sz="4" w:space="0" w:color="FFFFFF" w:themeColor="background1"/>
            </w:tcBorders>
          </w:tcPr>
          <w:p w14:paraId="5A8EFCE4" w14:textId="46AC32A8" w:rsidR="000361EA" w:rsidRPr="007875B2" w:rsidRDefault="00A85CE9" w:rsidP="00A364B3">
            <w:pPr>
              <w:ind w:hanging="11"/>
              <w:jc w:val="center"/>
              <w:rPr>
                <w:rFonts w:cstheme="minorHAnsi"/>
                <w:sz w:val="20"/>
                <w:szCs w:val="20"/>
                <w:lang w:val="en-US"/>
              </w:rPr>
            </w:pPr>
            <w:proofErr w:type="spellStart"/>
            <w:r w:rsidRPr="007875B2">
              <w:rPr>
                <w:rFonts w:cstheme="minorHAnsi"/>
                <w:sz w:val="20"/>
                <w:szCs w:val="20"/>
                <w:lang w:val="en-US"/>
              </w:rPr>
              <w:t>Weatherill</w:t>
            </w:r>
            <w:proofErr w:type="spellEnd"/>
            <w:r w:rsidRPr="007875B2">
              <w:rPr>
                <w:rFonts w:cstheme="minorHAnsi"/>
                <w:sz w:val="20"/>
                <w:szCs w:val="20"/>
                <w:lang w:val="en-US"/>
              </w:rPr>
              <w:t xml:space="preserve"> et al. (2016)</w:t>
            </w:r>
            <w:r w:rsidR="007B3CF2" w:rsidRPr="007875B2">
              <w:rPr>
                <w:rFonts w:cstheme="minorHAnsi"/>
                <w:sz w:val="20"/>
                <w:szCs w:val="20"/>
                <w:lang w:val="en-US"/>
              </w:rPr>
              <w:t xml:space="preserve"> – </w:t>
            </w:r>
            <w:r w:rsidR="0026161E" w:rsidRPr="007875B2">
              <w:rPr>
                <w:rFonts w:cstheme="minorHAnsi"/>
                <w:sz w:val="20"/>
                <w:szCs w:val="20"/>
                <w:lang w:val="en-US"/>
              </w:rPr>
              <w:t>Linear (</w:t>
            </w:r>
            <w:r w:rsidR="007B3CF2" w:rsidRPr="007875B2">
              <w:rPr>
                <w:rFonts w:cstheme="minorHAnsi"/>
                <w:sz w:val="20"/>
                <w:szCs w:val="20"/>
                <w:lang w:val="en-US"/>
              </w:rPr>
              <w:t xml:space="preserve">NEIC </w:t>
            </w:r>
            <w:r w:rsidR="0026161E" w:rsidRPr="007875B2">
              <w:rPr>
                <w:rFonts w:cstheme="minorHAnsi"/>
                <w:sz w:val="20"/>
                <w:szCs w:val="20"/>
                <w:lang w:val="en-US"/>
              </w:rPr>
              <w:t>calibration)</w:t>
            </w:r>
          </w:p>
        </w:tc>
      </w:tr>
      <w:tr w:rsidR="000361EA" w:rsidRPr="007875B2" w14:paraId="21F190F3" w14:textId="77777777" w:rsidTr="004F6ABE">
        <w:trPr>
          <w:trHeight w:val="340"/>
        </w:trPr>
        <w:tc>
          <w:tcPr>
            <w:tcW w:w="3119" w:type="dxa"/>
            <w:tcBorders>
              <w:right w:val="single" w:sz="4" w:space="0" w:color="FFFFFF" w:themeColor="background1"/>
            </w:tcBorders>
          </w:tcPr>
          <w:p w14:paraId="0F610182" w14:textId="77777777" w:rsidR="000361EA" w:rsidRPr="007875B2" w:rsidRDefault="000361EA" w:rsidP="00561EDE">
            <w:pPr>
              <w:jc w:val="center"/>
              <w:rPr>
                <w:sz w:val="20"/>
                <w:szCs w:val="20"/>
                <w:lang w:val="en-US"/>
              </w:rPr>
            </w:pPr>
            <w:r w:rsidRPr="007875B2">
              <w:rPr>
                <w:sz w:val="20"/>
                <w:szCs w:val="20"/>
                <w:lang w:val="en-US"/>
              </w:rPr>
              <w:t>ml</w:t>
            </w:r>
          </w:p>
        </w:tc>
        <w:tc>
          <w:tcPr>
            <w:tcW w:w="5953" w:type="dxa"/>
            <w:tcBorders>
              <w:right w:val="single" w:sz="4" w:space="0" w:color="FFFFFF" w:themeColor="background1"/>
            </w:tcBorders>
          </w:tcPr>
          <w:p w14:paraId="178380EA" w14:textId="03CF230E" w:rsidR="000361EA" w:rsidRPr="007875B2" w:rsidRDefault="00F30951" w:rsidP="00A364B3">
            <w:pPr>
              <w:ind w:hanging="11"/>
              <w:jc w:val="center"/>
              <w:rPr>
                <w:rFonts w:cstheme="minorHAnsi"/>
                <w:sz w:val="20"/>
                <w:szCs w:val="20"/>
                <w:lang w:val="en-US"/>
              </w:rPr>
            </w:pPr>
            <w:r w:rsidRPr="007875B2">
              <w:rPr>
                <w:rFonts w:cstheme="minorHAnsi"/>
                <w:sz w:val="20"/>
                <w:szCs w:val="20"/>
                <w:lang w:val="en-US"/>
              </w:rPr>
              <w:t>Edwards et al. (2010) - Polynomial</w:t>
            </w:r>
          </w:p>
        </w:tc>
      </w:tr>
      <w:tr w:rsidR="000361EA" w:rsidRPr="007875B2"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7875B2" w:rsidRDefault="00D9012C" w:rsidP="00561EDE">
            <w:pPr>
              <w:jc w:val="center"/>
              <w:rPr>
                <w:sz w:val="20"/>
                <w:szCs w:val="20"/>
                <w:lang w:val="en-US"/>
              </w:rPr>
            </w:pPr>
            <w:r w:rsidRPr="007875B2">
              <w:rPr>
                <w:sz w:val="20"/>
                <w:szCs w:val="20"/>
                <w:lang w:val="en-US"/>
              </w:rPr>
              <w:t xml:space="preserve">Md and </w:t>
            </w:r>
            <w:r w:rsidR="000361EA" w:rsidRPr="007875B2">
              <w:rPr>
                <w:sz w:val="20"/>
                <w:szCs w:val="20"/>
                <w:lang w:val="en-US"/>
              </w:rPr>
              <w:t>others</w:t>
            </w:r>
            <w:r w:rsidR="00B66F6A" w:rsidRPr="007875B2">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7875B2" w:rsidRDefault="00D9012C" w:rsidP="00A364B3">
            <w:pPr>
              <w:ind w:hanging="11"/>
              <w:jc w:val="center"/>
              <w:rPr>
                <w:rFonts w:cstheme="minorHAnsi"/>
                <w:sz w:val="20"/>
                <w:szCs w:val="20"/>
                <w:lang w:val="en-US"/>
              </w:rPr>
            </w:pPr>
            <w:r w:rsidRPr="007875B2">
              <w:rPr>
                <w:rFonts w:cstheme="minorHAnsi"/>
                <w:sz w:val="20"/>
                <w:szCs w:val="20"/>
                <w:lang w:val="en-US"/>
              </w:rPr>
              <w:t>1:1</w:t>
            </w:r>
          </w:p>
        </w:tc>
      </w:tr>
      <w:tr w:rsidR="00A77691" w:rsidRPr="007875B2" w14:paraId="666E61BE" w14:textId="77777777" w:rsidTr="004F6ABE">
        <w:trPr>
          <w:trHeight w:val="340"/>
        </w:trPr>
        <w:tc>
          <w:tcPr>
            <w:tcW w:w="3119" w:type="dxa"/>
            <w:tcBorders>
              <w:right w:val="single" w:sz="4" w:space="0" w:color="FFFFFF" w:themeColor="background1"/>
            </w:tcBorders>
          </w:tcPr>
          <w:p w14:paraId="6FA8BC18" w14:textId="7E719CB2" w:rsidR="00A77691" w:rsidRPr="007875B2" w:rsidRDefault="00A77691" w:rsidP="00561EDE">
            <w:pPr>
              <w:jc w:val="center"/>
              <w:rPr>
                <w:sz w:val="20"/>
                <w:szCs w:val="20"/>
                <w:lang w:val="en-US"/>
              </w:rPr>
            </w:pPr>
            <w:r w:rsidRPr="007875B2">
              <w:rPr>
                <w:sz w:val="20"/>
                <w:szCs w:val="20"/>
                <w:lang w:val="en-US"/>
              </w:rPr>
              <w:t>Kr (energy magnitude)</w:t>
            </w:r>
          </w:p>
        </w:tc>
        <w:tc>
          <w:tcPr>
            <w:tcW w:w="5953" w:type="dxa"/>
            <w:tcBorders>
              <w:right w:val="single" w:sz="4" w:space="0" w:color="FFFFFF" w:themeColor="background1"/>
            </w:tcBorders>
          </w:tcPr>
          <w:p w14:paraId="3744D364" w14:textId="31CD2530" w:rsidR="00A77691" w:rsidRPr="007875B2" w:rsidRDefault="00A77691" w:rsidP="00A364B3">
            <w:pPr>
              <w:ind w:hanging="11"/>
              <w:jc w:val="center"/>
              <w:rPr>
                <w:rFonts w:cstheme="minorHAnsi"/>
                <w:sz w:val="20"/>
                <w:szCs w:val="20"/>
                <w:lang w:val="en-US"/>
              </w:rPr>
            </w:pPr>
            <w:r w:rsidRPr="007875B2">
              <w:rPr>
                <w:rFonts w:cstheme="minorHAnsi"/>
                <w:sz w:val="20"/>
                <w:szCs w:val="20"/>
                <w:lang w:val="en-US"/>
              </w:rPr>
              <w:t>Bindi et al. (2011)</w:t>
            </w:r>
          </w:p>
        </w:tc>
      </w:tr>
    </w:tbl>
    <w:p w14:paraId="580B6A6B" w14:textId="77777777" w:rsidR="00E90FAB" w:rsidRPr="007875B2" w:rsidRDefault="00E90FAB" w:rsidP="00B4280E">
      <w:pPr>
        <w:rPr>
          <w:lang w:val="en-US"/>
        </w:rPr>
      </w:pPr>
    </w:p>
    <w:p w14:paraId="75ED4DBF" w14:textId="77777777" w:rsidR="00B4280E" w:rsidRPr="007875B2" w:rsidRDefault="00B4280E" w:rsidP="00E231D8">
      <w:pPr>
        <w:pStyle w:val="Heading2"/>
      </w:pPr>
      <w:bookmarkStart w:id="48" w:name="_Toc79401444"/>
      <w:bookmarkStart w:id="49" w:name="_Toc81992909"/>
      <w:r w:rsidRPr="007875B2">
        <w:t>Integration of local data</w:t>
      </w:r>
      <w:bookmarkEnd w:id="48"/>
      <w:bookmarkEnd w:id="49"/>
    </w:p>
    <w:p w14:paraId="2BCC92D2" w14:textId="45093122" w:rsidR="00B4280E" w:rsidRPr="007875B2" w:rsidRDefault="00157016" w:rsidP="003A1812">
      <w:pPr>
        <w:rPr>
          <w:lang w:val="en-US"/>
        </w:rPr>
      </w:pPr>
      <w:r w:rsidRPr="007875B2">
        <w:rPr>
          <w:lang w:val="en-US"/>
        </w:rPr>
        <w:t>T</w:t>
      </w:r>
      <w:r w:rsidR="00F80C47" w:rsidRPr="007875B2">
        <w:rPr>
          <w:lang w:val="en-US"/>
        </w:rPr>
        <w:t xml:space="preserve">he harmonization process (duplicate identification, location selection, magnitude conversion) was first performed on the global and regional datasets to produce </w:t>
      </w:r>
      <w:r w:rsidR="00956EC9" w:rsidRPr="007875B2">
        <w:rPr>
          <w:lang w:val="en-US"/>
        </w:rPr>
        <w:t>the</w:t>
      </w:r>
      <w:r w:rsidR="00F80C47" w:rsidRPr="007875B2">
        <w:rPr>
          <w:lang w:val="en-US"/>
        </w:rPr>
        <w:t xml:space="preserve"> backbone </w:t>
      </w:r>
      <w:r w:rsidR="00956EC9" w:rsidRPr="007875B2">
        <w:rPr>
          <w:lang w:val="en-US"/>
        </w:rPr>
        <w:t>part</w:t>
      </w:r>
      <w:r w:rsidR="00F80C47" w:rsidRPr="007875B2">
        <w:rPr>
          <w:lang w:val="en-US"/>
        </w:rPr>
        <w:t xml:space="preserve"> of the harmonized catalogue.</w:t>
      </w:r>
      <w:r w:rsidR="00956EC9" w:rsidRPr="007875B2">
        <w:rPr>
          <w:lang w:val="en-US"/>
        </w:rPr>
        <w:t xml:space="preserve"> The inclusion of local (national) datasets to the backbone compilation was then performed following the same integration criteria, but in a separate phase. </w:t>
      </w:r>
      <w:r w:rsidR="00F33BB4" w:rsidRPr="007875B2">
        <w:rPr>
          <w:lang w:val="en-US"/>
        </w:rPr>
        <w:t>Event m</w:t>
      </w:r>
      <w:r w:rsidR="003A1812" w:rsidRPr="007875B2">
        <w:rPr>
          <w:lang w:val="en-US"/>
        </w:rPr>
        <w:t>erging</w:t>
      </w:r>
      <w:r w:rsidR="00E73A69" w:rsidRPr="007875B2">
        <w:rPr>
          <w:lang w:val="en-US"/>
        </w:rPr>
        <w:t xml:space="preserve"> of the different national contributions</w:t>
      </w:r>
      <w:r w:rsidR="003A1812" w:rsidRPr="007875B2">
        <w:rPr>
          <w:lang w:val="en-US"/>
        </w:rPr>
        <w:t xml:space="preserve"> was performed individually for each country, so that each dataset </w:t>
      </w:r>
      <w:r w:rsidR="00C909E7" w:rsidRPr="007875B2">
        <w:rPr>
          <w:lang w:val="en-US"/>
        </w:rPr>
        <w:t>was assumed</w:t>
      </w:r>
      <w:r w:rsidR="00F33BB4" w:rsidRPr="007875B2">
        <w:rPr>
          <w:lang w:val="en-US"/>
        </w:rPr>
        <w:t xml:space="preserve"> authoritative</w:t>
      </w:r>
      <w:r w:rsidR="003A1812" w:rsidRPr="007875B2">
        <w:rPr>
          <w:lang w:val="en-US"/>
        </w:rPr>
        <w:t xml:space="preserve"> on its territory</w:t>
      </w:r>
      <w:r w:rsidR="00F33BB4" w:rsidRPr="007875B2">
        <w:rPr>
          <w:lang w:val="en-US"/>
        </w:rPr>
        <w:t xml:space="preserve"> and no additional priority rules for selection were </w:t>
      </w:r>
      <w:r w:rsidR="00C909E7" w:rsidRPr="007875B2">
        <w:rPr>
          <w:lang w:val="en-US"/>
        </w:rPr>
        <w:t xml:space="preserve">then </w:t>
      </w:r>
      <w:r w:rsidR="00F33BB4" w:rsidRPr="007875B2">
        <w:rPr>
          <w:lang w:val="en-US"/>
        </w:rPr>
        <w:t>required.</w:t>
      </w:r>
      <w:r w:rsidR="00F9380D" w:rsidRPr="007875B2">
        <w:rPr>
          <w:lang w:val="en-US"/>
        </w:rPr>
        <w:t xml:space="preserve"> </w:t>
      </w:r>
      <w:r w:rsidR="003E62A1" w:rsidRPr="007875B2">
        <w:rPr>
          <w:lang w:val="en-US"/>
        </w:rPr>
        <w:t>In addition</w:t>
      </w:r>
      <w:r w:rsidR="007E40B0" w:rsidRPr="007875B2">
        <w:rPr>
          <w:lang w:val="en-US"/>
        </w:rPr>
        <w:t xml:space="preserve">, </w:t>
      </w:r>
      <w:r w:rsidR="00294F6E" w:rsidRPr="007875B2">
        <w:rPr>
          <w:lang w:val="en-US"/>
        </w:rPr>
        <w:t>consistent</w:t>
      </w:r>
      <w:r w:rsidR="007E40B0" w:rsidRPr="007875B2">
        <w:rPr>
          <w:lang w:val="en-US"/>
        </w:rPr>
        <w:t xml:space="preserve"> m</w:t>
      </w:r>
      <w:r w:rsidR="00F9380D" w:rsidRPr="007875B2">
        <w:rPr>
          <w:lang w:val="en-US"/>
        </w:rPr>
        <w:t xml:space="preserve">agnitude conversion rules </w:t>
      </w:r>
      <w:r w:rsidR="007E40B0" w:rsidRPr="007875B2">
        <w:rPr>
          <w:lang w:val="en-US"/>
        </w:rPr>
        <w:t xml:space="preserve">were used, </w:t>
      </w:r>
      <w:r w:rsidR="00F9380D" w:rsidRPr="007875B2">
        <w:rPr>
          <w:lang w:val="en-US"/>
        </w:rPr>
        <w:t xml:space="preserve">as </w:t>
      </w:r>
      <w:r w:rsidR="003E62A1" w:rsidRPr="007875B2">
        <w:rPr>
          <w:lang w:val="en-US"/>
        </w:rPr>
        <w:t xml:space="preserve">specified in </w:t>
      </w:r>
      <w:r w:rsidR="00F9380D" w:rsidRPr="007875B2">
        <w:rPr>
          <w:lang w:val="en-US"/>
        </w:rPr>
        <w:fldChar w:fldCharType="begin"/>
      </w:r>
      <w:r w:rsidR="00F9380D" w:rsidRPr="007875B2">
        <w:rPr>
          <w:lang w:val="en-US"/>
        </w:rPr>
        <w:instrText xml:space="preserve"> REF _Ref79762806 \h </w:instrText>
      </w:r>
      <w:r w:rsidR="00F9380D" w:rsidRPr="007875B2">
        <w:rPr>
          <w:lang w:val="en-US"/>
        </w:rPr>
      </w:r>
      <w:r w:rsidR="00F9380D" w:rsidRPr="007875B2">
        <w:rPr>
          <w:lang w:val="en-US"/>
        </w:rPr>
        <w:fldChar w:fldCharType="separate"/>
      </w:r>
      <w:r w:rsidR="00185027" w:rsidRPr="007875B2">
        <w:rPr>
          <w:lang w:val="en-US"/>
        </w:rPr>
        <w:t xml:space="preserve">Table </w:t>
      </w:r>
      <w:r w:rsidR="00185027">
        <w:rPr>
          <w:noProof/>
          <w:lang w:val="en-US"/>
        </w:rPr>
        <w:t>8</w:t>
      </w:r>
      <w:r w:rsidR="00F9380D" w:rsidRPr="007875B2">
        <w:rPr>
          <w:lang w:val="en-US"/>
        </w:rPr>
        <w:fldChar w:fldCharType="end"/>
      </w:r>
      <w:r w:rsidR="00F9380D" w:rsidRPr="007875B2">
        <w:rPr>
          <w:lang w:val="en-US"/>
        </w:rPr>
        <w:t>.</w:t>
      </w:r>
    </w:p>
    <w:p w14:paraId="622954A2" w14:textId="77777777" w:rsidR="00B4280E" w:rsidRPr="007875B2" w:rsidRDefault="00B4280E" w:rsidP="00B4280E">
      <w:pPr>
        <w:rPr>
          <w:lang w:val="en-US"/>
        </w:rPr>
      </w:pPr>
    </w:p>
    <w:p w14:paraId="66A0BC97" w14:textId="77777777" w:rsidR="00B4280E" w:rsidRPr="007875B2" w:rsidRDefault="00B4280E" w:rsidP="00E231D8">
      <w:pPr>
        <w:pStyle w:val="Heading2"/>
      </w:pPr>
      <w:bookmarkStart w:id="50" w:name="_Toc81992910"/>
      <w:r w:rsidRPr="007875B2">
        <w:t>Output harmonized catalogue</w:t>
      </w:r>
      <w:bookmarkEnd w:id="50"/>
      <w:r w:rsidRPr="007875B2">
        <w:t xml:space="preserve"> </w:t>
      </w:r>
    </w:p>
    <w:p w14:paraId="4F4FB0D8" w14:textId="4CFBBA28" w:rsidR="00F14C20" w:rsidRPr="007875B2" w:rsidRDefault="00527BBE" w:rsidP="000B6C4D">
      <w:pPr>
        <w:rPr>
          <w:lang w:val="en-US"/>
        </w:rPr>
      </w:pPr>
      <w:r w:rsidRPr="007875B2">
        <w:rPr>
          <w:lang w:val="en-US"/>
        </w:rPr>
        <w:t>T</w:t>
      </w:r>
      <w:r w:rsidR="00F14C20" w:rsidRPr="007875B2">
        <w:rPr>
          <w:lang w:val="en-US"/>
        </w:rPr>
        <w:t xml:space="preserve">he </w:t>
      </w:r>
      <w:r w:rsidR="0042603C" w:rsidRPr="007875B2">
        <w:rPr>
          <w:lang w:val="en-US"/>
        </w:rPr>
        <w:t>harmonized</w:t>
      </w:r>
      <w:r w:rsidR="00F14C20" w:rsidRPr="007875B2">
        <w:rPr>
          <w:lang w:val="en-US"/>
        </w:rPr>
        <w:t xml:space="preserve"> backbone catalogue for Central Asia presently consists </w:t>
      </w:r>
      <w:r w:rsidR="002B3E0D" w:rsidRPr="007875B2">
        <w:rPr>
          <w:lang w:val="en-US"/>
        </w:rPr>
        <w:t xml:space="preserve">of </w:t>
      </w:r>
      <w:r w:rsidR="0037648D" w:rsidRPr="007875B2">
        <w:rPr>
          <w:lang w:val="en-US"/>
        </w:rPr>
        <w:t>77376</w:t>
      </w:r>
      <w:r w:rsidR="00F14C20" w:rsidRPr="007875B2">
        <w:rPr>
          <w:lang w:val="en-US"/>
        </w:rPr>
        <w:t xml:space="preserve"> events </w:t>
      </w:r>
      <w:r w:rsidR="0040712F" w:rsidRPr="007875B2">
        <w:rPr>
          <w:lang w:val="en-US"/>
        </w:rPr>
        <w:t xml:space="preserve">up to 2020 and </w:t>
      </w:r>
      <w:r w:rsidR="00F14C20" w:rsidRPr="007875B2">
        <w:rPr>
          <w:lang w:val="en-US"/>
        </w:rPr>
        <w:t>in the range 3.0&lt;Mw&lt;8.5 (</w:t>
      </w:r>
      <w:r w:rsidR="00517C51" w:rsidRPr="007875B2">
        <w:rPr>
          <w:lang w:val="en-US"/>
        </w:rPr>
        <w:t>see</w:t>
      </w:r>
      <w:r w:rsidR="002B3E0D" w:rsidRPr="007875B2">
        <w:rPr>
          <w:lang w:val="en-US"/>
        </w:rPr>
        <w:t>,</w:t>
      </w:r>
      <w:r w:rsidR="00517C51" w:rsidRPr="007875B2">
        <w:rPr>
          <w:lang w:val="en-US"/>
        </w:rPr>
        <w:t xml:space="preserve"> e.g., </w:t>
      </w:r>
      <w:r w:rsidR="00517C51" w:rsidRPr="007875B2">
        <w:rPr>
          <w:lang w:val="en-US"/>
        </w:rPr>
        <w:fldChar w:fldCharType="begin"/>
      </w:r>
      <w:r w:rsidR="00517C51" w:rsidRPr="007875B2">
        <w:rPr>
          <w:lang w:val="en-US"/>
        </w:rPr>
        <w:instrText xml:space="preserve"> REF _Ref80627818 \h </w:instrText>
      </w:r>
      <w:r w:rsidR="00517C51" w:rsidRPr="007875B2">
        <w:rPr>
          <w:lang w:val="en-US"/>
        </w:rPr>
      </w:r>
      <w:r w:rsidR="00517C51" w:rsidRPr="007875B2">
        <w:rPr>
          <w:lang w:val="en-US"/>
        </w:rPr>
        <w:fldChar w:fldCharType="separate"/>
      </w:r>
      <w:r w:rsidR="00185027" w:rsidRPr="007875B2">
        <w:rPr>
          <w:lang w:val="en-US"/>
        </w:rPr>
        <w:t xml:space="preserve">Figure </w:t>
      </w:r>
      <w:r w:rsidR="00185027">
        <w:rPr>
          <w:noProof/>
          <w:lang w:val="en-US"/>
        </w:rPr>
        <w:t>4</w:t>
      </w:r>
      <w:r w:rsidR="00517C51" w:rsidRPr="007875B2">
        <w:rPr>
          <w:lang w:val="en-US"/>
        </w:rPr>
        <w:fldChar w:fldCharType="end"/>
      </w:r>
      <w:r w:rsidR="00973D9F" w:rsidRPr="007875B2">
        <w:rPr>
          <w:lang w:val="en-US"/>
        </w:rPr>
        <w:t xml:space="preserve">, </w:t>
      </w:r>
      <w:r w:rsidR="00973D9F" w:rsidRPr="007875B2">
        <w:rPr>
          <w:lang w:val="en-US"/>
        </w:rPr>
        <w:fldChar w:fldCharType="begin"/>
      </w:r>
      <w:r w:rsidR="00973D9F" w:rsidRPr="007875B2">
        <w:rPr>
          <w:lang w:val="en-US"/>
        </w:rPr>
        <w:instrText xml:space="preserve"> REF _Ref80629137 \h </w:instrText>
      </w:r>
      <w:r w:rsidR="00973D9F" w:rsidRPr="007875B2">
        <w:rPr>
          <w:lang w:val="en-US"/>
        </w:rPr>
      </w:r>
      <w:r w:rsidR="00973D9F" w:rsidRPr="007875B2">
        <w:rPr>
          <w:lang w:val="en-US"/>
        </w:rPr>
        <w:fldChar w:fldCharType="separate"/>
      </w:r>
      <w:r w:rsidR="00185027" w:rsidRPr="007875B2">
        <w:rPr>
          <w:lang w:val="en-US"/>
        </w:rPr>
        <w:t xml:space="preserve">Figure </w:t>
      </w:r>
      <w:r w:rsidR="00185027">
        <w:rPr>
          <w:noProof/>
          <w:lang w:val="en-US"/>
        </w:rPr>
        <w:t>5</w:t>
      </w:r>
      <w:r w:rsidR="00973D9F" w:rsidRPr="007875B2">
        <w:rPr>
          <w:lang w:val="en-US"/>
        </w:rPr>
        <w:fldChar w:fldCharType="end"/>
      </w:r>
      <w:r w:rsidR="00973D9F" w:rsidRPr="007875B2">
        <w:rPr>
          <w:lang w:val="en-US"/>
        </w:rPr>
        <w:t xml:space="preserve"> and </w:t>
      </w:r>
      <w:r w:rsidR="00973D9F" w:rsidRPr="007875B2">
        <w:rPr>
          <w:lang w:val="en-US"/>
        </w:rPr>
        <w:fldChar w:fldCharType="begin"/>
      </w:r>
      <w:r w:rsidR="00973D9F" w:rsidRPr="007875B2">
        <w:rPr>
          <w:lang w:val="en-US"/>
        </w:rPr>
        <w:instrText xml:space="preserve"> REF _Ref80629138 \h </w:instrText>
      </w:r>
      <w:r w:rsidR="00973D9F" w:rsidRPr="007875B2">
        <w:rPr>
          <w:lang w:val="en-US"/>
        </w:rPr>
      </w:r>
      <w:r w:rsidR="00973D9F" w:rsidRPr="007875B2">
        <w:rPr>
          <w:lang w:val="en-US"/>
        </w:rPr>
        <w:fldChar w:fldCharType="separate"/>
      </w:r>
      <w:r w:rsidR="00185027" w:rsidRPr="007875B2">
        <w:rPr>
          <w:lang w:val="en-US"/>
        </w:rPr>
        <w:t xml:space="preserve">Figure </w:t>
      </w:r>
      <w:r w:rsidR="00185027">
        <w:rPr>
          <w:noProof/>
          <w:lang w:val="en-US"/>
        </w:rPr>
        <w:t>6</w:t>
      </w:r>
      <w:r w:rsidR="00973D9F" w:rsidRPr="007875B2">
        <w:rPr>
          <w:lang w:val="en-US"/>
        </w:rPr>
        <w:fldChar w:fldCharType="end"/>
      </w:r>
      <w:r w:rsidR="0033468E" w:rsidRPr="007875B2">
        <w:rPr>
          <w:lang w:val="en-US"/>
        </w:rPr>
        <w:t>)</w:t>
      </w:r>
      <w:r w:rsidR="00B15068" w:rsidRPr="007875B2">
        <w:rPr>
          <w:lang w:val="en-US"/>
        </w:rPr>
        <w:t xml:space="preserve">, although minimum regional completeness is </w:t>
      </w:r>
      <w:r w:rsidR="0040712F" w:rsidRPr="007875B2">
        <w:rPr>
          <w:lang w:val="en-US"/>
        </w:rPr>
        <w:t xml:space="preserve">found of </w:t>
      </w:r>
      <w:r w:rsidR="00486802" w:rsidRPr="007875B2">
        <w:rPr>
          <w:lang w:val="en-US"/>
        </w:rPr>
        <w:t>about M</w:t>
      </w:r>
      <w:r w:rsidR="00B15068" w:rsidRPr="007875B2">
        <w:rPr>
          <w:lang w:val="en-US"/>
        </w:rPr>
        <w:t>w</w:t>
      </w:r>
      <w:r w:rsidR="00E76E2B" w:rsidRPr="007875B2">
        <w:rPr>
          <w:lang w:val="en-US"/>
        </w:rPr>
        <w:t xml:space="preserve"> </w:t>
      </w:r>
      <w:r w:rsidR="00B15068" w:rsidRPr="007875B2">
        <w:rPr>
          <w:lang w:val="en-US"/>
        </w:rPr>
        <w:t>4</w:t>
      </w:r>
      <w:r w:rsidR="009220B6" w:rsidRPr="007875B2">
        <w:rPr>
          <w:lang w:val="en-US"/>
        </w:rPr>
        <w:t xml:space="preserve"> to 4.5</w:t>
      </w:r>
      <w:r w:rsidR="00F14C20" w:rsidRPr="007875B2">
        <w:rPr>
          <w:lang w:val="en-US"/>
        </w:rPr>
        <w:t xml:space="preserve">. </w:t>
      </w:r>
      <w:r w:rsidR="00A574F0" w:rsidRPr="00A574F0">
        <w:rPr>
          <w:color w:val="FF0000"/>
          <w:lang w:val="en-US"/>
        </w:rPr>
        <w:t xml:space="preserve">On the total number of </w:t>
      </w:r>
      <w:r w:rsidR="00982831">
        <w:rPr>
          <w:color w:val="FF0000"/>
          <w:lang w:val="en-US"/>
        </w:rPr>
        <w:t xml:space="preserve">compiled </w:t>
      </w:r>
      <w:r w:rsidR="00A574F0" w:rsidRPr="00A574F0">
        <w:rPr>
          <w:color w:val="FF0000"/>
          <w:lang w:val="en-US"/>
        </w:rPr>
        <w:t xml:space="preserve">events, about 10646 are </w:t>
      </w:r>
      <w:r w:rsidR="000F0D69">
        <w:rPr>
          <w:color w:val="FF0000"/>
          <w:lang w:val="en-US"/>
        </w:rPr>
        <w:t xml:space="preserve">from </w:t>
      </w:r>
      <w:r w:rsidR="00A574F0" w:rsidRPr="00A574F0">
        <w:rPr>
          <w:color w:val="FF0000"/>
          <w:lang w:val="en-US"/>
        </w:rPr>
        <w:t>newly included local data (roughly 13%</w:t>
      </w:r>
      <w:r w:rsidR="00BD164F">
        <w:rPr>
          <w:color w:val="FF0000"/>
          <w:lang w:val="en-US"/>
        </w:rPr>
        <w:t xml:space="preserve"> of the total</w:t>
      </w:r>
      <w:r w:rsidR="00A574F0" w:rsidRPr="00A574F0">
        <w:rPr>
          <w:color w:val="FF0000"/>
          <w:lang w:val="en-US"/>
        </w:rPr>
        <w:t>)</w:t>
      </w:r>
      <w:r w:rsidR="00A574F0">
        <w:rPr>
          <w:lang w:val="en-US"/>
        </w:rPr>
        <w:t xml:space="preserve">. </w:t>
      </w:r>
      <w:r w:rsidR="000F4281" w:rsidRPr="007875B2">
        <w:rPr>
          <w:lang w:val="en-US"/>
        </w:rPr>
        <w:t>T</w:t>
      </w:r>
      <w:r w:rsidR="00F14C20" w:rsidRPr="007875B2">
        <w:rPr>
          <w:lang w:val="en-US"/>
        </w:rPr>
        <w:t>he historical period (</w:t>
      </w:r>
      <w:r w:rsidR="000F4281" w:rsidRPr="007875B2">
        <w:rPr>
          <w:lang w:val="en-US"/>
        </w:rPr>
        <w:t xml:space="preserve">before </w:t>
      </w:r>
      <w:r w:rsidR="00F14C20" w:rsidRPr="007875B2">
        <w:rPr>
          <w:lang w:val="en-US"/>
        </w:rPr>
        <w:t>1900) is covered mostly by the EMCA catalogue</w:t>
      </w:r>
      <w:r w:rsidR="00884E7E" w:rsidRPr="007875B2">
        <w:rPr>
          <w:lang w:val="en-US"/>
        </w:rPr>
        <w:t xml:space="preserve">, while the instrumental period has been deeply revised </w:t>
      </w:r>
      <w:r w:rsidR="002B3E0D" w:rsidRPr="007875B2">
        <w:rPr>
          <w:lang w:val="en-US"/>
        </w:rPr>
        <w:t xml:space="preserve">in this study </w:t>
      </w:r>
      <w:r w:rsidR="0033468E" w:rsidRPr="007875B2">
        <w:rPr>
          <w:lang w:val="en-US"/>
        </w:rPr>
        <w:t xml:space="preserve">and extended </w:t>
      </w:r>
      <w:r w:rsidR="00884E7E" w:rsidRPr="007875B2">
        <w:rPr>
          <w:lang w:val="en-US"/>
        </w:rPr>
        <w:t>by the inclusion of new homogenous location solutions</w:t>
      </w:r>
      <w:r w:rsidR="00EE1466" w:rsidRPr="007875B2">
        <w:rPr>
          <w:lang w:val="en-US"/>
        </w:rPr>
        <w:t xml:space="preserve"> from global datasets</w:t>
      </w:r>
      <w:r w:rsidR="00884E7E" w:rsidRPr="007875B2">
        <w:rPr>
          <w:lang w:val="en-US"/>
        </w:rPr>
        <w:t>, additional magnitude conversion relations and recent events (</w:t>
      </w:r>
      <w:r w:rsidR="00463D76" w:rsidRPr="007875B2">
        <w:rPr>
          <w:lang w:val="en-US"/>
        </w:rPr>
        <w:t xml:space="preserve">e.g., </w:t>
      </w:r>
      <w:r w:rsidR="000D1F84" w:rsidRPr="007875B2">
        <w:rPr>
          <w:lang w:val="en-US"/>
        </w:rPr>
        <w:t xml:space="preserve">after </w:t>
      </w:r>
      <w:r w:rsidR="00884E7E" w:rsidRPr="007875B2">
        <w:rPr>
          <w:lang w:val="en-US"/>
        </w:rPr>
        <w:t>2009)</w:t>
      </w:r>
      <w:r w:rsidR="00EE1466" w:rsidRPr="007875B2">
        <w:rPr>
          <w:lang w:val="en-US"/>
        </w:rPr>
        <w:t xml:space="preserve"> from regional data</w:t>
      </w:r>
      <w:r w:rsidR="00A37A1B" w:rsidRPr="007875B2">
        <w:rPr>
          <w:lang w:val="en-US"/>
        </w:rPr>
        <w:t>sets</w:t>
      </w:r>
      <w:r w:rsidR="00884E7E" w:rsidRPr="007875B2">
        <w:rPr>
          <w:lang w:val="en-US"/>
        </w:rPr>
        <w:t>.</w:t>
      </w:r>
    </w:p>
    <w:p w14:paraId="37E10A2A" w14:textId="77777777" w:rsidR="00F14C20" w:rsidRPr="007875B2" w:rsidRDefault="00F14C20" w:rsidP="00B4280E">
      <w:pPr>
        <w:rPr>
          <w:lang w:val="en-US"/>
        </w:rPr>
      </w:pPr>
    </w:p>
    <w:p w14:paraId="4BB39C0D" w14:textId="12665183" w:rsidR="007E22EE" w:rsidRPr="007875B2" w:rsidRDefault="005D5577" w:rsidP="00B4280E">
      <w:pPr>
        <w:rPr>
          <w:lang w:val="en-US"/>
        </w:rPr>
      </w:pPr>
      <w:r>
        <w:rPr>
          <w:noProof/>
          <w:lang w:val="en-US"/>
        </w:rPr>
        <w:lastRenderedPageBreak/>
        <w:drawing>
          <wp:inline distT="0" distB="0" distL="0" distR="0" wp14:anchorId="7A51CDC0" wp14:editId="2B58A6EC">
            <wp:extent cx="5759450" cy="3583940"/>
            <wp:effectExtent l="0" t="0" r="6350" b="0"/>
            <wp:docPr id="27" name="Picture 27"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map&#10;&#10;Description automatically generated"/>
                    <pic:cNvPicPr/>
                  </pic:nvPicPr>
                  <pic:blipFill>
                    <a:blip r:embed="rId33"/>
                    <a:stretch>
                      <a:fillRect/>
                    </a:stretch>
                  </pic:blipFill>
                  <pic:spPr>
                    <a:xfrm>
                      <a:off x="0" y="0"/>
                      <a:ext cx="5759450" cy="3583940"/>
                    </a:xfrm>
                    <a:prstGeom prst="rect">
                      <a:avLst/>
                    </a:prstGeom>
                  </pic:spPr>
                </pic:pic>
              </a:graphicData>
            </a:graphic>
          </wp:inline>
        </w:drawing>
      </w:r>
    </w:p>
    <w:p w14:paraId="59F8F9F1" w14:textId="3CE2DB22" w:rsidR="000905E5" w:rsidRPr="007875B2" w:rsidRDefault="000905E5" w:rsidP="000905E5">
      <w:pPr>
        <w:pStyle w:val="Caption"/>
        <w:jc w:val="both"/>
        <w:rPr>
          <w:lang w:val="en-US"/>
        </w:rPr>
      </w:pPr>
      <w:bookmarkStart w:id="51" w:name="_Ref80627818"/>
      <w:bookmarkStart w:id="52" w:name="_Toc8399494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4</w:t>
      </w:r>
      <w:r w:rsidRPr="007875B2">
        <w:rPr>
          <w:lang w:val="en-US"/>
        </w:rPr>
        <w:fldChar w:fldCharType="end"/>
      </w:r>
      <w:bookmarkEnd w:id="51"/>
      <w:r w:rsidRPr="007875B2">
        <w:rPr>
          <w:lang w:val="en-US"/>
        </w:rPr>
        <w:t xml:space="preserve">. Geographical distribution of earthquake </w:t>
      </w:r>
      <w:r w:rsidR="002D5451" w:rsidRPr="007875B2">
        <w:rPr>
          <w:lang w:val="en-US"/>
        </w:rPr>
        <w:t>hypocenters</w:t>
      </w:r>
      <w:r w:rsidRPr="007875B2">
        <w:rPr>
          <w:lang w:val="en-US"/>
        </w:rPr>
        <w:t xml:space="preserve"> </w:t>
      </w:r>
      <w:r w:rsidR="00971D17" w:rsidRPr="007875B2">
        <w:rPr>
          <w:lang w:val="en-US"/>
        </w:rPr>
        <w:t>(M</w:t>
      </w:r>
      <w:r w:rsidR="0008794B" w:rsidRPr="007875B2">
        <w:rPr>
          <w:lang w:val="en-US"/>
        </w:rPr>
        <w:t>w</w:t>
      </w:r>
      <w:r w:rsidR="00971D17" w:rsidRPr="007875B2">
        <w:rPr>
          <w:lang w:val="en-US"/>
        </w:rPr>
        <w:t xml:space="preserve">&gt;3) </w:t>
      </w:r>
      <w:r w:rsidRPr="007875B2">
        <w:rPr>
          <w:lang w:val="en-US"/>
        </w:rPr>
        <w:t>of</w:t>
      </w:r>
      <w:r w:rsidR="00971D17" w:rsidRPr="007875B2">
        <w:rPr>
          <w:lang w:val="en-US"/>
        </w:rPr>
        <w:t xml:space="preserve"> </w:t>
      </w:r>
      <w:r w:rsidRPr="007875B2">
        <w:rPr>
          <w:lang w:val="en-US"/>
        </w:rPr>
        <w:t>the new</w:t>
      </w:r>
      <w:r w:rsidR="007214DE" w:rsidRPr="007875B2">
        <w:rPr>
          <w:lang w:val="en-US"/>
        </w:rPr>
        <w:t>ly developed</w:t>
      </w:r>
      <w:r w:rsidR="00664ADF" w:rsidRPr="007875B2">
        <w:rPr>
          <w:lang w:val="en-US"/>
        </w:rPr>
        <w:t xml:space="preserve"> </w:t>
      </w:r>
      <w:r w:rsidR="009356DB" w:rsidRPr="007875B2">
        <w:rPr>
          <w:lang w:val="en-US"/>
        </w:rPr>
        <w:t xml:space="preserve">Mw </w:t>
      </w:r>
      <w:r w:rsidRPr="007875B2">
        <w:rPr>
          <w:lang w:val="en-US"/>
        </w:rPr>
        <w:t>harmonized catalogue for Central Asia</w:t>
      </w:r>
      <w:r w:rsidR="00682D02" w:rsidRPr="007875B2">
        <w:rPr>
          <w:lang w:val="en-US"/>
        </w:rPr>
        <w:t xml:space="preserve"> (HECCA)</w:t>
      </w:r>
      <w:r w:rsidRPr="007875B2">
        <w:rPr>
          <w:lang w:val="en-US"/>
        </w:rPr>
        <w:t>.</w:t>
      </w:r>
      <w:bookmarkEnd w:id="52"/>
    </w:p>
    <w:p w14:paraId="10ED7320" w14:textId="06E9CCAE" w:rsidR="007E22EE" w:rsidRPr="007875B2" w:rsidRDefault="007E22EE" w:rsidP="00B4280E">
      <w:pPr>
        <w:rPr>
          <w:lang w:val="en-US"/>
        </w:rPr>
      </w:pPr>
    </w:p>
    <w:p w14:paraId="525DEBAD" w14:textId="33C339A6" w:rsidR="00801688" w:rsidRPr="007875B2" w:rsidRDefault="00801688" w:rsidP="004325A5">
      <w:pPr>
        <w:jc w:val="center"/>
        <w:rPr>
          <w:lang w:val="en-US"/>
        </w:rPr>
      </w:pPr>
      <w:r w:rsidRPr="007875B2">
        <w:rPr>
          <w:noProof/>
          <w:lang w:val="en-US" w:eastAsia="de-DE"/>
        </w:rPr>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4"/>
                    <a:stretch>
                      <a:fillRect/>
                    </a:stretch>
                  </pic:blipFill>
                  <pic:spPr>
                    <a:xfrm>
                      <a:off x="0" y="0"/>
                      <a:ext cx="5439563" cy="3107775"/>
                    </a:xfrm>
                    <a:prstGeom prst="rect">
                      <a:avLst/>
                    </a:prstGeom>
                  </pic:spPr>
                </pic:pic>
              </a:graphicData>
            </a:graphic>
          </wp:inline>
        </w:drawing>
      </w:r>
    </w:p>
    <w:p w14:paraId="14391BF2" w14:textId="02688A5D" w:rsidR="00801688" w:rsidRPr="007875B2" w:rsidRDefault="009A2E8B" w:rsidP="009A2E8B">
      <w:pPr>
        <w:pStyle w:val="Caption"/>
        <w:jc w:val="both"/>
        <w:rPr>
          <w:lang w:val="en-US"/>
        </w:rPr>
      </w:pPr>
      <w:bookmarkStart w:id="53" w:name="_Ref80629137"/>
      <w:bookmarkStart w:id="54" w:name="_Toc8399494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5</w:t>
      </w:r>
      <w:r w:rsidRPr="007875B2">
        <w:rPr>
          <w:lang w:val="en-US"/>
        </w:rPr>
        <w:fldChar w:fldCharType="end"/>
      </w:r>
      <w:bookmarkEnd w:id="53"/>
      <w:r w:rsidRPr="007875B2">
        <w:rPr>
          <w:lang w:val="en-US"/>
        </w:rPr>
        <w:t xml:space="preserve">. Time-magnitude distribution of the earthquake events </w:t>
      </w:r>
      <w:r w:rsidR="00E26753" w:rsidRPr="007875B2">
        <w:rPr>
          <w:lang w:val="en-US"/>
        </w:rPr>
        <w:t>of</w:t>
      </w:r>
      <w:r w:rsidRPr="007875B2">
        <w:rPr>
          <w:lang w:val="en-US"/>
        </w:rPr>
        <w:t xml:space="preserve"> the HECCA catalogue in the instrumental period (after 1900).</w:t>
      </w:r>
      <w:bookmarkEnd w:id="54"/>
    </w:p>
    <w:p w14:paraId="1F3CF54C" w14:textId="399F8D5E" w:rsidR="009A2E8B" w:rsidRPr="007875B2" w:rsidRDefault="009A2E8B" w:rsidP="00B4280E">
      <w:pPr>
        <w:rPr>
          <w:lang w:val="en-US"/>
        </w:rPr>
      </w:pPr>
    </w:p>
    <w:p w14:paraId="38FF3414" w14:textId="77777777" w:rsidR="003C3EC9" w:rsidRPr="007875B2" w:rsidRDefault="003C3EC9" w:rsidP="00B4280E">
      <w:pPr>
        <w:rPr>
          <w:lang w:val="en-US"/>
        </w:rPr>
      </w:pPr>
    </w:p>
    <w:p w14:paraId="5B3D2F6C" w14:textId="39FFC3D4" w:rsidR="0010349B" w:rsidRPr="007875B2" w:rsidRDefault="00420DEF" w:rsidP="003C3EC9">
      <w:pPr>
        <w:jc w:val="center"/>
        <w:rPr>
          <w:lang w:val="en-US"/>
        </w:rPr>
      </w:pPr>
      <w:r w:rsidRPr="007875B2">
        <w:rPr>
          <w:noProof/>
          <w:lang w:val="en-US" w:eastAsia="de-DE"/>
        </w:rPr>
        <w:lastRenderedPageBreak/>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5"/>
                    <a:stretch>
                      <a:fillRect/>
                    </a:stretch>
                  </pic:blipFill>
                  <pic:spPr>
                    <a:xfrm>
                      <a:off x="0" y="0"/>
                      <a:ext cx="5600170" cy="2755629"/>
                    </a:xfrm>
                    <a:prstGeom prst="rect">
                      <a:avLst/>
                    </a:prstGeom>
                  </pic:spPr>
                </pic:pic>
              </a:graphicData>
            </a:graphic>
          </wp:inline>
        </w:drawing>
      </w:r>
    </w:p>
    <w:p w14:paraId="55513150" w14:textId="54F630EE" w:rsidR="0010349B" w:rsidRPr="007875B2" w:rsidRDefault="0010349B" w:rsidP="0010349B">
      <w:pPr>
        <w:pStyle w:val="Caption"/>
        <w:jc w:val="both"/>
        <w:rPr>
          <w:lang w:val="en-US"/>
        </w:rPr>
      </w:pPr>
      <w:bookmarkStart w:id="55" w:name="_Ref80629138"/>
      <w:bookmarkStart w:id="56" w:name="_Toc8399494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6</w:t>
      </w:r>
      <w:r w:rsidRPr="007875B2">
        <w:rPr>
          <w:lang w:val="en-US"/>
        </w:rPr>
        <w:fldChar w:fldCharType="end"/>
      </w:r>
      <w:bookmarkEnd w:id="55"/>
      <w:r w:rsidRPr="007875B2">
        <w:rPr>
          <w:lang w:val="en-US"/>
        </w:rPr>
        <w:t xml:space="preserve">. Number of events of the </w:t>
      </w:r>
      <w:r w:rsidR="005E41C3" w:rsidRPr="007875B2">
        <w:rPr>
          <w:lang w:val="en-US"/>
        </w:rPr>
        <w:t>Central Asia</w:t>
      </w:r>
      <w:r w:rsidRPr="007875B2">
        <w:rPr>
          <w:lang w:val="en-US"/>
        </w:rPr>
        <w:t xml:space="preserve"> catalog </w:t>
      </w:r>
      <w:r w:rsidR="00C25033" w:rsidRPr="007875B2">
        <w:rPr>
          <w:lang w:val="en-US"/>
        </w:rPr>
        <w:t xml:space="preserve">computed </w:t>
      </w:r>
      <w:r w:rsidRPr="007875B2">
        <w:rPr>
          <w:lang w:val="en-US"/>
        </w:rPr>
        <w:t>for five-year windows in the period 1900-2015. Shades are for bins of increasing magnitude threshold (cumulative).</w:t>
      </w:r>
      <w:bookmarkEnd w:id="56"/>
    </w:p>
    <w:p w14:paraId="71C1C82B" w14:textId="7919BA14" w:rsidR="00B4280E" w:rsidRPr="007875B2" w:rsidRDefault="00B4280E" w:rsidP="00B4280E">
      <w:pPr>
        <w:rPr>
          <w:rFonts w:ascii="Cambria" w:hAnsi="Cambria" w:cs="Arial"/>
          <w:kern w:val="32"/>
          <w:lang w:val="en-US"/>
        </w:rPr>
      </w:pPr>
    </w:p>
    <w:p w14:paraId="32291E8C" w14:textId="77777777" w:rsidR="00B4280E" w:rsidRPr="007875B2" w:rsidRDefault="00B4280E" w:rsidP="00B4280E">
      <w:pPr>
        <w:pStyle w:val="Heading1"/>
        <w:rPr>
          <w:lang w:val="en-US"/>
        </w:rPr>
      </w:pPr>
      <w:bookmarkStart w:id="57" w:name="_Toc79401446"/>
      <w:bookmarkStart w:id="58" w:name="_Toc81992911"/>
      <w:r w:rsidRPr="007875B2">
        <w:rPr>
          <w:lang w:val="en-US"/>
        </w:rPr>
        <w:t>Earthquake catalogue declustering</w:t>
      </w:r>
      <w:bookmarkEnd w:id="57"/>
      <w:bookmarkEnd w:id="58"/>
    </w:p>
    <w:p w14:paraId="4665256D" w14:textId="70678630" w:rsidR="00B4280E" w:rsidRPr="007875B2" w:rsidRDefault="00BA5D80" w:rsidP="00B4280E">
      <w:pPr>
        <w:rPr>
          <w:lang w:val="en-US"/>
        </w:rPr>
      </w:pPr>
      <w:r w:rsidRPr="007875B2">
        <w:rPr>
          <w:lang w:val="en-US"/>
        </w:rPr>
        <w:t>Probabilistic seismic hazard analysis assumes that earthquake occurrence</w:t>
      </w:r>
      <w:r w:rsidR="0036734E" w:rsidRPr="007875B2">
        <w:rPr>
          <w:lang w:val="en-US"/>
        </w:rPr>
        <w:t>s</w:t>
      </w:r>
      <w:r w:rsidRPr="007875B2">
        <w:rPr>
          <w:lang w:val="en-US"/>
        </w:rPr>
        <w:t xml:space="preserve"> are independent and that their probability distribution is that of a Poisson process. </w:t>
      </w:r>
      <w:proofErr w:type="gramStart"/>
      <w:r w:rsidRPr="007875B2">
        <w:rPr>
          <w:lang w:val="en-US"/>
        </w:rPr>
        <w:t>In reality, earthquake</w:t>
      </w:r>
      <w:proofErr w:type="gramEnd"/>
      <w:r w:rsidRPr="007875B2">
        <w:rPr>
          <w:lang w:val="en-US"/>
        </w:rPr>
        <w:t xml:space="preserve"> catalogues are affected by a fraction of correlated events, highly dependent in space and time. Cluster of correlated events can be of natural origin (e.g.</w:t>
      </w:r>
      <w:r w:rsidR="00CA0DFE" w:rsidRPr="007875B2">
        <w:rPr>
          <w:lang w:val="en-US"/>
        </w:rPr>
        <w:t>,</w:t>
      </w:r>
      <w:r w:rsidRPr="007875B2">
        <w:rPr>
          <w:lang w:val="en-US"/>
        </w:rPr>
        <w:t xml:space="preserve"> the aftershocks following a major event), induced </w:t>
      </w:r>
      <w:r w:rsidR="00CA0DFE" w:rsidRPr="007875B2">
        <w:rPr>
          <w:lang w:val="en-US"/>
        </w:rPr>
        <w:t xml:space="preserve">by anthropogenic activity </w:t>
      </w:r>
      <w:r w:rsidR="00235CDD" w:rsidRPr="007875B2">
        <w:rPr>
          <w:lang w:val="en-US"/>
        </w:rPr>
        <w:t xml:space="preserve">on the natural environment </w:t>
      </w:r>
      <w:r w:rsidR="00CA0DFE" w:rsidRPr="007875B2">
        <w:rPr>
          <w:lang w:val="en-US"/>
        </w:rPr>
        <w:t>(e.g., geothermal exploitation, carbon sequestration) or</w:t>
      </w:r>
      <w:r w:rsidRPr="007875B2">
        <w:rPr>
          <w:lang w:val="en-US"/>
        </w:rPr>
        <w:t xml:space="preserve"> </w:t>
      </w:r>
      <w:r w:rsidR="00AA2A95" w:rsidRPr="007875B2">
        <w:rPr>
          <w:lang w:val="en-US"/>
        </w:rPr>
        <w:t xml:space="preserve">purely </w:t>
      </w:r>
      <w:r w:rsidRPr="007875B2">
        <w:rPr>
          <w:lang w:val="en-US"/>
        </w:rPr>
        <w:t>artific</w:t>
      </w:r>
      <w:r w:rsidR="00AA2A95" w:rsidRPr="007875B2">
        <w:rPr>
          <w:lang w:val="en-US"/>
        </w:rPr>
        <w:t>i</w:t>
      </w:r>
      <w:r w:rsidRPr="007875B2">
        <w:rPr>
          <w:lang w:val="en-US"/>
        </w:rPr>
        <w:t>al</w:t>
      </w:r>
      <w:r w:rsidR="00AA2A95" w:rsidRPr="007875B2">
        <w:rPr>
          <w:lang w:val="en-US"/>
        </w:rPr>
        <w:t xml:space="preserve"> (</w:t>
      </w:r>
      <w:r w:rsidR="00CA0DFE" w:rsidRPr="007875B2">
        <w:rPr>
          <w:lang w:val="en-US"/>
        </w:rPr>
        <w:t xml:space="preserve">e.g., </w:t>
      </w:r>
      <w:r w:rsidR="00AA2A95" w:rsidRPr="007875B2">
        <w:rPr>
          <w:lang w:val="en-US"/>
        </w:rPr>
        <w:t>blasts, mining explosions).</w:t>
      </w:r>
      <w:r w:rsidR="0036734E" w:rsidRPr="007875B2">
        <w:rPr>
          <w:lang w:val="en-US"/>
        </w:rPr>
        <w:t xml:space="preserve"> In all cases, those events must be removed to force the earthquake </w:t>
      </w:r>
      <w:r w:rsidR="00F22CBC" w:rsidRPr="007875B2">
        <w:rPr>
          <w:lang w:val="en-US"/>
        </w:rPr>
        <w:t>record</w:t>
      </w:r>
      <w:r w:rsidR="0036734E" w:rsidRPr="007875B2">
        <w:rPr>
          <w:lang w:val="en-US"/>
        </w:rPr>
        <w:t xml:space="preserve"> to </w:t>
      </w:r>
      <w:r w:rsidR="00CC2D93" w:rsidRPr="007875B2">
        <w:rPr>
          <w:lang w:val="en-US"/>
        </w:rPr>
        <w:t>represent</w:t>
      </w:r>
      <w:r w:rsidR="0036734E" w:rsidRPr="007875B2">
        <w:rPr>
          <w:lang w:val="en-US"/>
        </w:rPr>
        <w:t xml:space="preserve"> Poisson</w:t>
      </w:r>
      <w:r w:rsidR="00CC2D93" w:rsidRPr="007875B2">
        <w:rPr>
          <w:lang w:val="en-US"/>
        </w:rPr>
        <w:t xml:space="preserve"> process</w:t>
      </w:r>
      <w:r w:rsidR="00C5518A" w:rsidRPr="007875B2">
        <w:rPr>
          <w:lang w:val="en-US"/>
        </w:rPr>
        <w:t xml:space="preserve">. To do that, </w:t>
      </w:r>
      <w:r w:rsidR="00F22CBC" w:rsidRPr="007875B2">
        <w:rPr>
          <w:lang w:val="en-US"/>
        </w:rPr>
        <w:t xml:space="preserve">declustering </w:t>
      </w:r>
      <w:r w:rsidR="00C5518A" w:rsidRPr="007875B2">
        <w:rPr>
          <w:lang w:val="en-US"/>
        </w:rPr>
        <w:t>procedures are usually applied.</w:t>
      </w:r>
      <w:r w:rsidR="00911FE7" w:rsidRPr="007875B2">
        <w:rPr>
          <w:lang w:val="en-US"/>
        </w:rPr>
        <w:t xml:space="preserve"> What is left can be thought as a collection of independent mainshocks (i.e., events with largest magnitude in a cluster) of purely tectonic origin.</w:t>
      </w:r>
    </w:p>
    <w:p w14:paraId="2579742C" w14:textId="77777777" w:rsidR="003D0117" w:rsidRPr="007875B2" w:rsidRDefault="003D0117" w:rsidP="00B4280E">
      <w:pPr>
        <w:rPr>
          <w:lang w:val="en-US"/>
        </w:rPr>
      </w:pPr>
    </w:p>
    <w:p w14:paraId="3159A95B" w14:textId="77777777" w:rsidR="00B4280E" w:rsidRPr="007875B2" w:rsidRDefault="00B4280E" w:rsidP="00E231D8">
      <w:pPr>
        <w:pStyle w:val="Heading2"/>
      </w:pPr>
      <w:bookmarkStart w:id="59" w:name="_Toc79401447"/>
      <w:bookmarkStart w:id="60" w:name="_Toc81992912"/>
      <w:r w:rsidRPr="007875B2">
        <w:t>Aftershock removal</w:t>
      </w:r>
      <w:bookmarkEnd w:id="59"/>
      <w:bookmarkEnd w:id="60"/>
    </w:p>
    <w:p w14:paraId="57C2CAF8" w14:textId="7A98BDD6" w:rsidR="00B4280E" w:rsidRPr="007875B2" w:rsidRDefault="00D13955" w:rsidP="00B4280E">
      <w:pPr>
        <w:rPr>
          <w:lang w:val="en-US"/>
        </w:rPr>
      </w:pPr>
      <w:r w:rsidRPr="007875B2">
        <w:rPr>
          <w:lang w:val="en-US"/>
        </w:rPr>
        <w:t xml:space="preserve">In this study, </w:t>
      </w:r>
      <w:r w:rsidR="000E21CB" w:rsidRPr="007875B2">
        <w:rPr>
          <w:lang w:val="en-US"/>
        </w:rPr>
        <w:t>removal</w:t>
      </w:r>
      <w:r w:rsidRPr="007875B2">
        <w:rPr>
          <w:lang w:val="en-US"/>
        </w:rPr>
        <w:t xml:space="preserve"> </w:t>
      </w:r>
      <w:r w:rsidR="00911FE7" w:rsidRPr="007875B2">
        <w:rPr>
          <w:lang w:val="en-US"/>
        </w:rPr>
        <w:t xml:space="preserve">of </w:t>
      </w:r>
      <w:r w:rsidR="00CA2788" w:rsidRPr="007875B2">
        <w:rPr>
          <w:lang w:val="en-US"/>
        </w:rPr>
        <w:t xml:space="preserve">earthquake </w:t>
      </w:r>
      <w:r w:rsidR="00A80048" w:rsidRPr="007875B2">
        <w:rPr>
          <w:lang w:val="en-US"/>
        </w:rPr>
        <w:t>aftershock</w:t>
      </w:r>
      <w:r w:rsidR="00CA2788" w:rsidRPr="007875B2">
        <w:rPr>
          <w:lang w:val="en-US"/>
        </w:rPr>
        <w:t>s</w:t>
      </w:r>
      <w:r w:rsidR="00911FE7" w:rsidRPr="007875B2">
        <w:rPr>
          <w:lang w:val="en-US"/>
        </w:rPr>
        <w:t xml:space="preserve">, foreshocks and triggered events in all clusters </w:t>
      </w:r>
      <w:r w:rsidRPr="007875B2">
        <w:rPr>
          <w:lang w:val="en-US"/>
        </w:rPr>
        <w:t xml:space="preserve">is performed using a direct search approach, where all events falling within a </w:t>
      </w:r>
      <w:r w:rsidR="00336AE5" w:rsidRPr="007875B2">
        <w:rPr>
          <w:lang w:val="en-US"/>
        </w:rPr>
        <w:t xml:space="preserve">magnitude-dependent </w:t>
      </w:r>
      <w:r w:rsidRPr="007875B2">
        <w:rPr>
          <w:lang w:val="en-US"/>
        </w:rPr>
        <w:t xml:space="preserve">time-distance window </w:t>
      </w:r>
      <w:r w:rsidR="001E54EC" w:rsidRPr="007875B2">
        <w:rPr>
          <w:lang w:val="en-US"/>
        </w:rPr>
        <w:t>from</w:t>
      </w:r>
      <w:r w:rsidR="00512E98" w:rsidRPr="007875B2">
        <w:rPr>
          <w:lang w:val="en-US"/>
        </w:rPr>
        <w:t xml:space="preserve"> the </w:t>
      </w:r>
      <w:r w:rsidR="001E54EC" w:rsidRPr="007875B2">
        <w:rPr>
          <w:lang w:val="en-US"/>
        </w:rPr>
        <w:t xml:space="preserve">assumed </w:t>
      </w:r>
      <w:r w:rsidR="00512E98" w:rsidRPr="007875B2">
        <w:rPr>
          <w:lang w:val="en-US"/>
        </w:rPr>
        <w:t xml:space="preserve">mainshock </w:t>
      </w:r>
      <w:r w:rsidR="00E43B98" w:rsidRPr="007875B2">
        <w:rPr>
          <w:lang w:val="en-US"/>
        </w:rPr>
        <w:t xml:space="preserve">(largest event in the cluster) </w:t>
      </w:r>
      <w:r w:rsidRPr="007875B2">
        <w:rPr>
          <w:lang w:val="en-US"/>
        </w:rPr>
        <w:t xml:space="preserve">are </w:t>
      </w:r>
      <w:r w:rsidR="002071F5" w:rsidRPr="007875B2">
        <w:rPr>
          <w:lang w:val="en-US"/>
        </w:rPr>
        <w:t xml:space="preserve">considered dependent and </w:t>
      </w:r>
      <w:r w:rsidR="008D6AE2" w:rsidRPr="007875B2">
        <w:rPr>
          <w:lang w:val="en-US"/>
        </w:rPr>
        <w:t xml:space="preserve">then </w:t>
      </w:r>
      <w:r w:rsidR="00C155CC" w:rsidRPr="007875B2">
        <w:rPr>
          <w:lang w:val="en-US"/>
        </w:rPr>
        <w:t>purged</w:t>
      </w:r>
      <w:r w:rsidRPr="007875B2">
        <w:rPr>
          <w:lang w:val="en-US"/>
        </w:rPr>
        <w:t xml:space="preserve"> from the catalogue. </w:t>
      </w:r>
      <w:r w:rsidR="00521F05" w:rsidRPr="007875B2">
        <w:rPr>
          <w:lang w:val="en-US"/>
        </w:rPr>
        <w:t xml:space="preserve">Several time-distance windows have been proposed in </w:t>
      </w:r>
      <w:r w:rsidR="00911FE7" w:rsidRPr="007875B2">
        <w:rPr>
          <w:lang w:val="en-US"/>
        </w:rPr>
        <w:t xml:space="preserve">the </w:t>
      </w:r>
      <w:r w:rsidR="00521F05" w:rsidRPr="007875B2">
        <w:rPr>
          <w:lang w:val="en-US"/>
        </w:rPr>
        <w:t xml:space="preserve">literature. We have tested the algorithms of Gardner and </w:t>
      </w:r>
      <w:proofErr w:type="spellStart"/>
      <w:r w:rsidR="00521F05" w:rsidRPr="007875B2">
        <w:rPr>
          <w:lang w:val="en-US"/>
        </w:rPr>
        <w:t>Knopoff</w:t>
      </w:r>
      <w:proofErr w:type="spellEnd"/>
      <w:r w:rsidR="00521F05" w:rsidRPr="007875B2">
        <w:rPr>
          <w:lang w:val="en-US"/>
        </w:rPr>
        <w:t xml:space="preserve"> (1974), </w:t>
      </w:r>
      <w:proofErr w:type="spellStart"/>
      <w:r w:rsidR="00521F05" w:rsidRPr="007875B2">
        <w:rPr>
          <w:lang w:val="en-US"/>
        </w:rPr>
        <w:t>Uhrhammer</w:t>
      </w:r>
      <w:proofErr w:type="spellEnd"/>
      <w:r w:rsidR="00521F05" w:rsidRPr="007875B2">
        <w:rPr>
          <w:lang w:val="en-US"/>
        </w:rPr>
        <w:t xml:space="preserve"> (1986) and </w:t>
      </w:r>
      <w:proofErr w:type="spellStart"/>
      <w:r w:rsidR="00521F05" w:rsidRPr="007875B2">
        <w:rPr>
          <w:lang w:val="en-US"/>
        </w:rPr>
        <w:t>Grunthal</w:t>
      </w:r>
      <w:proofErr w:type="spellEnd"/>
      <w:r w:rsidR="00521F05" w:rsidRPr="007875B2">
        <w:rPr>
          <w:lang w:val="en-US"/>
        </w:rPr>
        <w:t xml:space="preserve"> (</w:t>
      </w:r>
      <w:r w:rsidR="006668AD" w:rsidRPr="007875B2">
        <w:rPr>
          <w:lang w:val="en-US"/>
        </w:rPr>
        <w:t>1985</w:t>
      </w:r>
      <w:r w:rsidR="00521F05" w:rsidRPr="007875B2">
        <w:rPr>
          <w:lang w:val="en-US"/>
        </w:rPr>
        <w:t>)</w:t>
      </w:r>
      <w:r w:rsidR="001E54EC" w:rsidRPr="007875B2">
        <w:rPr>
          <w:lang w:val="en-US"/>
        </w:rPr>
        <w:t xml:space="preserve">, each providing different estimates of the </w:t>
      </w:r>
      <w:r w:rsidR="00147A73" w:rsidRPr="007875B2">
        <w:rPr>
          <w:lang w:val="en-US"/>
        </w:rPr>
        <w:t>relative</w:t>
      </w:r>
      <w:r w:rsidR="00336AE5" w:rsidRPr="007875B2">
        <w:rPr>
          <w:lang w:val="en-US"/>
        </w:rPr>
        <w:t xml:space="preserve"> </w:t>
      </w:r>
      <w:r w:rsidR="001E54EC" w:rsidRPr="007875B2">
        <w:rPr>
          <w:lang w:val="en-US"/>
        </w:rPr>
        <w:t>aftershock content.</w:t>
      </w:r>
      <w:r w:rsidR="00F908C3" w:rsidRPr="007875B2">
        <w:rPr>
          <w:lang w:val="en-US"/>
        </w:rPr>
        <w:t xml:space="preserve"> By direct</w:t>
      </w:r>
      <w:r w:rsidR="00911FE7" w:rsidRPr="007875B2">
        <w:rPr>
          <w:lang w:val="en-US"/>
        </w:rPr>
        <w:t>ly</w:t>
      </w:r>
      <w:r w:rsidR="00F908C3" w:rsidRPr="007875B2">
        <w:rPr>
          <w:lang w:val="en-US"/>
        </w:rPr>
        <w:t xml:space="preserve"> inspecting the performances o</w:t>
      </w:r>
      <w:r w:rsidR="001B3264" w:rsidRPr="007875B2">
        <w:rPr>
          <w:lang w:val="en-US"/>
        </w:rPr>
        <w:t>f</w:t>
      </w:r>
      <w:r w:rsidR="00F908C3" w:rsidRPr="007875B2">
        <w:rPr>
          <w:lang w:val="en-US"/>
        </w:rPr>
        <w:t xml:space="preserve"> the three algorithm</w:t>
      </w:r>
      <w:r w:rsidR="001B3264" w:rsidRPr="007875B2">
        <w:rPr>
          <w:lang w:val="en-US"/>
        </w:rPr>
        <w:t>s</w:t>
      </w:r>
      <w:r w:rsidR="00F908C3" w:rsidRPr="007875B2">
        <w:rPr>
          <w:lang w:val="en-US"/>
        </w:rPr>
        <w:t xml:space="preserve"> on the HECCA catalogue</w:t>
      </w:r>
      <w:r w:rsidR="00CE2AB0" w:rsidRPr="007875B2">
        <w:rPr>
          <w:lang w:val="en-US"/>
        </w:rPr>
        <w:t xml:space="preserve"> (</w:t>
      </w:r>
      <w:r w:rsidR="00E343E9" w:rsidRPr="007875B2">
        <w:rPr>
          <w:lang w:val="en-US"/>
        </w:rPr>
        <w:t>e.g.,</w:t>
      </w:r>
      <w:r w:rsidR="00CE2AB0" w:rsidRPr="007875B2">
        <w:rPr>
          <w:lang w:val="en-US"/>
        </w:rPr>
        <w:t xml:space="preserve"> </w:t>
      </w:r>
      <w:r w:rsidR="00CE2AB0" w:rsidRPr="007875B2">
        <w:rPr>
          <w:lang w:val="en-US"/>
        </w:rPr>
        <w:fldChar w:fldCharType="begin"/>
      </w:r>
      <w:r w:rsidR="00CE2AB0" w:rsidRPr="007875B2">
        <w:rPr>
          <w:lang w:val="en-US"/>
        </w:rPr>
        <w:instrText xml:space="preserve"> REF _Ref79786656 \h </w:instrText>
      </w:r>
      <w:r w:rsidR="00CE2AB0" w:rsidRPr="007875B2">
        <w:rPr>
          <w:lang w:val="en-US"/>
        </w:rPr>
      </w:r>
      <w:r w:rsidR="00CE2AB0" w:rsidRPr="007875B2">
        <w:rPr>
          <w:lang w:val="en-US"/>
        </w:rPr>
        <w:fldChar w:fldCharType="separate"/>
      </w:r>
      <w:r w:rsidR="00185027" w:rsidRPr="007875B2">
        <w:rPr>
          <w:lang w:val="en-US"/>
        </w:rPr>
        <w:t xml:space="preserve">Figure </w:t>
      </w:r>
      <w:r w:rsidR="00185027">
        <w:rPr>
          <w:noProof/>
          <w:lang w:val="en-US"/>
        </w:rPr>
        <w:t>7</w:t>
      </w:r>
      <w:r w:rsidR="00CE2AB0" w:rsidRPr="007875B2">
        <w:rPr>
          <w:lang w:val="en-US"/>
        </w:rPr>
        <w:fldChar w:fldCharType="end"/>
      </w:r>
      <w:r w:rsidR="00157696" w:rsidRPr="007875B2">
        <w:rPr>
          <w:lang w:val="en-US"/>
        </w:rPr>
        <w:t xml:space="preserve">, </w:t>
      </w:r>
      <w:r w:rsidR="00157696" w:rsidRPr="007875B2">
        <w:rPr>
          <w:lang w:val="en-US"/>
        </w:rPr>
        <w:fldChar w:fldCharType="begin"/>
      </w:r>
      <w:r w:rsidR="00157696" w:rsidRPr="007875B2">
        <w:rPr>
          <w:lang w:val="en-US"/>
        </w:rPr>
        <w:instrText xml:space="preserve"> REF _Ref79903446 \h </w:instrText>
      </w:r>
      <w:r w:rsidR="00157696" w:rsidRPr="007875B2">
        <w:rPr>
          <w:lang w:val="en-US"/>
        </w:rPr>
      </w:r>
      <w:r w:rsidR="00157696" w:rsidRPr="007875B2">
        <w:rPr>
          <w:lang w:val="en-US"/>
        </w:rPr>
        <w:fldChar w:fldCharType="separate"/>
      </w:r>
      <w:r w:rsidR="00185027" w:rsidRPr="007875B2">
        <w:rPr>
          <w:lang w:val="en-US"/>
        </w:rPr>
        <w:t xml:space="preserve">Table </w:t>
      </w:r>
      <w:r w:rsidR="00185027">
        <w:rPr>
          <w:noProof/>
          <w:lang w:val="en-US"/>
        </w:rPr>
        <w:t>9</w:t>
      </w:r>
      <w:r w:rsidR="00157696" w:rsidRPr="007875B2">
        <w:rPr>
          <w:lang w:val="en-US"/>
        </w:rPr>
        <w:fldChar w:fldCharType="end"/>
      </w:r>
      <w:r w:rsidR="00CE2AB0" w:rsidRPr="007875B2">
        <w:rPr>
          <w:lang w:val="en-US"/>
        </w:rPr>
        <w:t>)</w:t>
      </w:r>
      <w:r w:rsidR="00F908C3" w:rsidRPr="007875B2">
        <w:rPr>
          <w:lang w:val="en-US"/>
        </w:rPr>
        <w:t xml:space="preserve">, </w:t>
      </w:r>
      <w:r w:rsidR="00A474BA" w:rsidRPr="007875B2">
        <w:rPr>
          <w:lang w:val="en-US"/>
        </w:rPr>
        <w:t xml:space="preserve">both in term of geographical distribution of the </w:t>
      </w:r>
      <w:r w:rsidR="001B3264" w:rsidRPr="007875B2">
        <w:rPr>
          <w:lang w:val="en-US"/>
        </w:rPr>
        <w:t xml:space="preserve">residual </w:t>
      </w:r>
      <w:r w:rsidR="00A474BA" w:rsidRPr="007875B2">
        <w:rPr>
          <w:lang w:val="en-US"/>
        </w:rPr>
        <w:t xml:space="preserve">events and of </w:t>
      </w:r>
      <w:r w:rsidR="001B3264" w:rsidRPr="007875B2">
        <w:rPr>
          <w:lang w:val="en-US"/>
        </w:rPr>
        <w:t xml:space="preserve">variation in the </w:t>
      </w:r>
      <w:r w:rsidR="00A474BA" w:rsidRPr="007875B2">
        <w:rPr>
          <w:lang w:val="en-US"/>
        </w:rPr>
        <w:t xml:space="preserve">occurrence rates, </w:t>
      </w:r>
      <w:r w:rsidR="00F908C3" w:rsidRPr="007875B2">
        <w:rPr>
          <w:lang w:val="en-US"/>
        </w:rPr>
        <w:t xml:space="preserve">we have </w:t>
      </w:r>
      <w:r w:rsidR="00911FE7" w:rsidRPr="007875B2">
        <w:rPr>
          <w:lang w:val="en-US"/>
        </w:rPr>
        <w:t xml:space="preserve">selected </w:t>
      </w:r>
      <w:r w:rsidR="00E343E9" w:rsidRPr="007875B2">
        <w:rPr>
          <w:lang w:val="en-US"/>
        </w:rPr>
        <w:t>the Gardner</w:t>
      </w:r>
      <w:r w:rsidR="00F908C3" w:rsidRPr="007875B2">
        <w:rPr>
          <w:lang w:val="en-US"/>
        </w:rPr>
        <w:t xml:space="preserve"> and </w:t>
      </w:r>
      <w:proofErr w:type="spellStart"/>
      <w:r w:rsidR="00F908C3" w:rsidRPr="007875B2">
        <w:rPr>
          <w:lang w:val="en-US"/>
        </w:rPr>
        <w:t>Knopoff</w:t>
      </w:r>
      <w:proofErr w:type="spellEnd"/>
      <w:r w:rsidR="00F908C3" w:rsidRPr="007875B2">
        <w:rPr>
          <w:lang w:val="en-US"/>
        </w:rPr>
        <w:t xml:space="preserve"> (1974) </w:t>
      </w:r>
      <w:r w:rsidR="00911FE7" w:rsidRPr="007875B2">
        <w:rPr>
          <w:lang w:val="en-US"/>
        </w:rPr>
        <w:t xml:space="preserve">as the </w:t>
      </w:r>
      <w:r w:rsidR="00F908C3" w:rsidRPr="007875B2">
        <w:rPr>
          <w:lang w:val="en-US"/>
        </w:rPr>
        <w:t>approach t</w:t>
      </w:r>
      <w:r w:rsidR="00911FE7" w:rsidRPr="007875B2">
        <w:rPr>
          <w:lang w:val="en-US"/>
        </w:rPr>
        <w:t>hat</w:t>
      </w:r>
      <w:r w:rsidR="00F908C3" w:rsidRPr="007875B2">
        <w:rPr>
          <w:lang w:val="en-US"/>
        </w:rPr>
        <w:t xml:space="preserve"> provide</w:t>
      </w:r>
      <w:r w:rsidR="00911FE7" w:rsidRPr="007875B2">
        <w:rPr>
          <w:lang w:val="en-US"/>
        </w:rPr>
        <w:t>s</w:t>
      </w:r>
      <w:r w:rsidR="00F908C3" w:rsidRPr="007875B2">
        <w:rPr>
          <w:lang w:val="en-US"/>
        </w:rPr>
        <w:t xml:space="preserve"> the most </w:t>
      </w:r>
      <w:r w:rsidR="00A474BA" w:rsidRPr="007875B2">
        <w:rPr>
          <w:lang w:val="en-US"/>
        </w:rPr>
        <w:t xml:space="preserve">appropriate </w:t>
      </w:r>
      <w:r w:rsidR="00280125">
        <w:rPr>
          <w:lang w:val="en-US"/>
        </w:rPr>
        <w:t xml:space="preserve">and balanced </w:t>
      </w:r>
      <w:r w:rsidR="00F908C3" w:rsidRPr="007875B2">
        <w:rPr>
          <w:lang w:val="en-US"/>
        </w:rPr>
        <w:t>result for Central Asia</w:t>
      </w:r>
      <w:r w:rsidR="00280125">
        <w:rPr>
          <w:lang w:val="en-US"/>
        </w:rPr>
        <w:t xml:space="preserve">, </w:t>
      </w:r>
      <w:r w:rsidR="00280125" w:rsidRPr="00280125">
        <w:rPr>
          <w:color w:val="FF0000"/>
          <w:lang w:val="en-US"/>
        </w:rPr>
        <w:t xml:space="preserve">being not too aggressive while at the same time capable of capturing the largest fraction of </w:t>
      </w:r>
      <w:r w:rsidR="00706AED">
        <w:rPr>
          <w:color w:val="FF0000"/>
          <w:lang w:val="en-US"/>
        </w:rPr>
        <w:t>dependent</w:t>
      </w:r>
      <w:r w:rsidR="00280125" w:rsidRPr="00280125">
        <w:rPr>
          <w:color w:val="FF0000"/>
          <w:lang w:val="en-US"/>
        </w:rPr>
        <w:t xml:space="preserve"> events.</w:t>
      </w:r>
    </w:p>
    <w:p w14:paraId="38804020" w14:textId="77777777" w:rsidR="00721F1D" w:rsidRPr="007875B2" w:rsidRDefault="00721F1D" w:rsidP="00721F1D">
      <w:pPr>
        <w:rPr>
          <w:lang w:val="en-US"/>
        </w:rPr>
      </w:pPr>
    </w:p>
    <w:p w14:paraId="2B28DFFF" w14:textId="15FAD8B9" w:rsidR="00721F1D" w:rsidRPr="007875B2" w:rsidRDefault="00721F1D" w:rsidP="00721F1D">
      <w:pPr>
        <w:pStyle w:val="TableCaption0"/>
        <w:rPr>
          <w:lang w:val="en-US"/>
        </w:rPr>
      </w:pPr>
      <w:bookmarkStart w:id="61" w:name="_Ref79903446"/>
      <w:bookmarkStart w:id="62" w:name="_Toc81990565"/>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9</w:t>
      </w:r>
      <w:r w:rsidRPr="007875B2">
        <w:rPr>
          <w:lang w:val="en-US"/>
        </w:rPr>
        <w:fldChar w:fldCharType="end"/>
      </w:r>
      <w:bookmarkEnd w:id="61"/>
      <w:r w:rsidRPr="007875B2">
        <w:rPr>
          <w:lang w:val="en-US"/>
        </w:rPr>
        <w:t xml:space="preserve">. </w:t>
      </w:r>
      <w:r w:rsidR="00225A9C" w:rsidRPr="007875B2">
        <w:rPr>
          <w:lang w:val="en-US"/>
        </w:rPr>
        <w:t>Number of earthquakes per magnitude bin from the non-declustered d catalog and using different declustering algorithms.</w:t>
      </w:r>
      <w:bookmarkEnd w:id="62"/>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7875B2"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7875B2"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7875B2" w:rsidRDefault="006C7BAF" w:rsidP="00A364B3">
            <w:pPr>
              <w:pStyle w:val="TableHeader"/>
              <w:rPr>
                <w:b/>
                <w:bCs/>
                <w:szCs w:val="20"/>
              </w:rPr>
            </w:pPr>
            <w:r w:rsidRPr="007875B2">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7875B2" w:rsidRDefault="0026705F" w:rsidP="00A364B3">
            <w:pPr>
              <w:pStyle w:val="TableHeader"/>
              <w:rPr>
                <w:szCs w:val="20"/>
              </w:rPr>
            </w:pPr>
            <w:r w:rsidRPr="007875B2">
              <w:rPr>
                <w:szCs w:val="20"/>
              </w:rPr>
              <w:t>3</w:t>
            </w:r>
            <w:r w:rsidR="00573F09" w:rsidRPr="007875B2">
              <w:rPr>
                <w:szCs w:val="20"/>
              </w:rPr>
              <w:t>&lt;M</w:t>
            </w:r>
            <w:r w:rsidR="00911FE7" w:rsidRPr="007875B2">
              <w:rPr>
                <w:szCs w:val="20"/>
              </w:rPr>
              <w:t>w</w:t>
            </w:r>
            <w:r w:rsidR="00573F09" w:rsidRPr="007875B2">
              <w:rPr>
                <w:szCs w:val="20"/>
              </w:rPr>
              <w:t>&lt;</w:t>
            </w:r>
            <w:r w:rsidRPr="007875B2">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7875B2" w:rsidRDefault="0026705F" w:rsidP="00A364B3">
            <w:pPr>
              <w:pStyle w:val="TableHeader"/>
              <w:rPr>
                <w:szCs w:val="20"/>
              </w:rPr>
            </w:pPr>
            <w:r w:rsidRPr="007875B2">
              <w:rPr>
                <w:szCs w:val="20"/>
              </w:rPr>
              <w:t>4</w:t>
            </w:r>
            <w:r w:rsidR="00573F09" w:rsidRPr="007875B2">
              <w:rPr>
                <w:szCs w:val="20"/>
              </w:rPr>
              <w:t>&lt;M</w:t>
            </w:r>
            <w:r w:rsidR="00911FE7" w:rsidRPr="007875B2">
              <w:rPr>
                <w:szCs w:val="20"/>
              </w:rPr>
              <w:t>w</w:t>
            </w:r>
            <w:r w:rsidR="00573F09" w:rsidRPr="007875B2">
              <w:rPr>
                <w:szCs w:val="20"/>
              </w:rPr>
              <w:t>&lt;</w:t>
            </w:r>
            <w:r w:rsidRPr="007875B2">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7875B2" w:rsidRDefault="0026705F" w:rsidP="00A364B3">
            <w:pPr>
              <w:pStyle w:val="TableHeader"/>
              <w:rPr>
                <w:szCs w:val="20"/>
              </w:rPr>
            </w:pPr>
            <w:r w:rsidRPr="007875B2">
              <w:rPr>
                <w:szCs w:val="20"/>
              </w:rPr>
              <w:t>5</w:t>
            </w:r>
            <w:r w:rsidR="00573F09" w:rsidRPr="007875B2">
              <w:rPr>
                <w:szCs w:val="20"/>
              </w:rPr>
              <w:t>&lt;M</w:t>
            </w:r>
            <w:r w:rsidR="00911FE7" w:rsidRPr="007875B2">
              <w:rPr>
                <w:szCs w:val="20"/>
              </w:rPr>
              <w:t>w</w:t>
            </w:r>
            <w:r w:rsidR="00573F09" w:rsidRPr="007875B2">
              <w:rPr>
                <w:szCs w:val="20"/>
              </w:rPr>
              <w:t>&lt;</w:t>
            </w:r>
            <w:r w:rsidRPr="007875B2">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7875B2" w:rsidRDefault="0026705F" w:rsidP="00A364B3">
            <w:pPr>
              <w:pStyle w:val="TableHeader"/>
              <w:rPr>
                <w:szCs w:val="20"/>
              </w:rPr>
            </w:pPr>
            <w:r w:rsidRPr="007875B2">
              <w:rPr>
                <w:szCs w:val="20"/>
              </w:rPr>
              <w:t>6</w:t>
            </w:r>
            <w:r w:rsidR="00573F09" w:rsidRPr="007875B2">
              <w:rPr>
                <w:szCs w:val="20"/>
              </w:rPr>
              <w:t>&lt;M</w:t>
            </w:r>
            <w:r w:rsidR="00911FE7" w:rsidRPr="007875B2">
              <w:rPr>
                <w:szCs w:val="20"/>
              </w:rPr>
              <w:t>w</w:t>
            </w:r>
            <w:r w:rsidR="00573F09" w:rsidRPr="007875B2">
              <w:rPr>
                <w:szCs w:val="20"/>
              </w:rPr>
              <w:t>&lt;</w:t>
            </w:r>
            <w:r w:rsidRPr="007875B2">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7875B2" w:rsidRDefault="0026705F" w:rsidP="00A364B3">
            <w:pPr>
              <w:pStyle w:val="TableHeader"/>
              <w:rPr>
                <w:szCs w:val="20"/>
              </w:rPr>
            </w:pPr>
            <w:r w:rsidRPr="007875B2">
              <w:rPr>
                <w:szCs w:val="20"/>
              </w:rPr>
              <w:t>7</w:t>
            </w:r>
            <w:r w:rsidR="00573F09" w:rsidRPr="007875B2">
              <w:rPr>
                <w:szCs w:val="20"/>
              </w:rPr>
              <w:t>&lt;M</w:t>
            </w:r>
            <w:r w:rsidR="00911FE7" w:rsidRPr="007875B2">
              <w:rPr>
                <w:szCs w:val="20"/>
              </w:rPr>
              <w:t>w</w:t>
            </w:r>
            <w:r w:rsidR="00573F09" w:rsidRPr="007875B2">
              <w:rPr>
                <w:szCs w:val="20"/>
              </w:rPr>
              <w:t>&lt;</w:t>
            </w:r>
            <w:r w:rsidRPr="007875B2">
              <w:rPr>
                <w:szCs w:val="20"/>
              </w:rPr>
              <w:t>8</w:t>
            </w:r>
          </w:p>
        </w:tc>
      </w:tr>
      <w:tr w:rsidR="006C7BAF" w:rsidRPr="007875B2"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7875B2" w:rsidRDefault="006C7BAF" w:rsidP="006C7BAF">
            <w:pPr>
              <w:rPr>
                <w:rFonts w:cstheme="minorHAnsi"/>
                <w:sz w:val="20"/>
                <w:szCs w:val="20"/>
                <w:lang w:val="en-US"/>
              </w:rPr>
            </w:pPr>
            <w:r w:rsidRPr="007875B2">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7875B2" w:rsidRDefault="006C7BAF" w:rsidP="006C7BAF">
            <w:pPr>
              <w:ind w:hanging="11"/>
              <w:jc w:val="center"/>
              <w:rPr>
                <w:rFonts w:cstheme="minorHAnsi"/>
                <w:sz w:val="20"/>
                <w:szCs w:val="20"/>
                <w:lang w:val="en-US"/>
              </w:rPr>
            </w:pPr>
            <w:r w:rsidRPr="007875B2">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7875B2" w:rsidRDefault="006C7BAF" w:rsidP="006C7BAF">
            <w:pPr>
              <w:ind w:hanging="11"/>
              <w:jc w:val="center"/>
              <w:rPr>
                <w:rFonts w:cstheme="minorHAnsi"/>
                <w:sz w:val="20"/>
                <w:szCs w:val="20"/>
                <w:lang w:val="en-US"/>
              </w:rPr>
            </w:pPr>
            <w:r w:rsidRPr="007875B2">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7875B2" w:rsidRDefault="006C7BAF" w:rsidP="006C7BAF">
            <w:pPr>
              <w:ind w:hanging="11"/>
              <w:jc w:val="center"/>
              <w:rPr>
                <w:rFonts w:cstheme="minorHAnsi"/>
                <w:sz w:val="20"/>
                <w:szCs w:val="20"/>
                <w:lang w:val="en-US"/>
              </w:rPr>
            </w:pPr>
            <w:r w:rsidRPr="007875B2">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7875B2" w:rsidRDefault="006C7BAF" w:rsidP="006C7BAF">
            <w:pPr>
              <w:ind w:hanging="11"/>
              <w:jc w:val="center"/>
              <w:rPr>
                <w:rFonts w:cstheme="minorHAnsi"/>
                <w:sz w:val="20"/>
                <w:szCs w:val="20"/>
                <w:lang w:val="en-US"/>
              </w:rPr>
            </w:pPr>
            <w:r w:rsidRPr="007875B2">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7875B2" w:rsidRDefault="006C7BAF" w:rsidP="006C7BAF">
            <w:pPr>
              <w:ind w:hanging="11"/>
              <w:jc w:val="center"/>
              <w:rPr>
                <w:rFonts w:cstheme="minorHAnsi"/>
                <w:sz w:val="20"/>
                <w:szCs w:val="20"/>
                <w:lang w:val="en-US"/>
              </w:rPr>
            </w:pPr>
            <w:r w:rsidRPr="007875B2">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7875B2" w:rsidRDefault="006C7BAF" w:rsidP="006C7BAF">
            <w:pPr>
              <w:ind w:hanging="11"/>
              <w:jc w:val="center"/>
              <w:rPr>
                <w:rFonts w:cstheme="minorHAnsi"/>
                <w:sz w:val="20"/>
                <w:szCs w:val="20"/>
                <w:lang w:val="en-US"/>
              </w:rPr>
            </w:pPr>
            <w:r w:rsidRPr="007875B2">
              <w:rPr>
                <w:color w:val="000000"/>
                <w:sz w:val="20"/>
                <w:szCs w:val="20"/>
                <w:lang w:val="en-US"/>
              </w:rPr>
              <w:t>91</w:t>
            </w:r>
          </w:p>
        </w:tc>
      </w:tr>
      <w:tr w:rsidR="006C7BAF" w:rsidRPr="007875B2"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7875B2" w:rsidRDefault="006C7BAF" w:rsidP="006C7BAF">
            <w:pPr>
              <w:rPr>
                <w:rFonts w:cstheme="minorHAnsi"/>
                <w:sz w:val="20"/>
                <w:szCs w:val="20"/>
                <w:lang w:val="en-US"/>
              </w:rPr>
            </w:pPr>
            <w:proofErr w:type="spellStart"/>
            <w:r w:rsidRPr="007875B2">
              <w:rPr>
                <w:color w:val="000000"/>
                <w:sz w:val="20"/>
                <w:szCs w:val="20"/>
                <w:lang w:val="en-US"/>
              </w:rPr>
              <w:t>GardnerKnopoff</w:t>
            </w:r>
            <w:proofErr w:type="spellEnd"/>
          </w:p>
        </w:tc>
        <w:tc>
          <w:tcPr>
            <w:tcW w:w="1180" w:type="dxa"/>
            <w:tcBorders>
              <w:right w:val="single" w:sz="4" w:space="0" w:color="FFFFFF" w:themeColor="background1"/>
            </w:tcBorders>
            <w:vAlign w:val="bottom"/>
          </w:tcPr>
          <w:p w14:paraId="5498B12D" w14:textId="2A2DDF4E" w:rsidR="006C7BAF" w:rsidRPr="007875B2" w:rsidRDefault="006C7BAF" w:rsidP="006C7BAF">
            <w:pPr>
              <w:ind w:hanging="11"/>
              <w:jc w:val="center"/>
              <w:rPr>
                <w:rFonts w:cstheme="minorHAnsi"/>
                <w:sz w:val="20"/>
                <w:szCs w:val="20"/>
                <w:lang w:val="en-US"/>
              </w:rPr>
            </w:pPr>
            <w:r w:rsidRPr="007875B2">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7875B2" w:rsidRDefault="006C7BAF" w:rsidP="006C7BAF">
            <w:pPr>
              <w:ind w:hanging="11"/>
              <w:jc w:val="center"/>
              <w:rPr>
                <w:rFonts w:cstheme="minorHAnsi"/>
                <w:sz w:val="20"/>
                <w:szCs w:val="20"/>
                <w:lang w:val="en-US"/>
              </w:rPr>
            </w:pPr>
            <w:r w:rsidRPr="007875B2">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7875B2" w:rsidRDefault="006C7BAF" w:rsidP="006C7BAF">
            <w:pPr>
              <w:ind w:hanging="11"/>
              <w:jc w:val="center"/>
              <w:rPr>
                <w:rFonts w:cstheme="minorHAnsi"/>
                <w:sz w:val="20"/>
                <w:szCs w:val="20"/>
                <w:lang w:val="en-US"/>
              </w:rPr>
            </w:pPr>
            <w:r w:rsidRPr="007875B2">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7875B2" w:rsidRDefault="006C7BAF" w:rsidP="006C7BAF">
            <w:pPr>
              <w:ind w:hanging="11"/>
              <w:jc w:val="center"/>
              <w:rPr>
                <w:rFonts w:cstheme="minorHAnsi"/>
                <w:sz w:val="20"/>
                <w:szCs w:val="20"/>
                <w:lang w:val="en-US"/>
              </w:rPr>
            </w:pPr>
            <w:r w:rsidRPr="007875B2">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7875B2" w:rsidRDefault="006C7BAF" w:rsidP="006C7BAF">
            <w:pPr>
              <w:ind w:hanging="11"/>
              <w:jc w:val="center"/>
              <w:rPr>
                <w:rFonts w:cstheme="minorHAnsi"/>
                <w:sz w:val="20"/>
                <w:szCs w:val="20"/>
                <w:lang w:val="en-US"/>
              </w:rPr>
            </w:pPr>
            <w:r w:rsidRPr="007875B2">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7875B2" w:rsidRDefault="006C7BAF" w:rsidP="006C7BAF">
            <w:pPr>
              <w:ind w:hanging="11"/>
              <w:jc w:val="center"/>
              <w:rPr>
                <w:rFonts w:cstheme="minorHAnsi"/>
                <w:sz w:val="20"/>
                <w:szCs w:val="20"/>
                <w:lang w:val="en-US"/>
              </w:rPr>
            </w:pPr>
            <w:r w:rsidRPr="007875B2">
              <w:rPr>
                <w:color w:val="000000"/>
                <w:sz w:val="20"/>
                <w:szCs w:val="20"/>
                <w:lang w:val="en-US"/>
              </w:rPr>
              <w:t>71</w:t>
            </w:r>
          </w:p>
        </w:tc>
      </w:tr>
      <w:tr w:rsidR="006C7BAF" w:rsidRPr="007875B2"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7875B2" w:rsidRDefault="006C7BAF" w:rsidP="006C7BAF">
            <w:pPr>
              <w:rPr>
                <w:rFonts w:cstheme="minorHAnsi"/>
                <w:sz w:val="20"/>
                <w:szCs w:val="20"/>
                <w:lang w:val="en-US"/>
              </w:rPr>
            </w:pPr>
            <w:proofErr w:type="spellStart"/>
            <w:r w:rsidRPr="007875B2">
              <w:rPr>
                <w:color w:val="000000"/>
                <w:sz w:val="20"/>
                <w:szCs w:val="20"/>
                <w:lang w:val="en-US"/>
              </w:rPr>
              <w:t>Uhrhammer</w:t>
            </w:r>
            <w:proofErr w:type="spellEnd"/>
          </w:p>
        </w:tc>
        <w:tc>
          <w:tcPr>
            <w:tcW w:w="1180" w:type="dxa"/>
            <w:tcBorders>
              <w:right w:val="single" w:sz="4" w:space="0" w:color="FFFFFF" w:themeColor="background1"/>
            </w:tcBorders>
            <w:vAlign w:val="bottom"/>
          </w:tcPr>
          <w:p w14:paraId="5FAFBB32" w14:textId="602DAB0C" w:rsidR="006C7BAF" w:rsidRPr="007875B2" w:rsidRDefault="006C7BAF" w:rsidP="006C7BAF">
            <w:pPr>
              <w:ind w:hanging="11"/>
              <w:jc w:val="center"/>
              <w:rPr>
                <w:rFonts w:cstheme="minorHAnsi"/>
                <w:sz w:val="20"/>
                <w:szCs w:val="20"/>
                <w:lang w:val="en-US"/>
              </w:rPr>
            </w:pPr>
            <w:r w:rsidRPr="007875B2">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7875B2" w:rsidRDefault="006C7BAF" w:rsidP="006C7BAF">
            <w:pPr>
              <w:ind w:hanging="11"/>
              <w:jc w:val="center"/>
              <w:rPr>
                <w:rFonts w:cstheme="minorHAnsi"/>
                <w:sz w:val="20"/>
                <w:szCs w:val="20"/>
                <w:lang w:val="en-US"/>
              </w:rPr>
            </w:pPr>
            <w:r w:rsidRPr="007875B2">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7875B2" w:rsidRDefault="006C7BAF" w:rsidP="006C7BAF">
            <w:pPr>
              <w:ind w:hanging="11"/>
              <w:jc w:val="center"/>
              <w:rPr>
                <w:rFonts w:cstheme="minorHAnsi"/>
                <w:sz w:val="20"/>
                <w:szCs w:val="20"/>
                <w:lang w:val="en-US"/>
              </w:rPr>
            </w:pPr>
            <w:r w:rsidRPr="007875B2">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7875B2" w:rsidRDefault="006C7BAF" w:rsidP="006C7BAF">
            <w:pPr>
              <w:ind w:hanging="11"/>
              <w:jc w:val="center"/>
              <w:rPr>
                <w:rFonts w:cstheme="minorHAnsi"/>
                <w:sz w:val="20"/>
                <w:szCs w:val="20"/>
                <w:lang w:val="en-US"/>
              </w:rPr>
            </w:pPr>
            <w:r w:rsidRPr="007875B2">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7875B2" w:rsidRDefault="006C7BAF" w:rsidP="006C7BAF">
            <w:pPr>
              <w:ind w:hanging="11"/>
              <w:jc w:val="center"/>
              <w:rPr>
                <w:rFonts w:cstheme="minorHAnsi"/>
                <w:sz w:val="20"/>
                <w:szCs w:val="20"/>
                <w:lang w:val="en-US"/>
              </w:rPr>
            </w:pPr>
            <w:r w:rsidRPr="007875B2">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7875B2" w:rsidRDefault="006C7BAF" w:rsidP="006C7BAF">
            <w:pPr>
              <w:ind w:hanging="11"/>
              <w:jc w:val="center"/>
              <w:rPr>
                <w:rFonts w:cstheme="minorHAnsi"/>
                <w:sz w:val="20"/>
                <w:szCs w:val="20"/>
                <w:lang w:val="en-US"/>
              </w:rPr>
            </w:pPr>
            <w:r w:rsidRPr="007875B2">
              <w:rPr>
                <w:color w:val="000000"/>
                <w:sz w:val="20"/>
                <w:szCs w:val="20"/>
                <w:lang w:val="en-US"/>
              </w:rPr>
              <w:t>68</w:t>
            </w:r>
          </w:p>
        </w:tc>
      </w:tr>
      <w:tr w:rsidR="006C7BAF" w:rsidRPr="007875B2"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7875B2" w:rsidRDefault="006C7BAF" w:rsidP="006C7BAF">
            <w:pPr>
              <w:rPr>
                <w:rFonts w:cstheme="minorHAnsi"/>
                <w:sz w:val="20"/>
                <w:szCs w:val="20"/>
                <w:lang w:val="en-US"/>
              </w:rPr>
            </w:pPr>
            <w:proofErr w:type="spellStart"/>
            <w:r w:rsidRPr="007875B2">
              <w:rPr>
                <w:color w:val="000000"/>
                <w:sz w:val="20"/>
                <w:szCs w:val="20"/>
                <w:lang w:val="en-US"/>
              </w:rPr>
              <w:t>Grunthal</w:t>
            </w:r>
            <w:proofErr w:type="spellEnd"/>
          </w:p>
        </w:tc>
        <w:tc>
          <w:tcPr>
            <w:tcW w:w="1180" w:type="dxa"/>
            <w:tcBorders>
              <w:right w:val="single" w:sz="4" w:space="0" w:color="FFFFFF" w:themeColor="background1"/>
            </w:tcBorders>
            <w:vAlign w:val="bottom"/>
          </w:tcPr>
          <w:p w14:paraId="1F9B46AF" w14:textId="0B2487A7" w:rsidR="006C7BAF" w:rsidRPr="007875B2" w:rsidRDefault="006C7BAF" w:rsidP="006C7BAF">
            <w:pPr>
              <w:ind w:hanging="11"/>
              <w:jc w:val="center"/>
              <w:rPr>
                <w:rFonts w:cstheme="minorHAnsi"/>
                <w:sz w:val="20"/>
                <w:szCs w:val="20"/>
                <w:lang w:val="en-US"/>
              </w:rPr>
            </w:pPr>
            <w:r w:rsidRPr="007875B2">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7875B2" w:rsidRDefault="006C7BAF" w:rsidP="006C7BAF">
            <w:pPr>
              <w:ind w:hanging="11"/>
              <w:jc w:val="center"/>
              <w:rPr>
                <w:rFonts w:cstheme="minorHAnsi"/>
                <w:sz w:val="20"/>
                <w:szCs w:val="20"/>
                <w:lang w:val="en-US"/>
              </w:rPr>
            </w:pPr>
            <w:r w:rsidRPr="007875B2">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7875B2" w:rsidRDefault="006C7BAF" w:rsidP="006C7BAF">
            <w:pPr>
              <w:ind w:hanging="11"/>
              <w:jc w:val="center"/>
              <w:rPr>
                <w:rFonts w:cstheme="minorHAnsi"/>
                <w:sz w:val="20"/>
                <w:szCs w:val="20"/>
                <w:lang w:val="en-US"/>
              </w:rPr>
            </w:pPr>
            <w:r w:rsidRPr="007875B2">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7875B2" w:rsidRDefault="006C7BAF" w:rsidP="006C7BAF">
            <w:pPr>
              <w:ind w:hanging="11"/>
              <w:jc w:val="center"/>
              <w:rPr>
                <w:rFonts w:cstheme="minorHAnsi"/>
                <w:sz w:val="20"/>
                <w:szCs w:val="20"/>
                <w:lang w:val="en-US"/>
              </w:rPr>
            </w:pPr>
            <w:r w:rsidRPr="007875B2">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7875B2" w:rsidRDefault="006C7BAF" w:rsidP="006C7BAF">
            <w:pPr>
              <w:ind w:hanging="11"/>
              <w:jc w:val="center"/>
              <w:rPr>
                <w:rFonts w:cstheme="minorHAnsi"/>
                <w:sz w:val="20"/>
                <w:szCs w:val="20"/>
                <w:lang w:val="en-US"/>
              </w:rPr>
            </w:pPr>
            <w:r w:rsidRPr="007875B2">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7875B2" w:rsidRDefault="006C7BAF" w:rsidP="006C7BAF">
            <w:pPr>
              <w:ind w:hanging="11"/>
              <w:jc w:val="center"/>
              <w:rPr>
                <w:rFonts w:cstheme="minorHAnsi"/>
                <w:sz w:val="20"/>
                <w:szCs w:val="20"/>
                <w:lang w:val="en-US"/>
              </w:rPr>
            </w:pPr>
            <w:r w:rsidRPr="007875B2">
              <w:rPr>
                <w:color w:val="000000"/>
                <w:sz w:val="20"/>
                <w:szCs w:val="20"/>
                <w:lang w:val="en-US"/>
              </w:rPr>
              <w:t>70</w:t>
            </w:r>
          </w:p>
        </w:tc>
      </w:tr>
    </w:tbl>
    <w:p w14:paraId="7BA00CFD" w14:textId="77777777" w:rsidR="00721F1D" w:rsidRPr="007875B2" w:rsidRDefault="00721F1D" w:rsidP="00721F1D">
      <w:pPr>
        <w:rPr>
          <w:lang w:val="en-US"/>
        </w:rPr>
      </w:pPr>
    </w:p>
    <w:p w14:paraId="2BEFFD02" w14:textId="77777777" w:rsidR="00721F1D" w:rsidRPr="007875B2" w:rsidRDefault="00721F1D" w:rsidP="00B4280E">
      <w:pPr>
        <w:rPr>
          <w:lang w:val="en-US"/>
        </w:rPr>
      </w:pPr>
    </w:p>
    <w:p w14:paraId="7814489A" w14:textId="147F6373" w:rsidR="00C22ACC" w:rsidRPr="007875B2" w:rsidRDefault="00C22ACC" w:rsidP="00B4280E">
      <w:pPr>
        <w:rPr>
          <w:lang w:val="en-US"/>
        </w:rPr>
      </w:pPr>
      <w:r w:rsidRPr="007875B2">
        <w:rPr>
          <w:noProof/>
          <w:lang w:val="en-US" w:eastAsia="de-DE"/>
        </w:rPr>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a:fillRect/>
                    </a:stretch>
                  </pic:blipFill>
                  <pic:spPr>
                    <a:xfrm>
                      <a:off x="0" y="0"/>
                      <a:ext cx="5486400" cy="2743200"/>
                    </a:xfrm>
                    <a:prstGeom prst="rect">
                      <a:avLst/>
                    </a:prstGeom>
                  </pic:spPr>
                </pic:pic>
              </a:graphicData>
            </a:graphic>
          </wp:inline>
        </w:drawing>
      </w:r>
    </w:p>
    <w:p w14:paraId="4AA7B612" w14:textId="2C900BF8" w:rsidR="00C22ACC" w:rsidRPr="007875B2" w:rsidRDefault="006B7876" w:rsidP="006B7876">
      <w:pPr>
        <w:pStyle w:val="Caption"/>
        <w:jc w:val="both"/>
        <w:rPr>
          <w:lang w:val="en-US"/>
        </w:rPr>
      </w:pPr>
      <w:bookmarkStart w:id="63" w:name="_Ref79786656"/>
      <w:bookmarkStart w:id="64" w:name="_Toc8399494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7</w:t>
      </w:r>
      <w:r w:rsidRPr="007875B2">
        <w:rPr>
          <w:lang w:val="en-US"/>
        </w:rPr>
        <w:fldChar w:fldCharType="end"/>
      </w:r>
      <w:bookmarkEnd w:id="63"/>
      <w:r w:rsidRPr="007875B2">
        <w:rPr>
          <w:lang w:val="en-US"/>
        </w:rPr>
        <w:t>. Cumulative number of events over time for the full (no</w:t>
      </w:r>
      <w:r w:rsidR="005D189E" w:rsidRPr="007875B2">
        <w:rPr>
          <w:lang w:val="en-US"/>
        </w:rPr>
        <w:t>n-</w:t>
      </w:r>
      <w:r w:rsidRPr="007875B2">
        <w:rPr>
          <w:lang w:val="en-US"/>
        </w:rPr>
        <w:t xml:space="preserve">declustered) HECCA catalogue and </w:t>
      </w:r>
      <w:r w:rsidR="00911FE7" w:rsidRPr="007875B2">
        <w:rPr>
          <w:lang w:val="en-US"/>
        </w:rPr>
        <w:t xml:space="preserve">for the three catalogs obtained </w:t>
      </w:r>
      <w:r w:rsidRPr="007875B2">
        <w:rPr>
          <w:lang w:val="en-US"/>
        </w:rPr>
        <w:t xml:space="preserve">using the three </w:t>
      </w:r>
      <w:r w:rsidR="00911FE7" w:rsidRPr="007875B2">
        <w:rPr>
          <w:lang w:val="en-US"/>
        </w:rPr>
        <w:t xml:space="preserve">considered </w:t>
      </w:r>
      <w:r w:rsidR="00CE2B17" w:rsidRPr="007875B2">
        <w:rPr>
          <w:lang w:val="en-US"/>
        </w:rPr>
        <w:t xml:space="preserve">declustering </w:t>
      </w:r>
      <w:r w:rsidRPr="007875B2">
        <w:rPr>
          <w:lang w:val="en-US"/>
        </w:rPr>
        <w:t>algorithms.</w:t>
      </w:r>
      <w:bookmarkEnd w:id="64"/>
    </w:p>
    <w:p w14:paraId="5A06D56C" w14:textId="77777777" w:rsidR="006B7876" w:rsidRPr="007875B2" w:rsidRDefault="006B7876" w:rsidP="00B4280E">
      <w:pPr>
        <w:rPr>
          <w:lang w:val="en-US"/>
        </w:rPr>
      </w:pPr>
    </w:p>
    <w:p w14:paraId="570E25EA" w14:textId="77777777" w:rsidR="00B4280E" w:rsidRPr="007875B2" w:rsidRDefault="00B4280E" w:rsidP="00E231D8">
      <w:pPr>
        <w:pStyle w:val="Heading2"/>
      </w:pPr>
      <w:bookmarkStart w:id="65" w:name="_Toc79401448"/>
      <w:bookmarkStart w:id="66" w:name="_Toc81992913"/>
      <w:r w:rsidRPr="007875B2">
        <w:t>Induced and artificial event removal</w:t>
      </w:r>
      <w:bookmarkEnd w:id="65"/>
      <w:bookmarkEnd w:id="66"/>
    </w:p>
    <w:p w14:paraId="54D1770B" w14:textId="2E6CE329" w:rsidR="00B4280E" w:rsidRPr="007875B2" w:rsidRDefault="00AC676A" w:rsidP="00B4280E">
      <w:pPr>
        <w:rPr>
          <w:lang w:val="en-US"/>
        </w:rPr>
      </w:pPr>
      <w:r w:rsidRPr="007875B2">
        <w:rPr>
          <w:lang w:val="en-US"/>
        </w:rPr>
        <w:t xml:space="preserve">In principle, induced and artificial events, being man-made, </w:t>
      </w:r>
      <w:r w:rsidR="00E141F9" w:rsidRPr="007875B2">
        <w:rPr>
          <w:lang w:val="en-US"/>
        </w:rPr>
        <w:t>should be</w:t>
      </w:r>
      <w:r w:rsidRPr="007875B2">
        <w:rPr>
          <w:lang w:val="en-US"/>
        </w:rPr>
        <w:t xml:space="preserve"> known from the origin and</w:t>
      </w:r>
      <w:r w:rsidR="00D01AC1" w:rsidRPr="007875B2">
        <w:rPr>
          <w:lang w:val="en-US"/>
        </w:rPr>
        <w:t>, therefore,</w:t>
      </w:r>
      <w:r w:rsidRPr="007875B2">
        <w:rPr>
          <w:lang w:val="en-US"/>
        </w:rPr>
        <w:t xml:space="preserve"> could be manually removed from the earthquake record. In case of Central Asia, </w:t>
      </w:r>
      <w:r w:rsidR="00E141F9" w:rsidRPr="007875B2">
        <w:rPr>
          <w:lang w:val="en-US"/>
        </w:rPr>
        <w:t xml:space="preserve">however, </w:t>
      </w:r>
      <w:r w:rsidRPr="007875B2">
        <w:rPr>
          <w:lang w:val="en-US"/>
        </w:rPr>
        <w:t>the log of th</w:t>
      </w:r>
      <w:r w:rsidR="001B10EF" w:rsidRPr="007875B2">
        <w:rPr>
          <w:lang w:val="en-US"/>
        </w:rPr>
        <w:t>ese</w:t>
      </w:r>
      <w:r w:rsidRPr="007875B2">
        <w:rPr>
          <w:lang w:val="en-US"/>
        </w:rPr>
        <w:t xml:space="preserve"> event</w:t>
      </w:r>
      <w:r w:rsidR="001B10EF" w:rsidRPr="007875B2">
        <w:rPr>
          <w:lang w:val="en-US"/>
        </w:rPr>
        <w:t>s</w:t>
      </w:r>
      <w:r w:rsidRPr="007875B2">
        <w:rPr>
          <w:lang w:val="en-US"/>
        </w:rPr>
        <w:t xml:space="preserve"> is </w:t>
      </w:r>
      <w:r w:rsidR="001B10EF" w:rsidRPr="007875B2">
        <w:rPr>
          <w:lang w:val="en-US"/>
        </w:rPr>
        <w:t xml:space="preserve">fragmented and </w:t>
      </w:r>
      <w:r w:rsidR="00FE2301" w:rsidRPr="007875B2">
        <w:rPr>
          <w:lang w:val="en-US"/>
        </w:rPr>
        <w:t xml:space="preserve">often </w:t>
      </w:r>
      <w:r w:rsidRPr="007875B2">
        <w:rPr>
          <w:lang w:val="en-US"/>
        </w:rPr>
        <w:t>uncomplet</w:t>
      </w:r>
      <w:r w:rsidR="001B10EF" w:rsidRPr="007875B2">
        <w:rPr>
          <w:lang w:val="en-US"/>
        </w:rPr>
        <w:t>e</w:t>
      </w:r>
      <w:r w:rsidR="00E141F9" w:rsidRPr="007875B2">
        <w:rPr>
          <w:lang w:val="en-US"/>
        </w:rPr>
        <w:t>. Thus,</w:t>
      </w:r>
      <w:r w:rsidRPr="007875B2">
        <w:rPr>
          <w:lang w:val="en-US"/>
        </w:rPr>
        <w:t xml:space="preserve"> </w:t>
      </w:r>
      <w:r w:rsidR="00D01AC1" w:rsidRPr="007875B2">
        <w:rPr>
          <w:lang w:val="en-US"/>
        </w:rPr>
        <w:t xml:space="preserve">an </w:t>
      </w:r>
      <w:r w:rsidR="001B10EF" w:rsidRPr="007875B2">
        <w:rPr>
          <w:lang w:val="en-US"/>
        </w:rPr>
        <w:t>alternative (</w:t>
      </w:r>
      <w:r w:rsidR="00E141F9" w:rsidRPr="007875B2">
        <w:rPr>
          <w:lang w:val="en-US"/>
        </w:rPr>
        <w:t xml:space="preserve">and </w:t>
      </w:r>
      <w:r w:rsidR="001B10EF" w:rsidRPr="007875B2">
        <w:rPr>
          <w:lang w:val="en-US"/>
        </w:rPr>
        <w:t>possibly automated) removal strategy must be implemented</w:t>
      </w:r>
      <w:r w:rsidR="00E141F9" w:rsidRPr="007875B2">
        <w:rPr>
          <w:lang w:val="en-US"/>
        </w:rPr>
        <w:t xml:space="preserve"> and applied</w:t>
      </w:r>
      <w:r w:rsidR="001B10EF" w:rsidRPr="007875B2">
        <w:rPr>
          <w:lang w:val="en-US"/>
        </w:rPr>
        <w:t>.</w:t>
      </w:r>
      <w:r w:rsidR="00FC6131" w:rsidRPr="007875B2">
        <w:rPr>
          <w:lang w:val="en-US"/>
        </w:rPr>
        <w:t xml:space="preserve"> The major issue is that these events </w:t>
      </w:r>
      <w:r w:rsidR="00D01AC1" w:rsidRPr="007875B2">
        <w:rPr>
          <w:lang w:val="en-US"/>
        </w:rPr>
        <w:t xml:space="preserve">may </w:t>
      </w:r>
      <w:r w:rsidR="00FC6131" w:rsidRPr="007875B2">
        <w:rPr>
          <w:lang w:val="en-US"/>
        </w:rPr>
        <w:t xml:space="preserve">overlap </w:t>
      </w:r>
      <w:r w:rsidR="00D01AC1" w:rsidRPr="007875B2">
        <w:rPr>
          <w:lang w:val="en-US"/>
        </w:rPr>
        <w:t xml:space="preserve">in time and space </w:t>
      </w:r>
      <w:r w:rsidR="00176892" w:rsidRPr="007875B2">
        <w:rPr>
          <w:lang w:val="en-US"/>
        </w:rPr>
        <w:t>the</w:t>
      </w:r>
      <w:r w:rsidR="00FC6131" w:rsidRPr="007875B2">
        <w:rPr>
          <w:lang w:val="en-US"/>
        </w:rPr>
        <w:t xml:space="preserve"> existing background seismicity, which should not be </w:t>
      </w:r>
      <w:r w:rsidR="00826F20" w:rsidRPr="007875B2">
        <w:rPr>
          <w:lang w:val="en-US"/>
        </w:rPr>
        <w:t>altered</w:t>
      </w:r>
      <w:r w:rsidR="00176892" w:rsidRPr="007875B2">
        <w:rPr>
          <w:lang w:val="en-US"/>
        </w:rPr>
        <w:t xml:space="preserve"> to avoid biased estimation of the local hazard.</w:t>
      </w:r>
    </w:p>
    <w:p w14:paraId="38761F7A" w14:textId="094A3CCB" w:rsidR="00407755" w:rsidRPr="007875B2" w:rsidRDefault="006A24CE" w:rsidP="00B4280E">
      <w:pPr>
        <w:rPr>
          <w:lang w:val="en-US"/>
        </w:rPr>
      </w:pPr>
      <w:r w:rsidRPr="007875B2">
        <w:rPr>
          <w:lang w:val="en-US"/>
        </w:rPr>
        <w:t>Here</w:t>
      </w:r>
      <w:r w:rsidR="00FF277B" w:rsidRPr="007875B2">
        <w:rPr>
          <w:lang w:val="en-US"/>
        </w:rPr>
        <w:t>, we applied a modification of the declustering algorithm used to purge natural aftershocks</w:t>
      </w:r>
      <w:r w:rsidR="008259FF" w:rsidRPr="007875B2">
        <w:rPr>
          <w:lang w:val="en-US"/>
        </w:rPr>
        <w:t>, under the assumption that such artificial events are also highly clustered in space and time</w:t>
      </w:r>
      <w:r w:rsidR="00826F20" w:rsidRPr="007875B2">
        <w:rPr>
          <w:lang w:val="en-US"/>
        </w:rPr>
        <w:t xml:space="preserve"> and, at the same time, that the largest event</w:t>
      </w:r>
      <w:r w:rsidR="00D01AC1" w:rsidRPr="007875B2">
        <w:rPr>
          <w:lang w:val="en-US"/>
        </w:rPr>
        <w:t>s</w:t>
      </w:r>
      <w:r w:rsidR="00826F20" w:rsidRPr="007875B2">
        <w:rPr>
          <w:lang w:val="en-US"/>
        </w:rPr>
        <w:t xml:space="preserve"> in the cluster are likely of natural origin.</w:t>
      </w:r>
      <w:r w:rsidR="008259FF" w:rsidRPr="007875B2">
        <w:rPr>
          <w:lang w:val="en-US"/>
        </w:rPr>
        <w:t xml:space="preserve"> Starting from </w:t>
      </w:r>
      <w:r w:rsidR="00C56AEA" w:rsidRPr="007875B2">
        <w:rPr>
          <w:lang w:val="en-US"/>
        </w:rPr>
        <w:t xml:space="preserve">a </w:t>
      </w:r>
      <w:r w:rsidR="008259FF" w:rsidRPr="007875B2">
        <w:rPr>
          <w:lang w:val="en-US"/>
        </w:rPr>
        <w:t>Gar</w:t>
      </w:r>
      <w:r w:rsidR="00D01AC1" w:rsidRPr="007875B2">
        <w:rPr>
          <w:lang w:val="en-US"/>
        </w:rPr>
        <w:t>d</w:t>
      </w:r>
      <w:r w:rsidR="008259FF" w:rsidRPr="007875B2">
        <w:rPr>
          <w:lang w:val="en-US"/>
        </w:rPr>
        <w:t xml:space="preserve">ner and </w:t>
      </w:r>
      <w:proofErr w:type="spellStart"/>
      <w:r w:rsidR="008259FF" w:rsidRPr="007875B2">
        <w:rPr>
          <w:lang w:val="en-US"/>
        </w:rPr>
        <w:t>Knopoff</w:t>
      </w:r>
      <w:proofErr w:type="spellEnd"/>
      <w:r w:rsidR="008259FF" w:rsidRPr="007875B2">
        <w:rPr>
          <w:lang w:val="en-US"/>
        </w:rPr>
        <w:t xml:space="preserve"> (1974) window, a variable scaling factor is </w:t>
      </w:r>
      <w:r w:rsidR="00D90EE8" w:rsidRPr="007875B2">
        <w:rPr>
          <w:lang w:val="en-US"/>
        </w:rPr>
        <w:t xml:space="preserve">then </w:t>
      </w:r>
      <w:r w:rsidR="00932378" w:rsidRPr="007875B2">
        <w:rPr>
          <w:lang w:val="en-US"/>
        </w:rPr>
        <w:t>applied to the spatial and temporal extent of the window</w:t>
      </w:r>
      <w:r w:rsidR="00FC6131" w:rsidRPr="007875B2">
        <w:rPr>
          <w:lang w:val="en-US"/>
        </w:rPr>
        <w:t xml:space="preserve">, </w:t>
      </w:r>
      <w:r w:rsidR="009A5653" w:rsidRPr="007875B2">
        <w:rPr>
          <w:lang w:val="en-US"/>
        </w:rPr>
        <w:t>till an optimal tradeoff between purged event and residual seismicity (compatible with regional background) is found. After several trial</w:t>
      </w:r>
      <w:r w:rsidR="00C0411D" w:rsidRPr="007875B2">
        <w:rPr>
          <w:lang w:val="en-US"/>
        </w:rPr>
        <w:t>s</w:t>
      </w:r>
      <w:r w:rsidR="009A5653" w:rsidRPr="007875B2">
        <w:rPr>
          <w:lang w:val="en-US"/>
        </w:rPr>
        <w:t>, we have identified the best scaling factor for the area as 100.</w:t>
      </w:r>
      <w:r w:rsidR="009F6A4E" w:rsidRPr="007875B2">
        <w:rPr>
          <w:lang w:val="en-US"/>
        </w:rPr>
        <w:t xml:space="preserve"> To avoid altering the earthquake record in areas not </w:t>
      </w:r>
      <w:r w:rsidR="009F6A4E" w:rsidRPr="007875B2">
        <w:rPr>
          <w:lang w:val="en-US"/>
        </w:rPr>
        <w:lastRenderedPageBreak/>
        <w:t xml:space="preserve">affected by artificial events, </w:t>
      </w:r>
      <w:r w:rsidR="00C0411D" w:rsidRPr="007875B2">
        <w:rPr>
          <w:lang w:val="en-US"/>
        </w:rPr>
        <w:t xml:space="preserve">the procedure is applied only on buffer regions (polygons) on known </w:t>
      </w:r>
      <w:r w:rsidR="00C07445" w:rsidRPr="007875B2">
        <w:rPr>
          <w:lang w:val="en-US"/>
        </w:rPr>
        <w:t>anthropogenic</w:t>
      </w:r>
      <w:r w:rsidR="00C0411D" w:rsidRPr="007875B2">
        <w:rPr>
          <w:lang w:val="en-US"/>
        </w:rPr>
        <w:t xml:space="preserve"> activity</w:t>
      </w:r>
      <w:r w:rsidR="00C07445" w:rsidRPr="007875B2">
        <w:rPr>
          <w:lang w:val="en-US"/>
        </w:rPr>
        <w:t xml:space="preserve"> (e.g., </w:t>
      </w:r>
      <w:r w:rsidR="00C07445" w:rsidRPr="007875B2">
        <w:rPr>
          <w:lang w:val="en-US"/>
        </w:rPr>
        <w:fldChar w:fldCharType="begin"/>
      </w:r>
      <w:r w:rsidR="00C07445" w:rsidRPr="007875B2">
        <w:rPr>
          <w:lang w:val="en-US"/>
        </w:rPr>
        <w:instrText xml:space="preserve"> REF _Ref79905042 \h </w:instrText>
      </w:r>
      <w:r w:rsidR="00C07445" w:rsidRPr="007875B2">
        <w:rPr>
          <w:lang w:val="en-US"/>
        </w:rPr>
      </w:r>
      <w:r w:rsidR="00C07445" w:rsidRPr="007875B2">
        <w:rPr>
          <w:lang w:val="en-US"/>
        </w:rPr>
        <w:fldChar w:fldCharType="separate"/>
      </w:r>
      <w:r w:rsidR="00185027" w:rsidRPr="007875B2">
        <w:rPr>
          <w:lang w:val="en-US"/>
        </w:rPr>
        <w:t xml:space="preserve">Figure </w:t>
      </w:r>
      <w:r w:rsidR="00185027">
        <w:rPr>
          <w:noProof/>
          <w:lang w:val="en-US"/>
        </w:rPr>
        <w:t>8</w:t>
      </w:r>
      <w:r w:rsidR="00C07445" w:rsidRPr="007875B2">
        <w:rPr>
          <w:lang w:val="en-US"/>
        </w:rPr>
        <w:fldChar w:fldCharType="end"/>
      </w:r>
      <w:r w:rsidR="00C07445" w:rsidRPr="007875B2">
        <w:rPr>
          <w:lang w:val="en-US"/>
        </w:rPr>
        <w:t xml:space="preserve"> for the Kazakhstan clusters)</w:t>
      </w:r>
      <w:r w:rsidR="00C0411D" w:rsidRPr="007875B2">
        <w:rPr>
          <w:lang w:val="en-US"/>
        </w:rPr>
        <w:t>.</w:t>
      </w:r>
    </w:p>
    <w:p w14:paraId="0406BE02" w14:textId="77777777" w:rsidR="007875B2" w:rsidRPr="007875B2" w:rsidRDefault="007875B2"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7875B2" w14:paraId="16753594" w14:textId="77777777" w:rsidTr="00F365DD">
        <w:tc>
          <w:tcPr>
            <w:tcW w:w="4530" w:type="dxa"/>
          </w:tcPr>
          <w:p w14:paraId="1A5B3F09" w14:textId="1C1EB63D" w:rsidR="00F365DD" w:rsidRPr="007875B2" w:rsidRDefault="00F365DD" w:rsidP="00B4280E">
            <w:pPr>
              <w:rPr>
                <w:lang w:val="en-US"/>
              </w:rPr>
            </w:pPr>
            <w:r w:rsidRPr="007875B2">
              <w:rPr>
                <w:lang w:val="en-US"/>
              </w:rPr>
              <w:t>A)</w:t>
            </w:r>
            <w:r w:rsidRPr="007875B2">
              <w:rPr>
                <w:noProof/>
                <w:lang w:val="en-US" w:eastAsia="de-DE"/>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7"/>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7875B2" w:rsidRDefault="00F365DD" w:rsidP="00B4280E">
            <w:pPr>
              <w:rPr>
                <w:lang w:val="en-US"/>
              </w:rPr>
            </w:pPr>
            <w:r w:rsidRPr="007875B2">
              <w:rPr>
                <w:lang w:val="en-US"/>
              </w:rPr>
              <w:t>B)</w:t>
            </w:r>
            <w:r w:rsidRPr="007875B2">
              <w:rPr>
                <w:noProof/>
                <w:lang w:val="en-US" w:eastAsia="de-DE"/>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8"/>
                          <a:stretch>
                            <a:fillRect/>
                          </a:stretch>
                        </pic:blipFill>
                        <pic:spPr>
                          <a:xfrm>
                            <a:off x="0" y="0"/>
                            <a:ext cx="2700000" cy="2210400"/>
                          </a:xfrm>
                          <a:prstGeom prst="rect">
                            <a:avLst/>
                          </a:prstGeom>
                        </pic:spPr>
                      </pic:pic>
                    </a:graphicData>
                  </a:graphic>
                </wp:inline>
              </w:drawing>
            </w:r>
          </w:p>
        </w:tc>
      </w:tr>
    </w:tbl>
    <w:p w14:paraId="24832434" w14:textId="3E972487" w:rsidR="00942E67" w:rsidRPr="007875B2" w:rsidRDefault="00942E67" w:rsidP="00942E67">
      <w:pPr>
        <w:pStyle w:val="Caption"/>
        <w:jc w:val="both"/>
        <w:rPr>
          <w:lang w:val="en-US"/>
        </w:rPr>
      </w:pPr>
      <w:bookmarkStart w:id="67" w:name="_Ref79905042"/>
      <w:bookmarkStart w:id="68" w:name="_Toc8399494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8</w:t>
      </w:r>
      <w:r w:rsidRPr="007875B2">
        <w:rPr>
          <w:lang w:val="en-US"/>
        </w:rPr>
        <w:fldChar w:fldCharType="end"/>
      </w:r>
      <w:bookmarkEnd w:id="67"/>
      <w:r w:rsidRPr="007875B2">
        <w:rPr>
          <w:lang w:val="en-US"/>
        </w:rPr>
        <w:t xml:space="preserve">. </w:t>
      </w:r>
      <w:r w:rsidR="00963169" w:rsidRPr="007875B2">
        <w:rPr>
          <w:lang w:val="en-US"/>
        </w:rPr>
        <w:t xml:space="preserve">Example of application of the procedure to remove artificial events from the catalogue. In pink, the polygons isolating areas of </w:t>
      </w:r>
      <w:r w:rsidR="00F0315C" w:rsidRPr="007875B2">
        <w:rPr>
          <w:lang w:val="en-US"/>
        </w:rPr>
        <w:t xml:space="preserve">known </w:t>
      </w:r>
      <w:r w:rsidR="00B277DC" w:rsidRPr="007875B2">
        <w:rPr>
          <w:lang w:val="en-US"/>
        </w:rPr>
        <w:t>anthropogenic</w:t>
      </w:r>
      <w:r w:rsidR="00963169" w:rsidRPr="007875B2">
        <w:rPr>
          <w:lang w:val="en-US"/>
        </w:rPr>
        <w:t xml:space="preserve"> activity.</w:t>
      </w:r>
      <w:bookmarkEnd w:id="68"/>
    </w:p>
    <w:p w14:paraId="1B164873" w14:textId="55B94842" w:rsidR="00B4280E" w:rsidRPr="007875B2" w:rsidRDefault="00B4280E" w:rsidP="00B4280E">
      <w:pPr>
        <w:rPr>
          <w:rFonts w:ascii="Cambria" w:hAnsi="Cambria" w:cs="Arial"/>
          <w:b/>
          <w:bCs/>
          <w:kern w:val="32"/>
          <w:sz w:val="32"/>
          <w:szCs w:val="32"/>
          <w:lang w:val="en-US"/>
        </w:rPr>
      </w:pPr>
    </w:p>
    <w:p w14:paraId="40E613CF" w14:textId="577E6AFA" w:rsidR="00B4280E" w:rsidRPr="007875B2" w:rsidRDefault="00327A0B" w:rsidP="00B4280E">
      <w:pPr>
        <w:pStyle w:val="Heading1"/>
        <w:rPr>
          <w:lang w:val="en-US"/>
        </w:rPr>
      </w:pPr>
      <w:bookmarkStart w:id="69" w:name="_Toc79401449"/>
      <w:bookmarkStart w:id="70" w:name="_Toc81992914"/>
      <w:r w:rsidRPr="007875B2">
        <w:rPr>
          <w:lang w:val="en-US"/>
        </w:rPr>
        <w:t>Seismic</w:t>
      </w:r>
      <w:r w:rsidR="00B4280E" w:rsidRPr="007875B2">
        <w:rPr>
          <w:lang w:val="en-US"/>
        </w:rPr>
        <w:t xml:space="preserve"> source zonation</w:t>
      </w:r>
      <w:bookmarkEnd w:id="69"/>
      <w:bookmarkEnd w:id="70"/>
    </w:p>
    <w:p w14:paraId="163D80C6" w14:textId="78C8BB9F" w:rsidR="00223CFA" w:rsidRPr="007875B2" w:rsidRDefault="005A3377" w:rsidP="00B4280E">
      <w:pPr>
        <w:rPr>
          <w:lang w:val="en-US"/>
        </w:rPr>
      </w:pPr>
      <w:r w:rsidRPr="007875B2">
        <w:rPr>
          <w:lang w:val="en-US"/>
        </w:rPr>
        <w:t xml:space="preserve">Discretization of the study area into several zones </w:t>
      </w:r>
      <w:r w:rsidR="0004253E" w:rsidRPr="007875B2">
        <w:rPr>
          <w:lang w:val="en-US"/>
        </w:rPr>
        <w:t>of supposedly</w:t>
      </w:r>
      <w:r w:rsidRPr="007875B2">
        <w:rPr>
          <w:lang w:val="en-US"/>
        </w:rPr>
        <w:t xml:space="preserve"> uniform temporal and spatial earthquake occurrence is the base </w:t>
      </w:r>
      <w:r w:rsidR="00E43579" w:rsidRPr="007875B2">
        <w:rPr>
          <w:lang w:val="en-US"/>
        </w:rPr>
        <w:t>of the</w:t>
      </w:r>
      <w:r w:rsidRPr="007875B2">
        <w:rPr>
          <w:lang w:val="en-US"/>
        </w:rPr>
        <w:t xml:space="preserve"> distributed seismicity approach</w:t>
      </w:r>
      <w:r w:rsidR="0004253E" w:rsidRPr="007875B2">
        <w:rPr>
          <w:lang w:val="en-US"/>
        </w:rPr>
        <w:t>, where</w:t>
      </w:r>
      <w:r w:rsidRPr="007875B2">
        <w:rPr>
          <w:lang w:val="en-US"/>
        </w:rPr>
        <w:t xml:space="preserve"> observed seismicity is not related to any known (or inferred) </w:t>
      </w:r>
      <w:r w:rsidR="00193074" w:rsidRPr="007875B2">
        <w:rPr>
          <w:lang w:val="en-US"/>
        </w:rPr>
        <w:t xml:space="preserve">tectonic </w:t>
      </w:r>
      <w:r w:rsidRPr="007875B2">
        <w:rPr>
          <w:lang w:val="en-US"/>
        </w:rPr>
        <w:t>structure</w:t>
      </w:r>
      <w:r w:rsidR="007604BA" w:rsidRPr="007875B2">
        <w:rPr>
          <w:lang w:val="en-US"/>
        </w:rPr>
        <w:t xml:space="preserve">, but rather assumed to have equal probability to occur anywhere within </w:t>
      </w:r>
      <w:r w:rsidR="0089315E" w:rsidRPr="007875B2">
        <w:rPr>
          <w:lang w:val="en-US"/>
        </w:rPr>
        <w:t xml:space="preserve">the </w:t>
      </w:r>
      <w:r w:rsidR="009C3EFE" w:rsidRPr="007875B2">
        <w:rPr>
          <w:lang w:val="en-US"/>
        </w:rPr>
        <w:t>area</w:t>
      </w:r>
      <w:r w:rsidR="007604BA" w:rsidRPr="007875B2">
        <w:rPr>
          <w:lang w:val="en-US"/>
        </w:rPr>
        <w:t>.</w:t>
      </w:r>
      <w:r w:rsidR="0004253E" w:rsidRPr="007875B2">
        <w:rPr>
          <w:lang w:val="en-US"/>
        </w:rPr>
        <w:t xml:space="preserve"> </w:t>
      </w:r>
      <w:r w:rsidR="00FB02F4" w:rsidRPr="007875B2">
        <w:rPr>
          <w:lang w:val="en-US"/>
        </w:rPr>
        <w:t>Moreover, s</w:t>
      </w:r>
      <w:r w:rsidR="0004253E" w:rsidRPr="007875B2">
        <w:rPr>
          <w:lang w:val="en-US"/>
        </w:rPr>
        <w:t xml:space="preserve">ubdivision into </w:t>
      </w:r>
      <w:r w:rsidR="0089315E" w:rsidRPr="007875B2">
        <w:rPr>
          <w:lang w:val="en-US"/>
        </w:rPr>
        <w:t xml:space="preserve">discrete </w:t>
      </w:r>
      <w:r w:rsidR="0004253E" w:rsidRPr="007875B2">
        <w:rPr>
          <w:lang w:val="en-US"/>
        </w:rPr>
        <w:t>zones is also</w:t>
      </w:r>
      <w:r w:rsidRPr="007875B2">
        <w:rPr>
          <w:lang w:val="en-US"/>
        </w:rPr>
        <w:t xml:space="preserve"> an essential requirement for the calibration of analytical occurrence model, whose parameters</w:t>
      </w:r>
      <w:r w:rsidR="0004253E" w:rsidRPr="007875B2">
        <w:rPr>
          <w:lang w:val="en-US"/>
        </w:rPr>
        <w:t xml:space="preserve"> must be constrained by a sufficiently large set</w:t>
      </w:r>
      <w:r w:rsidRPr="007875B2">
        <w:rPr>
          <w:lang w:val="en-US"/>
        </w:rPr>
        <w:t xml:space="preserve"> </w:t>
      </w:r>
      <w:r w:rsidR="0004253E" w:rsidRPr="007875B2">
        <w:rPr>
          <w:lang w:val="en-US"/>
        </w:rPr>
        <w:t>of events to provide statistical significance.</w:t>
      </w:r>
    </w:p>
    <w:p w14:paraId="3A34FA88" w14:textId="6F364771" w:rsidR="00C24681" w:rsidRPr="00EE309D" w:rsidRDefault="00F72125" w:rsidP="00B4280E">
      <w:pPr>
        <w:rPr>
          <w:lang w:val="it-IT"/>
        </w:rPr>
      </w:pPr>
      <w:r w:rsidRPr="007875B2">
        <w:rPr>
          <w:lang w:val="en-US"/>
        </w:rPr>
        <w:t>In this study, t</w:t>
      </w:r>
      <w:r w:rsidR="001F233D" w:rsidRPr="007875B2">
        <w:rPr>
          <w:lang w:val="en-US"/>
        </w:rPr>
        <w:t xml:space="preserve">he implementation of the </w:t>
      </w:r>
      <w:r w:rsidR="00892F64" w:rsidRPr="007875B2">
        <w:rPr>
          <w:lang w:val="en-US"/>
        </w:rPr>
        <w:t xml:space="preserve">homogenous </w:t>
      </w:r>
      <w:r w:rsidR="001F233D" w:rsidRPr="007875B2">
        <w:rPr>
          <w:lang w:val="en-US"/>
        </w:rPr>
        <w:t>area source model was</w:t>
      </w:r>
      <w:r w:rsidR="00223CFA" w:rsidRPr="007875B2">
        <w:rPr>
          <w:lang w:val="en-US"/>
        </w:rPr>
        <w:t xml:space="preserve"> primarily</w:t>
      </w:r>
      <w:r w:rsidR="001F233D" w:rsidRPr="007875B2">
        <w:rPr>
          <w:lang w:val="en-US"/>
        </w:rPr>
        <w:t xml:space="preserve"> done on the base of the harmonized earthquake catalogue for the region</w:t>
      </w:r>
      <w:r w:rsidR="00223CFA" w:rsidRPr="007875B2">
        <w:rPr>
          <w:lang w:val="en-US"/>
        </w:rPr>
        <w:t xml:space="preserve"> (</w:t>
      </w:r>
      <w:r w:rsidR="00A2796A" w:rsidRPr="007875B2">
        <w:rPr>
          <w:lang w:val="en-US"/>
        </w:rPr>
        <w:t>evaluation of the mean activity rate</w:t>
      </w:r>
      <w:r w:rsidR="005D4A1D" w:rsidRPr="007875B2">
        <w:rPr>
          <w:lang w:val="en-US"/>
        </w:rPr>
        <w:t xml:space="preserve"> across the area</w:t>
      </w:r>
      <w:r w:rsidR="00A2796A" w:rsidRPr="007875B2">
        <w:rPr>
          <w:lang w:val="en-US"/>
        </w:rPr>
        <w:t xml:space="preserve">, distribution of </w:t>
      </w:r>
      <w:proofErr w:type="spellStart"/>
      <w:r w:rsidR="00A2796A" w:rsidRPr="007875B2">
        <w:rPr>
          <w:lang w:val="en-US"/>
        </w:rPr>
        <w:t>seismogenic</w:t>
      </w:r>
      <w:proofErr w:type="spellEnd"/>
      <w:r w:rsidR="00A2796A" w:rsidRPr="007875B2">
        <w:rPr>
          <w:lang w:val="en-US"/>
        </w:rPr>
        <w:t xml:space="preserve"> depths</w:t>
      </w:r>
      <w:r w:rsidR="00223CFA" w:rsidRPr="007875B2">
        <w:rPr>
          <w:lang w:val="en-US"/>
        </w:rPr>
        <w:t>)</w:t>
      </w:r>
      <w:r w:rsidR="001F233D" w:rsidRPr="007875B2">
        <w:rPr>
          <w:lang w:val="en-US"/>
        </w:rPr>
        <w:t>, accounting also for all existing information from the scientific literature and past studies available for the target region, including geological and seismotectonic interpretations</w:t>
      </w:r>
      <w:r w:rsidR="00892F64" w:rsidRPr="007875B2">
        <w:rPr>
          <w:lang w:val="en-US"/>
        </w:rPr>
        <w:t xml:space="preserve"> (description of fault systems</w:t>
      </w:r>
      <w:r w:rsidR="00EE73CF" w:rsidRPr="007875B2">
        <w:rPr>
          <w:lang w:val="en-US"/>
        </w:rPr>
        <w:t>, e.g. from the ACROSS database,</w:t>
      </w:r>
      <w:r w:rsidR="00892F64" w:rsidRPr="007875B2">
        <w:rPr>
          <w:lang w:val="en-US"/>
        </w:rPr>
        <w:t xml:space="preserve"> and their relation to the local stress and deformation regimes)</w:t>
      </w:r>
      <w:r w:rsidR="001F233D" w:rsidRPr="007875B2">
        <w:rPr>
          <w:lang w:val="en-US"/>
        </w:rPr>
        <w:t xml:space="preserve">, existing seismicity analyses and previous earthquake hazard assessments from past </w:t>
      </w:r>
      <w:r w:rsidR="00123415" w:rsidRPr="007875B2">
        <w:rPr>
          <w:lang w:val="en-US"/>
        </w:rPr>
        <w:t xml:space="preserve">regional </w:t>
      </w:r>
      <w:r w:rsidR="001F233D" w:rsidRPr="007875B2">
        <w:rPr>
          <w:lang w:val="en-US"/>
        </w:rPr>
        <w:t xml:space="preserve">projects (e.g., GSHAP, </w:t>
      </w:r>
      <w:r w:rsidR="00123415" w:rsidRPr="007875B2">
        <w:rPr>
          <w:lang w:val="en-US"/>
        </w:rPr>
        <w:t xml:space="preserve">Giardini et al, 1999, and </w:t>
      </w:r>
      <w:r w:rsidR="001F233D" w:rsidRPr="007875B2">
        <w:rPr>
          <w:lang w:val="en-US"/>
        </w:rPr>
        <w:t xml:space="preserve">EMCA) and published studies </w:t>
      </w:r>
      <w:r w:rsidR="001F233D" w:rsidRPr="007875B2">
        <w:rPr>
          <w:lang w:val="en-US"/>
        </w:rPr>
        <w:fldChar w:fldCharType="begin" w:fldLock="1"/>
      </w:r>
      <w:r w:rsidR="001F233D" w:rsidRPr="007875B2">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5B708E">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EE309D">
        <w:rPr>
          <w:lang w:val="it-IT"/>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7875B2">
        <w:rPr>
          <w:lang w:val="en-US"/>
        </w:rPr>
        <w:fldChar w:fldCharType="separate"/>
      </w:r>
      <w:r w:rsidR="001F233D" w:rsidRPr="00EE309D">
        <w:rPr>
          <w:lang w:val="it-IT"/>
        </w:rPr>
        <w:t>(e.g., Abdullabekov et al., 2012; Ischuk et al., 2018; Silacheva et al., 2018)</w:t>
      </w:r>
      <w:r w:rsidR="001F233D" w:rsidRPr="007875B2">
        <w:rPr>
          <w:lang w:val="en-US"/>
        </w:rPr>
        <w:fldChar w:fldCharType="end"/>
      </w:r>
      <w:r w:rsidR="001F233D" w:rsidRPr="00EE309D">
        <w:rPr>
          <w:lang w:val="it-IT"/>
        </w:rPr>
        <w:t>.</w:t>
      </w:r>
    </w:p>
    <w:p w14:paraId="14E99FDE" w14:textId="227F182C" w:rsidR="00327A0B" w:rsidRPr="007875B2" w:rsidRDefault="00A20CFB" w:rsidP="00B4280E">
      <w:pPr>
        <w:rPr>
          <w:lang w:val="en-US"/>
        </w:rPr>
      </w:pPr>
      <w:r w:rsidRPr="007875B2">
        <w:rPr>
          <w:lang w:val="en-US"/>
        </w:rPr>
        <w:t xml:space="preserve">Geometry of the source zones were </w:t>
      </w:r>
      <w:r w:rsidR="00F33F0F" w:rsidRPr="007875B2">
        <w:rPr>
          <w:lang w:val="en-US"/>
        </w:rPr>
        <w:t xml:space="preserve">drawn following the guidelines proposed by </w:t>
      </w:r>
      <w:proofErr w:type="spellStart"/>
      <w:r w:rsidR="00F33F0F" w:rsidRPr="007875B2">
        <w:rPr>
          <w:lang w:val="en-US"/>
        </w:rPr>
        <w:t>Vilanova</w:t>
      </w:r>
      <w:proofErr w:type="spellEnd"/>
      <w:r w:rsidR="00F33F0F" w:rsidRPr="007875B2">
        <w:rPr>
          <w:lang w:val="en-US"/>
        </w:rPr>
        <w:t xml:space="preserve"> et al. (2014)</w:t>
      </w:r>
      <w:r w:rsidR="006B7433" w:rsidRPr="007875B2">
        <w:rPr>
          <w:lang w:val="en-US"/>
        </w:rPr>
        <w:t xml:space="preserve"> that provide a set of objective criteria to delineate regions of supposedly homogenous seismic potentia</w:t>
      </w:r>
      <w:r w:rsidR="00C64B23" w:rsidRPr="007875B2">
        <w:rPr>
          <w:lang w:val="en-US"/>
        </w:rPr>
        <w:t>l. Additional direct constraints came from the local experts of the consortium, whose feedback has been progressively integrated into the various revisions of the model</w:t>
      </w:r>
      <w:r w:rsidR="00C24681" w:rsidRPr="007875B2">
        <w:rPr>
          <w:lang w:val="en-US"/>
        </w:rPr>
        <w:t xml:space="preserve"> during </w:t>
      </w:r>
      <w:r w:rsidR="003332DD" w:rsidRPr="003332DD">
        <w:rPr>
          <w:color w:val="FF0000"/>
          <w:lang w:val="en-US"/>
        </w:rPr>
        <w:t>several</w:t>
      </w:r>
      <w:r w:rsidR="00C24681" w:rsidRPr="003332DD">
        <w:rPr>
          <w:color w:val="FF0000"/>
          <w:lang w:val="en-US"/>
        </w:rPr>
        <w:t xml:space="preserve"> meetings</w:t>
      </w:r>
      <w:r w:rsidR="006E1FA7" w:rsidRPr="003332DD">
        <w:rPr>
          <w:color w:val="FF0000"/>
          <w:lang w:val="en-US"/>
        </w:rPr>
        <w:t xml:space="preserve"> </w:t>
      </w:r>
      <w:r w:rsidR="006E1FA7" w:rsidRPr="006E1FA7">
        <w:rPr>
          <w:color w:val="FF0000"/>
          <w:lang w:val="en-US"/>
        </w:rPr>
        <w:t>(a total of five review meetings w</w:t>
      </w:r>
      <w:r w:rsidR="006E1FA7">
        <w:rPr>
          <w:color w:val="FF0000"/>
          <w:lang w:val="en-US"/>
        </w:rPr>
        <w:t>ere</w:t>
      </w:r>
      <w:r w:rsidR="006E1FA7" w:rsidRPr="006E1FA7">
        <w:rPr>
          <w:color w:val="FF0000"/>
          <w:lang w:val="en-US"/>
        </w:rPr>
        <w:t xml:space="preserve"> held</w:t>
      </w:r>
      <w:r w:rsidR="003332DD">
        <w:rPr>
          <w:color w:val="FF0000"/>
          <w:lang w:val="en-US"/>
        </w:rPr>
        <w:t xml:space="preserve">, with two </w:t>
      </w:r>
      <w:r w:rsidR="00F264DE">
        <w:rPr>
          <w:color w:val="FF0000"/>
          <w:lang w:val="en-US"/>
        </w:rPr>
        <w:t xml:space="preserve">of them </w:t>
      </w:r>
      <w:r w:rsidR="003332DD">
        <w:rPr>
          <w:color w:val="FF0000"/>
          <w:lang w:val="en-US"/>
        </w:rPr>
        <w:t>mostly focused on the source model</w:t>
      </w:r>
      <w:r w:rsidR="000378A4">
        <w:rPr>
          <w:color w:val="FF0000"/>
          <w:lang w:val="en-US"/>
        </w:rPr>
        <w:t xml:space="preserve"> implementation</w:t>
      </w:r>
      <w:r w:rsidR="006E1FA7" w:rsidRPr="006E1FA7">
        <w:rPr>
          <w:color w:val="FF0000"/>
          <w:lang w:val="en-US"/>
        </w:rPr>
        <w:t>)</w:t>
      </w:r>
      <w:r w:rsidR="006D596B">
        <w:rPr>
          <w:color w:val="FF0000"/>
          <w:lang w:val="en-US"/>
        </w:rPr>
        <w:t>,</w:t>
      </w:r>
      <w:r w:rsidR="006E1FA7" w:rsidRPr="006E1FA7">
        <w:rPr>
          <w:color w:val="FF0000"/>
          <w:lang w:val="en-US"/>
        </w:rPr>
        <w:t xml:space="preserve"> and </w:t>
      </w:r>
      <w:r w:rsidR="006D596B">
        <w:rPr>
          <w:color w:val="FF0000"/>
          <w:lang w:val="en-US"/>
        </w:rPr>
        <w:t xml:space="preserve">through </w:t>
      </w:r>
      <w:r w:rsidR="006E1FA7">
        <w:rPr>
          <w:color w:val="FF0000"/>
          <w:lang w:val="en-US"/>
        </w:rPr>
        <w:t>individual</w:t>
      </w:r>
      <w:r w:rsidR="006E1FA7" w:rsidRPr="006E1FA7">
        <w:rPr>
          <w:color w:val="FF0000"/>
          <w:lang w:val="en-US"/>
        </w:rPr>
        <w:t xml:space="preserve"> </w:t>
      </w:r>
      <w:r w:rsidR="00F81E47">
        <w:rPr>
          <w:color w:val="FF0000"/>
          <w:lang w:val="en-US"/>
        </w:rPr>
        <w:t>communications</w:t>
      </w:r>
      <w:r w:rsidR="00E02094">
        <w:rPr>
          <w:color w:val="FF0000"/>
          <w:lang w:val="en-US"/>
        </w:rPr>
        <w:t>. Here,</w:t>
      </w:r>
      <w:r w:rsidR="003332DD">
        <w:rPr>
          <w:color w:val="FF0000"/>
          <w:lang w:val="en-US"/>
        </w:rPr>
        <w:t xml:space="preserve"> the source </w:t>
      </w:r>
      <w:r w:rsidR="00223A59">
        <w:rPr>
          <w:color w:val="FF0000"/>
          <w:lang w:val="en-US"/>
        </w:rPr>
        <w:lastRenderedPageBreak/>
        <w:t xml:space="preserve">zonation </w:t>
      </w:r>
      <w:r w:rsidR="00BA73D8">
        <w:rPr>
          <w:color w:val="FF0000"/>
          <w:lang w:val="en-US"/>
        </w:rPr>
        <w:t>model</w:t>
      </w:r>
      <w:r w:rsidR="00223A59">
        <w:rPr>
          <w:color w:val="FF0000"/>
          <w:lang w:val="en-US"/>
        </w:rPr>
        <w:t xml:space="preserve"> (in </w:t>
      </w:r>
      <w:proofErr w:type="spellStart"/>
      <w:r w:rsidR="00223A59">
        <w:rPr>
          <w:color w:val="FF0000"/>
          <w:lang w:val="en-US"/>
        </w:rPr>
        <w:t>geojson</w:t>
      </w:r>
      <w:proofErr w:type="spellEnd"/>
      <w:r w:rsidR="00223A59">
        <w:rPr>
          <w:color w:val="FF0000"/>
          <w:lang w:val="en-US"/>
        </w:rPr>
        <w:t xml:space="preserve"> and shapefile format)</w:t>
      </w:r>
      <w:r w:rsidR="003332DD">
        <w:rPr>
          <w:color w:val="FF0000"/>
          <w:lang w:val="en-US"/>
        </w:rPr>
        <w:t xml:space="preserve"> </w:t>
      </w:r>
      <w:r w:rsidR="006D596B">
        <w:rPr>
          <w:color w:val="FF0000"/>
          <w:lang w:val="en-US"/>
        </w:rPr>
        <w:t>was</w:t>
      </w:r>
      <w:r w:rsidR="003332DD">
        <w:rPr>
          <w:color w:val="FF0000"/>
          <w:lang w:val="en-US"/>
        </w:rPr>
        <w:t xml:space="preserve"> shared </w:t>
      </w:r>
      <w:r w:rsidR="00BA73D8">
        <w:rPr>
          <w:color w:val="FF0000"/>
          <w:lang w:val="en-US"/>
        </w:rPr>
        <w:t>with</w:t>
      </w:r>
      <w:r w:rsidR="00F264DE">
        <w:rPr>
          <w:color w:val="FF0000"/>
          <w:lang w:val="en-US"/>
        </w:rPr>
        <w:t xml:space="preserve"> partners </w:t>
      </w:r>
      <w:r w:rsidR="003332DD">
        <w:rPr>
          <w:color w:val="FF0000"/>
          <w:lang w:val="en-US"/>
        </w:rPr>
        <w:t xml:space="preserve">and </w:t>
      </w:r>
      <w:r w:rsidR="00F264DE">
        <w:rPr>
          <w:color w:val="FF0000"/>
          <w:lang w:val="en-US"/>
        </w:rPr>
        <w:t xml:space="preserve">the </w:t>
      </w:r>
      <w:r w:rsidR="00CE3DF4">
        <w:rPr>
          <w:color w:val="FF0000"/>
          <w:lang w:val="en-US"/>
        </w:rPr>
        <w:t>proposed</w:t>
      </w:r>
      <w:r w:rsidR="003332DD">
        <w:rPr>
          <w:color w:val="FF0000"/>
          <w:lang w:val="en-US"/>
        </w:rPr>
        <w:t xml:space="preserve"> </w:t>
      </w:r>
      <w:r w:rsidR="00F81E47">
        <w:rPr>
          <w:color w:val="FF0000"/>
          <w:lang w:val="en-US"/>
        </w:rPr>
        <w:t>revisions</w:t>
      </w:r>
      <w:r w:rsidR="003332DD">
        <w:rPr>
          <w:color w:val="FF0000"/>
          <w:lang w:val="en-US"/>
        </w:rPr>
        <w:t xml:space="preserve"> collected</w:t>
      </w:r>
      <w:r w:rsidR="00CE3DF4">
        <w:rPr>
          <w:color w:val="FF0000"/>
          <w:lang w:val="en-US"/>
        </w:rPr>
        <w:t xml:space="preserve"> and </w:t>
      </w:r>
      <w:r w:rsidR="00F81E47">
        <w:rPr>
          <w:color w:val="FF0000"/>
          <w:lang w:val="en-US"/>
        </w:rPr>
        <w:t>integrated</w:t>
      </w:r>
      <w:r w:rsidR="00C64B23" w:rsidRPr="007875B2">
        <w:rPr>
          <w:lang w:val="en-US"/>
        </w:rPr>
        <w:t xml:space="preserve">. </w:t>
      </w:r>
      <w:r w:rsidR="006A7BE8" w:rsidRPr="007875B2">
        <w:rPr>
          <w:lang w:val="en-US"/>
        </w:rPr>
        <w:t>The c</w:t>
      </w:r>
      <w:r w:rsidR="00C64B23" w:rsidRPr="007875B2">
        <w:rPr>
          <w:lang w:val="en-US"/>
        </w:rPr>
        <w:t xml:space="preserve">urrent accepted revision is </w:t>
      </w:r>
      <w:r w:rsidR="006F5E89" w:rsidRPr="007875B2">
        <w:rPr>
          <w:lang w:val="en-US"/>
        </w:rPr>
        <w:t xml:space="preserve">presently </w:t>
      </w:r>
      <w:r w:rsidR="00C64B23" w:rsidRPr="007875B2">
        <w:rPr>
          <w:lang w:val="en-US"/>
        </w:rPr>
        <w:t>Version 6.</w:t>
      </w:r>
    </w:p>
    <w:p w14:paraId="52FE5967" w14:textId="7C93BF1C" w:rsidR="002A04F1" w:rsidRPr="007875B2" w:rsidRDefault="00254E5E" w:rsidP="00B4280E">
      <w:pPr>
        <w:rPr>
          <w:lang w:val="en-US"/>
        </w:rPr>
      </w:pPr>
      <w:r w:rsidRPr="007875B2">
        <w:rPr>
          <w:lang w:val="en-US"/>
        </w:rPr>
        <w:t>In the developed model, t</w:t>
      </w:r>
      <w:r w:rsidR="00490DED" w:rsidRPr="007875B2">
        <w:rPr>
          <w:lang w:val="en-US"/>
        </w:rPr>
        <w:t>hree independent layers of zonation ha</w:t>
      </w:r>
      <w:r w:rsidR="006A7BE8" w:rsidRPr="007875B2">
        <w:rPr>
          <w:lang w:val="en-US"/>
        </w:rPr>
        <w:t>ve</w:t>
      </w:r>
      <w:r w:rsidR="00490DED" w:rsidRPr="007875B2">
        <w:rPr>
          <w:lang w:val="en-US"/>
        </w:rPr>
        <w:t xml:space="preserve"> been implemented according to source depth: the </w:t>
      </w:r>
      <w:r w:rsidR="002A04F1" w:rsidRPr="007875B2">
        <w:rPr>
          <w:lang w:val="en-US"/>
        </w:rPr>
        <w:t xml:space="preserve">standard zonation model for shallow seismicity (&lt; 50km), </w:t>
      </w:r>
      <w:r w:rsidR="00490DED" w:rsidRPr="007875B2">
        <w:rPr>
          <w:lang w:val="en-US"/>
        </w:rPr>
        <w:t xml:space="preserve">and </w:t>
      </w:r>
      <w:r w:rsidR="002A04F1" w:rsidRPr="007875B2">
        <w:rPr>
          <w:lang w:val="en-US"/>
        </w:rPr>
        <w:t>two additional layers of zones for intermediate (50-150km) and deep (&gt; 150km) seismicity.</w:t>
      </w:r>
    </w:p>
    <w:p w14:paraId="07EC0F04" w14:textId="77777777" w:rsidR="002A04F1" w:rsidRPr="007875B2" w:rsidRDefault="002A04F1" w:rsidP="00B4280E">
      <w:pPr>
        <w:rPr>
          <w:lang w:val="en-US"/>
        </w:rPr>
      </w:pPr>
    </w:p>
    <w:p w14:paraId="1F41BEF1" w14:textId="4A84FF7D" w:rsidR="00B4280E" w:rsidRPr="007875B2" w:rsidRDefault="00B4280E" w:rsidP="00E231D8">
      <w:pPr>
        <w:pStyle w:val="Heading2"/>
      </w:pPr>
      <w:bookmarkStart w:id="71" w:name="_Toc79401450"/>
      <w:bookmarkStart w:id="72" w:name="_Toc81992915"/>
      <w:r w:rsidRPr="007875B2">
        <w:t>S</w:t>
      </w:r>
      <w:r w:rsidR="00702D8E" w:rsidRPr="007875B2">
        <w:t>hallow seismicity</w:t>
      </w:r>
      <w:r w:rsidRPr="007875B2">
        <w:t xml:space="preserve"> zonation</w:t>
      </w:r>
      <w:bookmarkEnd w:id="71"/>
      <w:bookmarkEnd w:id="72"/>
    </w:p>
    <w:p w14:paraId="55D5AD0A" w14:textId="483DA46C" w:rsidR="00161818" w:rsidRPr="007875B2" w:rsidRDefault="00161818" w:rsidP="00B4280E">
      <w:pPr>
        <w:rPr>
          <w:lang w:val="en-US"/>
        </w:rPr>
      </w:pPr>
      <w:r w:rsidRPr="007875B2">
        <w:rPr>
          <w:lang w:val="en-US"/>
        </w:rPr>
        <w:t xml:space="preserve">The shallow seismicity model is </w:t>
      </w:r>
      <w:r w:rsidR="006A7BE8" w:rsidRPr="007875B2">
        <w:rPr>
          <w:lang w:val="en-US"/>
        </w:rPr>
        <w:t xml:space="preserve">applied </w:t>
      </w:r>
      <w:r w:rsidR="000C7D3D" w:rsidRPr="007875B2">
        <w:rPr>
          <w:lang w:val="en-US"/>
        </w:rPr>
        <w:t>to represent earthquake</w:t>
      </w:r>
      <w:r w:rsidRPr="007875B2">
        <w:rPr>
          <w:lang w:val="en-US"/>
        </w:rPr>
        <w:t xml:space="preserve"> source within 50 km depth</w:t>
      </w:r>
      <w:r w:rsidR="000C7D3D" w:rsidRPr="007875B2">
        <w:rPr>
          <w:lang w:val="en-US"/>
        </w:rPr>
        <w:t>. It</w:t>
      </w:r>
      <w:r w:rsidRPr="007875B2">
        <w:rPr>
          <w:lang w:val="en-US"/>
        </w:rPr>
        <w:t xml:space="preserve"> consists of 61 homogenous source zones, grouped into 7 main tectonic groups (A to G</w:t>
      </w:r>
      <w:r w:rsidR="001B1A53" w:rsidRPr="007875B2">
        <w:rPr>
          <w:lang w:val="en-US"/>
        </w:rPr>
        <w:t xml:space="preserve">, </w:t>
      </w:r>
      <w:r w:rsidR="001B1A53" w:rsidRPr="007875B2">
        <w:rPr>
          <w:lang w:val="en-US"/>
        </w:rPr>
        <w:fldChar w:fldCharType="begin"/>
      </w:r>
      <w:r w:rsidR="001B1A53" w:rsidRPr="007875B2">
        <w:rPr>
          <w:lang w:val="en-US"/>
        </w:rPr>
        <w:instrText xml:space="preserve"> REF _Ref80352231 \h </w:instrText>
      </w:r>
      <w:r w:rsidR="001B1A53" w:rsidRPr="007875B2">
        <w:rPr>
          <w:lang w:val="en-US"/>
        </w:rPr>
      </w:r>
      <w:r w:rsidR="001B1A53" w:rsidRPr="007875B2">
        <w:rPr>
          <w:lang w:val="en-US"/>
        </w:rPr>
        <w:fldChar w:fldCharType="separate"/>
      </w:r>
      <w:r w:rsidR="00185027" w:rsidRPr="007875B2">
        <w:rPr>
          <w:lang w:val="en-US"/>
        </w:rPr>
        <w:t xml:space="preserve">Figure </w:t>
      </w:r>
      <w:r w:rsidR="00185027">
        <w:rPr>
          <w:noProof/>
          <w:lang w:val="en-US"/>
        </w:rPr>
        <w:t>9</w:t>
      </w:r>
      <w:r w:rsidR="001B1A53" w:rsidRPr="007875B2">
        <w:rPr>
          <w:lang w:val="en-US"/>
        </w:rPr>
        <w:fldChar w:fldCharType="end"/>
      </w:r>
      <w:r w:rsidR="001B1A53" w:rsidRPr="007875B2">
        <w:rPr>
          <w:lang w:val="en-US"/>
        </w:rPr>
        <w:t>)</w:t>
      </w:r>
      <w:r w:rsidR="00FD1571" w:rsidRPr="007875B2">
        <w:rPr>
          <w:lang w:val="en-US"/>
        </w:rPr>
        <w:t xml:space="preserve"> assumed to have comparable behavior </w:t>
      </w:r>
      <w:r w:rsidR="00DA20BB" w:rsidRPr="007875B2">
        <w:rPr>
          <w:lang w:val="en-US"/>
        </w:rPr>
        <w:t>in term</w:t>
      </w:r>
      <w:r w:rsidR="002E5BDF" w:rsidRPr="007875B2">
        <w:rPr>
          <w:lang w:val="en-US"/>
        </w:rPr>
        <w:t>s</w:t>
      </w:r>
      <w:r w:rsidR="00DA20BB" w:rsidRPr="007875B2">
        <w:rPr>
          <w:lang w:val="en-US"/>
        </w:rPr>
        <w:t xml:space="preserve"> of earthquake productivity </w:t>
      </w:r>
      <w:r w:rsidR="00D47224" w:rsidRPr="007875B2">
        <w:rPr>
          <w:lang w:val="en-US"/>
        </w:rPr>
        <w:t xml:space="preserve">(particularly </w:t>
      </w:r>
      <w:r w:rsidR="00990B68" w:rsidRPr="007875B2">
        <w:rPr>
          <w:lang w:val="en-US"/>
        </w:rPr>
        <w:t xml:space="preserve">for </w:t>
      </w:r>
      <w:r w:rsidR="00D47224" w:rsidRPr="007875B2">
        <w:rPr>
          <w:lang w:val="en-US"/>
        </w:rPr>
        <w:t>the b-value</w:t>
      </w:r>
      <w:r w:rsidR="00F1602B" w:rsidRPr="007875B2">
        <w:rPr>
          <w:lang w:val="en-US"/>
        </w:rPr>
        <w:t xml:space="preserve"> of the Gutenberg-Richter relation</w:t>
      </w:r>
      <w:r w:rsidR="00D47224" w:rsidRPr="007875B2">
        <w:rPr>
          <w:lang w:val="en-US"/>
        </w:rPr>
        <w:t xml:space="preserve">) </w:t>
      </w:r>
      <w:r w:rsidR="00DA20BB" w:rsidRPr="007875B2">
        <w:rPr>
          <w:lang w:val="en-US"/>
        </w:rPr>
        <w:t>and rupture mechanism, both related to the different rheological behavior and stress</w:t>
      </w:r>
      <w:r w:rsidR="00361F17" w:rsidRPr="007875B2">
        <w:rPr>
          <w:lang w:val="en-US"/>
        </w:rPr>
        <w:t>/deformation</w:t>
      </w:r>
      <w:r w:rsidR="00DA20BB" w:rsidRPr="007875B2">
        <w:rPr>
          <w:lang w:val="en-US"/>
        </w:rPr>
        <w:t xml:space="preserve"> regime of the crust.</w:t>
      </w:r>
      <w:r w:rsidR="00DC1302" w:rsidRPr="007875B2">
        <w:rPr>
          <w:lang w:val="en-US"/>
        </w:rPr>
        <w:t xml:space="preserve"> </w:t>
      </w:r>
      <w:r w:rsidR="00FE62E5" w:rsidRPr="007875B2">
        <w:rPr>
          <w:lang w:val="en-US"/>
        </w:rPr>
        <w:t>In agreement with</w:t>
      </w:r>
      <w:r w:rsidR="00DC1302" w:rsidRPr="007875B2">
        <w:rPr>
          <w:lang w:val="en-US"/>
        </w:rPr>
        <w:t xml:space="preserve"> the </w:t>
      </w:r>
      <w:r w:rsidR="00FE62E5" w:rsidRPr="007875B2">
        <w:rPr>
          <w:lang w:val="en-US"/>
        </w:rPr>
        <w:t xml:space="preserve">limits of the investigated area (see the </w:t>
      </w:r>
      <w:r w:rsidR="00DC1302" w:rsidRPr="007875B2">
        <w:rPr>
          <w:lang w:val="en-US"/>
        </w:rPr>
        <w:t>bu</w:t>
      </w:r>
      <w:r w:rsidR="00FE62E5" w:rsidRPr="007875B2">
        <w:rPr>
          <w:lang w:val="en-US"/>
        </w:rPr>
        <w:t>ff</w:t>
      </w:r>
      <w:r w:rsidR="00DC1302" w:rsidRPr="007875B2">
        <w:rPr>
          <w:lang w:val="en-US"/>
        </w:rPr>
        <w:t xml:space="preserve">er region </w:t>
      </w:r>
      <w:r w:rsidR="00FE62E5" w:rsidRPr="007875B2">
        <w:rPr>
          <w:lang w:val="en-US"/>
        </w:rPr>
        <w:t>used for the creation of the harmonized</w:t>
      </w:r>
      <w:r w:rsidR="00DC1302" w:rsidRPr="007875B2">
        <w:rPr>
          <w:lang w:val="en-US"/>
        </w:rPr>
        <w:t xml:space="preserve"> catalogue</w:t>
      </w:r>
      <w:r w:rsidR="00FE62E5" w:rsidRPr="007875B2">
        <w:rPr>
          <w:lang w:val="en-US"/>
        </w:rPr>
        <w:t>)</w:t>
      </w:r>
      <w:r w:rsidR="00DC1302" w:rsidRPr="007875B2">
        <w:rPr>
          <w:lang w:val="en-US"/>
        </w:rPr>
        <w:t>, are</w:t>
      </w:r>
      <w:r w:rsidR="00FE62E5" w:rsidRPr="007875B2">
        <w:rPr>
          <w:lang w:val="en-US"/>
        </w:rPr>
        <w:t>a</w:t>
      </w:r>
      <w:r w:rsidR="00DC1302" w:rsidRPr="007875B2">
        <w:rPr>
          <w:lang w:val="en-US"/>
        </w:rPr>
        <w:t xml:space="preserve"> source</w:t>
      </w:r>
      <w:r w:rsidR="008E6084" w:rsidRPr="007875B2">
        <w:rPr>
          <w:lang w:val="en-US"/>
        </w:rPr>
        <w:t xml:space="preserve"> zones</w:t>
      </w:r>
      <w:r w:rsidR="00DC1302" w:rsidRPr="007875B2">
        <w:rPr>
          <w:lang w:val="en-US"/>
        </w:rPr>
        <w:t xml:space="preserve"> </w:t>
      </w:r>
      <w:r w:rsidR="00FE62E5" w:rsidRPr="007875B2">
        <w:rPr>
          <w:lang w:val="en-US"/>
        </w:rPr>
        <w:t>were dr</w:t>
      </w:r>
      <w:r w:rsidR="00F56F5E" w:rsidRPr="007875B2">
        <w:rPr>
          <w:lang w:val="en-US"/>
        </w:rPr>
        <w:t>a</w:t>
      </w:r>
      <w:r w:rsidR="00FE62E5" w:rsidRPr="007875B2">
        <w:rPr>
          <w:lang w:val="en-US"/>
        </w:rPr>
        <w:t>wn</w:t>
      </w:r>
      <w:r w:rsidR="00DC1302" w:rsidRPr="007875B2">
        <w:rPr>
          <w:lang w:val="en-US"/>
        </w:rPr>
        <w:t xml:space="preserve"> with</w:t>
      </w:r>
      <w:r w:rsidR="008E6084" w:rsidRPr="007875B2">
        <w:rPr>
          <w:lang w:val="en-US"/>
        </w:rPr>
        <w:t>in</w:t>
      </w:r>
      <w:r w:rsidR="00DC1302" w:rsidRPr="007875B2">
        <w:rPr>
          <w:lang w:val="en-US"/>
        </w:rPr>
        <w:t xml:space="preserve"> 300km </w:t>
      </w:r>
      <w:r w:rsidR="008E6084" w:rsidRPr="007875B2">
        <w:rPr>
          <w:lang w:val="en-US"/>
        </w:rPr>
        <w:t>from</w:t>
      </w:r>
      <w:r w:rsidR="00DC1302" w:rsidRPr="007875B2">
        <w:rPr>
          <w:lang w:val="en-US"/>
        </w:rPr>
        <w:t xml:space="preserve"> the target state borders.</w:t>
      </w:r>
    </w:p>
    <w:p w14:paraId="4CBDB2F3" w14:textId="77777777" w:rsidR="00161818" w:rsidRPr="007875B2" w:rsidRDefault="00161818" w:rsidP="00B4280E">
      <w:pPr>
        <w:rPr>
          <w:lang w:val="en-US"/>
        </w:rPr>
      </w:pPr>
    </w:p>
    <w:p w14:paraId="14CA4A25" w14:textId="015C4B34" w:rsidR="00B4280E" w:rsidRPr="007875B2" w:rsidRDefault="00702D8E" w:rsidP="00B4280E">
      <w:pPr>
        <w:rPr>
          <w:lang w:val="en-US"/>
        </w:rPr>
      </w:pPr>
      <w:r w:rsidRPr="007875B2">
        <w:rPr>
          <w:noProof/>
          <w:lang w:val="en-US" w:eastAsia="de-DE"/>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9"/>
                    <a:stretch>
                      <a:fillRect/>
                    </a:stretch>
                  </pic:blipFill>
                  <pic:spPr>
                    <a:xfrm>
                      <a:off x="0" y="0"/>
                      <a:ext cx="5759450" cy="3583940"/>
                    </a:xfrm>
                    <a:prstGeom prst="rect">
                      <a:avLst/>
                    </a:prstGeom>
                  </pic:spPr>
                </pic:pic>
              </a:graphicData>
            </a:graphic>
          </wp:inline>
        </w:drawing>
      </w:r>
    </w:p>
    <w:p w14:paraId="054AE014" w14:textId="5795BD3E" w:rsidR="00942E67" w:rsidRPr="007875B2" w:rsidRDefault="00942E67" w:rsidP="00942E67">
      <w:pPr>
        <w:pStyle w:val="Caption"/>
        <w:jc w:val="both"/>
        <w:rPr>
          <w:lang w:val="en-US"/>
        </w:rPr>
      </w:pPr>
      <w:bookmarkStart w:id="73" w:name="_Ref80352231"/>
      <w:bookmarkStart w:id="74" w:name="_Toc8399494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9</w:t>
      </w:r>
      <w:r w:rsidRPr="007875B2">
        <w:rPr>
          <w:lang w:val="en-US"/>
        </w:rPr>
        <w:fldChar w:fldCharType="end"/>
      </w:r>
      <w:bookmarkEnd w:id="73"/>
      <w:r w:rsidRPr="007875B2">
        <w:rPr>
          <w:lang w:val="en-US"/>
        </w:rPr>
        <w:t xml:space="preserve">. </w:t>
      </w:r>
      <w:r w:rsidR="005C006E" w:rsidRPr="007875B2">
        <w:rPr>
          <w:lang w:val="en-US"/>
        </w:rPr>
        <w:t>Earthquake source zonation model for the shallow crust (&lt;50km). Different colors indicate the different tectonic groups (A to G</w:t>
      </w:r>
      <w:r w:rsidR="008D12FC" w:rsidRPr="007875B2">
        <w:rPr>
          <w:lang w:val="en-US"/>
        </w:rPr>
        <w:t>).</w:t>
      </w:r>
      <w:bookmarkEnd w:id="74"/>
    </w:p>
    <w:p w14:paraId="1FB07F95" w14:textId="77777777" w:rsidR="00702D8E" w:rsidRPr="007875B2" w:rsidRDefault="00702D8E" w:rsidP="00B4280E">
      <w:pPr>
        <w:rPr>
          <w:lang w:val="en-US"/>
        </w:rPr>
      </w:pPr>
    </w:p>
    <w:p w14:paraId="2F8B1C93" w14:textId="1D713E0F" w:rsidR="00B4280E" w:rsidRPr="007875B2" w:rsidRDefault="00702D8E" w:rsidP="00E231D8">
      <w:pPr>
        <w:pStyle w:val="Heading2"/>
      </w:pPr>
      <w:bookmarkStart w:id="75" w:name="_Toc81992916"/>
      <w:r w:rsidRPr="007875B2">
        <w:t>Deep source zonation</w:t>
      </w:r>
      <w:bookmarkEnd w:id="75"/>
    </w:p>
    <w:p w14:paraId="6970A9E1" w14:textId="616A76CB" w:rsidR="007B7D10" w:rsidRPr="007875B2" w:rsidRDefault="007039EC" w:rsidP="00B4280E">
      <w:pPr>
        <w:rPr>
          <w:lang w:val="en-US"/>
        </w:rPr>
      </w:pPr>
      <w:r w:rsidRPr="007875B2">
        <w:rPr>
          <w:lang w:val="en-US"/>
        </w:rPr>
        <w:t xml:space="preserve">The analysis of hypocentral depth distribution (see </w:t>
      </w:r>
      <w:r w:rsidR="00D64A86" w:rsidRPr="007875B2">
        <w:rPr>
          <w:lang w:val="en-US"/>
        </w:rPr>
        <w:t>seismicity analysis section</w:t>
      </w:r>
      <w:r w:rsidRPr="007875B2">
        <w:rPr>
          <w:lang w:val="en-US"/>
        </w:rPr>
        <w:t xml:space="preserve">) revealed that a significant fraction of earthquakes </w:t>
      </w:r>
      <w:r w:rsidR="00466CF4" w:rsidRPr="007875B2">
        <w:rPr>
          <w:lang w:val="en-US"/>
        </w:rPr>
        <w:t>is</w:t>
      </w:r>
      <w:r w:rsidRPr="007875B2">
        <w:rPr>
          <w:lang w:val="en-US"/>
        </w:rPr>
        <w:t xml:space="preserve"> located at depth below 40-50km, considered the </w:t>
      </w:r>
      <w:r w:rsidR="00DD5C6A" w:rsidRPr="007875B2">
        <w:rPr>
          <w:lang w:val="en-US"/>
        </w:rPr>
        <w:t>lowermost</w:t>
      </w:r>
      <w:r w:rsidRPr="007875B2">
        <w:rPr>
          <w:lang w:val="en-US"/>
        </w:rPr>
        <w:t xml:space="preserve"> thickness of </w:t>
      </w:r>
      <w:r w:rsidR="00AA2B12" w:rsidRPr="007875B2">
        <w:rPr>
          <w:lang w:val="en-US"/>
        </w:rPr>
        <w:t xml:space="preserve">the </w:t>
      </w:r>
      <w:r w:rsidRPr="007875B2">
        <w:rPr>
          <w:lang w:val="en-US"/>
        </w:rPr>
        <w:t>continental (brittle) crust</w:t>
      </w:r>
      <w:r w:rsidR="00C92BC6" w:rsidRPr="007875B2">
        <w:rPr>
          <w:lang w:val="en-US"/>
        </w:rPr>
        <w:t xml:space="preserve"> for the area</w:t>
      </w:r>
      <w:r w:rsidRPr="007875B2">
        <w:rPr>
          <w:lang w:val="en-US"/>
        </w:rPr>
        <w:t xml:space="preserve">. These </w:t>
      </w:r>
      <w:r w:rsidR="00BC315C" w:rsidRPr="007875B2">
        <w:rPr>
          <w:lang w:val="en-US"/>
        </w:rPr>
        <w:t xml:space="preserve">deep </w:t>
      </w:r>
      <w:r w:rsidRPr="007875B2">
        <w:rPr>
          <w:lang w:val="en-US"/>
        </w:rPr>
        <w:t xml:space="preserve">events are clustered into two </w:t>
      </w:r>
      <w:r w:rsidRPr="007875B2">
        <w:rPr>
          <w:lang w:val="en-US"/>
        </w:rPr>
        <w:lastRenderedPageBreak/>
        <w:t>main regions (see</w:t>
      </w:r>
      <w:r w:rsidR="003B070C" w:rsidRPr="007875B2">
        <w:rPr>
          <w:lang w:val="en-US"/>
        </w:rPr>
        <w:t xml:space="preserve"> </w:t>
      </w:r>
      <w:r w:rsidR="003B070C" w:rsidRPr="007875B2">
        <w:rPr>
          <w:lang w:val="en-US"/>
        </w:rPr>
        <w:fldChar w:fldCharType="begin"/>
      </w:r>
      <w:r w:rsidR="003B070C" w:rsidRPr="007875B2">
        <w:rPr>
          <w:lang w:val="en-US"/>
        </w:rPr>
        <w:instrText xml:space="preserve"> REF _Ref80357562 \h </w:instrText>
      </w:r>
      <w:r w:rsidR="003B070C" w:rsidRPr="007875B2">
        <w:rPr>
          <w:lang w:val="en-US"/>
        </w:rPr>
      </w:r>
      <w:r w:rsidR="003B070C" w:rsidRPr="007875B2">
        <w:rPr>
          <w:lang w:val="en-US"/>
        </w:rPr>
        <w:fldChar w:fldCharType="separate"/>
      </w:r>
      <w:r w:rsidR="00185027" w:rsidRPr="007875B2">
        <w:rPr>
          <w:lang w:val="en-US"/>
        </w:rPr>
        <w:t xml:space="preserve">Figure </w:t>
      </w:r>
      <w:r w:rsidR="00185027">
        <w:rPr>
          <w:noProof/>
          <w:lang w:val="en-US"/>
        </w:rPr>
        <w:t>10</w:t>
      </w:r>
      <w:r w:rsidR="003B070C" w:rsidRPr="007875B2">
        <w:rPr>
          <w:lang w:val="en-US"/>
        </w:rPr>
        <w:fldChar w:fldCharType="end"/>
      </w:r>
      <w:r w:rsidRPr="007875B2">
        <w:rPr>
          <w:lang w:val="en-US"/>
        </w:rPr>
        <w:t xml:space="preserve">) where </w:t>
      </w:r>
      <w:r w:rsidR="004D2F8E" w:rsidRPr="007875B2">
        <w:rPr>
          <w:lang w:val="en-US"/>
        </w:rPr>
        <w:t xml:space="preserve">crustal thickening </w:t>
      </w:r>
      <w:r w:rsidRPr="007875B2">
        <w:rPr>
          <w:lang w:val="en-US"/>
        </w:rPr>
        <w:t>likely occurs</w:t>
      </w:r>
      <w:r w:rsidR="00F31366" w:rsidRPr="007875B2">
        <w:rPr>
          <w:lang w:val="en-US"/>
        </w:rPr>
        <w:t>,</w:t>
      </w:r>
      <w:r w:rsidRPr="007875B2">
        <w:rPr>
          <w:lang w:val="en-US"/>
        </w:rPr>
        <w:t xml:space="preserve"> due to </w:t>
      </w:r>
      <w:r w:rsidR="00FB65AF" w:rsidRPr="007875B2">
        <w:rPr>
          <w:lang w:val="en-US"/>
        </w:rPr>
        <w:t>the development of deep thrust</w:t>
      </w:r>
      <w:r w:rsidR="00BA562A" w:rsidRPr="007875B2">
        <w:rPr>
          <w:lang w:val="en-US"/>
        </w:rPr>
        <w:t>s</w:t>
      </w:r>
      <w:r w:rsidR="00FB65AF" w:rsidRPr="007875B2">
        <w:rPr>
          <w:lang w:val="en-US"/>
        </w:rPr>
        <w:t xml:space="preserve"> induced by </w:t>
      </w:r>
      <w:r w:rsidR="00596809" w:rsidRPr="007875B2">
        <w:rPr>
          <w:lang w:val="en-US"/>
        </w:rPr>
        <w:t xml:space="preserve">the </w:t>
      </w:r>
      <w:r w:rsidR="00FB65AF" w:rsidRPr="007875B2">
        <w:rPr>
          <w:lang w:val="en-US"/>
        </w:rPr>
        <w:t>continental collisional</w:t>
      </w:r>
      <w:r w:rsidR="00596809" w:rsidRPr="007875B2">
        <w:rPr>
          <w:lang w:val="en-US"/>
        </w:rPr>
        <w:t>.</w:t>
      </w:r>
      <w:r w:rsidR="00086694" w:rsidRPr="007875B2">
        <w:rPr>
          <w:lang w:val="en-US"/>
        </w:rPr>
        <w:t xml:space="preserve"> </w:t>
      </w:r>
      <w:r w:rsidR="002B1BB3" w:rsidRPr="007875B2">
        <w:rPr>
          <w:lang w:val="en-US"/>
        </w:rPr>
        <w:t>Earthquake</w:t>
      </w:r>
      <w:r w:rsidR="007B7D10" w:rsidRPr="007875B2">
        <w:rPr>
          <w:lang w:val="en-US"/>
        </w:rPr>
        <w:t xml:space="preserve"> sources </w:t>
      </w:r>
      <w:r w:rsidR="002B1BB3" w:rsidRPr="007875B2">
        <w:rPr>
          <w:lang w:val="en-US"/>
        </w:rPr>
        <w:t xml:space="preserve">at these depths </w:t>
      </w:r>
      <w:r w:rsidR="007B7D10" w:rsidRPr="007875B2">
        <w:rPr>
          <w:lang w:val="en-US"/>
        </w:rPr>
        <w:t xml:space="preserve">have different characteristics with respect to the observed shallow seismicity and should be </w:t>
      </w:r>
      <w:r w:rsidR="00ED6534" w:rsidRPr="007875B2">
        <w:rPr>
          <w:lang w:val="en-US"/>
        </w:rPr>
        <w:t xml:space="preserve">therefore </w:t>
      </w:r>
      <w:r w:rsidR="007B7D10" w:rsidRPr="007875B2">
        <w:rPr>
          <w:lang w:val="en-US"/>
        </w:rPr>
        <w:t>treated separately. Because of that, two intermediate-depth (H and K) and one deep (L) source zones have been implemented</w:t>
      </w:r>
      <w:r w:rsidR="0023740B" w:rsidRPr="007875B2">
        <w:rPr>
          <w:lang w:val="en-US"/>
        </w:rPr>
        <w:t xml:space="preserve"> separately</w:t>
      </w:r>
      <w:r w:rsidR="007B7D10" w:rsidRPr="007875B2">
        <w:rPr>
          <w:lang w:val="en-US"/>
        </w:rPr>
        <w:t xml:space="preserve">, </w:t>
      </w:r>
      <w:r w:rsidR="00472C92" w:rsidRPr="007875B2">
        <w:rPr>
          <w:lang w:val="en-US"/>
        </w:rPr>
        <w:t xml:space="preserve">to represent the </w:t>
      </w:r>
      <w:proofErr w:type="spellStart"/>
      <w:r w:rsidR="008D582D" w:rsidRPr="007875B2">
        <w:rPr>
          <w:lang w:val="en-US"/>
        </w:rPr>
        <w:t>seismogenic</w:t>
      </w:r>
      <w:proofErr w:type="spellEnd"/>
      <w:r w:rsidR="00472C92" w:rsidRPr="007875B2">
        <w:rPr>
          <w:lang w:val="en-US"/>
        </w:rPr>
        <w:t xml:space="preserve"> range 50-150km and 150-400km.</w:t>
      </w:r>
    </w:p>
    <w:p w14:paraId="4FD89B87" w14:textId="77777777" w:rsidR="007454FB" w:rsidRPr="007875B2" w:rsidRDefault="007454FB" w:rsidP="00B4280E">
      <w:pPr>
        <w:rPr>
          <w:lang w:val="en-US"/>
        </w:rPr>
      </w:pPr>
    </w:p>
    <w:p w14:paraId="06F02705" w14:textId="7B163A77" w:rsidR="00673378" w:rsidRPr="007875B2" w:rsidRDefault="007454FB" w:rsidP="00673378">
      <w:pPr>
        <w:rPr>
          <w:lang w:val="en-US"/>
        </w:rPr>
      </w:pPr>
      <w:r w:rsidRPr="007875B2">
        <w:rPr>
          <w:noProof/>
          <w:lang w:val="en-US" w:eastAsia="de-DE"/>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40"/>
                    <a:stretch>
                      <a:fillRect/>
                    </a:stretch>
                  </pic:blipFill>
                  <pic:spPr>
                    <a:xfrm>
                      <a:off x="0" y="0"/>
                      <a:ext cx="5759450" cy="3583940"/>
                    </a:xfrm>
                    <a:prstGeom prst="rect">
                      <a:avLst/>
                    </a:prstGeom>
                  </pic:spPr>
                </pic:pic>
              </a:graphicData>
            </a:graphic>
          </wp:inline>
        </w:drawing>
      </w:r>
    </w:p>
    <w:p w14:paraId="5A025384" w14:textId="26EC3658" w:rsidR="007454FB" w:rsidRPr="007875B2" w:rsidRDefault="007454FB" w:rsidP="007454FB">
      <w:pPr>
        <w:pStyle w:val="Caption"/>
        <w:jc w:val="both"/>
        <w:rPr>
          <w:lang w:val="en-US"/>
        </w:rPr>
      </w:pPr>
      <w:bookmarkStart w:id="76" w:name="_Ref80357562"/>
      <w:bookmarkStart w:id="77" w:name="_Toc8399494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10</w:t>
      </w:r>
      <w:r w:rsidRPr="007875B2">
        <w:rPr>
          <w:lang w:val="en-US"/>
        </w:rPr>
        <w:fldChar w:fldCharType="end"/>
      </w:r>
      <w:bookmarkEnd w:id="76"/>
      <w:r w:rsidRPr="007875B2">
        <w:rPr>
          <w:lang w:val="en-US"/>
        </w:rPr>
        <w:t>. Earthquake source zonation model for the intermediate</w:t>
      </w:r>
      <w:r w:rsidR="00E93144" w:rsidRPr="007875B2">
        <w:rPr>
          <w:lang w:val="en-US"/>
        </w:rPr>
        <w:t xml:space="preserve"> (H and K</w:t>
      </w:r>
      <w:r w:rsidRPr="007875B2">
        <w:rPr>
          <w:lang w:val="en-US"/>
        </w:rPr>
        <w:t xml:space="preserve"> </w:t>
      </w:r>
      <w:r w:rsidR="00E93144" w:rsidRPr="007875B2">
        <w:rPr>
          <w:lang w:val="en-US"/>
        </w:rPr>
        <w:t>zones</w:t>
      </w:r>
      <w:r w:rsidR="00BE1ED5" w:rsidRPr="007875B2">
        <w:rPr>
          <w:lang w:val="en-US"/>
        </w:rPr>
        <w:t xml:space="preserve">, </w:t>
      </w:r>
      <w:r w:rsidRPr="007875B2">
        <w:rPr>
          <w:lang w:val="en-US"/>
        </w:rPr>
        <w:t>50-150km) and deep</w:t>
      </w:r>
      <w:r w:rsidR="00E93144" w:rsidRPr="007875B2">
        <w:rPr>
          <w:lang w:val="en-US"/>
        </w:rPr>
        <w:t xml:space="preserve"> (L</w:t>
      </w:r>
      <w:r w:rsidRPr="007875B2">
        <w:rPr>
          <w:lang w:val="en-US"/>
        </w:rPr>
        <w:t xml:space="preserve"> </w:t>
      </w:r>
      <w:r w:rsidR="00E93144" w:rsidRPr="007875B2">
        <w:rPr>
          <w:lang w:val="en-US"/>
        </w:rPr>
        <w:t>zone</w:t>
      </w:r>
      <w:r w:rsidR="00BE1ED5" w:rsidRPr="007875B2">
        <w:rPr>
          <w:lang w:val="en-US"/>
        </w:rPr>
        <w:t xml:space="preserve">, </w:t>
      </w:r>
      <w:r w:rsidRPr="007875B2">
        <w:rPr>
          <w:lang w:val="en-US"/>
        </w:rPr>
        <w:t xml:space="preserve">&gt;150km) </w:t>
      </w:r>
      <w:r w:rsidR="001035EC" w:rsidRPr="007875B2">
        <w:rPr>
          <w:lang w:val="en-US"/>
        </w:rPr>
        <w:t>earthquakes</w:t>
      </w:r>
      <w:r w:rsidRPr="007875B2">
        <w:rPr>
          <w:lang w:val="en-US"/>
        </w:rPr>
        <w:t>.</w:t>
      </w:r>
      <w:bookmarkEnd w:id="77"/>
    </w:p>
    <w:p w14:paraId="742860F6" w14:textId="77777777" w:rsidR="007454FB" w:rsidRPr="007875B2" w:rsidRDefault="007454FB" w:rsidP="00673378">
      <w:pPr>
        <w:rPr>
          <w:lang w:val="en-US"/>
        </w:rPr>
      </w:pPr>
    </w:p>
    <w:p w14:paraId="5C034C6E" w14:textId="77777777" w:rsidR="00B4280E" w:rsidRPr="007875B2" w:rsidRDefault="00B4280E" w:rsidP="00B4280E">
      <w:pPr>
        <w:pStyle w:val="Heading1"/>
        <w:rPr>
          <w:lang w:val="en-US"/>
        </w:rPr>
      </w:pPr>
      <w:bookmarkStart w:id="78" w:name="_Toc79401452"/>
      <w:bookmarkStart w:id="79" w:name="_Toc81992917"/>
      <w:r w:rsidRPr="007875B2">
        <w:rPr>
          <w:lang w:val="en-US"/>
        </w:rPr>
        <w:t>Seismicity Analysis</w:t>
      </w:r>
      <w:bookmarkEnd w:id="78"/>
      <w:bookmarkEnd w:id="79"/>
    </w:p>
    <w:p w14:paraId="05D195CE" w14:textId="37F986D5" w:rsidR="00F35912" w:rsidRPr="007875B2" w:rsidRDefault="00F35912" w:rsidP="00A732F0">
      <w:pPr>
        <w:rPr>
          <w:lang w:val="en-US"/>
        </w:rPr>
      </w:pPr>
      <w:r w:rsidRPr="007875B2">
        <w:rPr>
          <w:lang w:val="en-US"/>
        </w:rPr>
        <w:t xml:space="preserve">While seismic zonation provides a mean to distinguish between regions of different seismic behavior, the </w:t>
      </w:r>
      <w:r w:rsidR="00A732F0" w:rsidRPr="007875B2">
        <w:rPr>
          <w:lang w:val="en-US"/>
        </w:rPr>
        <w:t xml:space="preserve">different </w:t>
      </w:r>
      <w:r w:rsidRPr="007875B2">
        <w:rPr>
          <w:lang w:val="en-US"/>
        </w:rPr>
        <w:t xml:space="preserve">source properties </w:t>
      </w:r>
      <w:r w:rsidR="00A732F0" w:rsidRPr="007875B2">
        <w:rPr>
          <w:lang w:val="en-US"/>
        </w:rPr>
        <w:t>(</w:t>
      </w:r>
      <w:r w:rsidR="000E15E0" w:rsidRPr="007875B2">
        <w:rPr>
          <w:lang w:val="en-US"/>
        </w:rPr>
        <w:t xml:space="preserve">e.g., </w:t>
      </w:r>
      <w:r w:rsidR="00A732F0" w:rsidRPr="007875B2">
        <w:rPr>
          <w:lang w:val="en-US"/>
        </w:rPr>
        <w:t xml:space="preserve">hypocentral depth distribution, temporal occurrence model and dominant rupture mechanism) </w:t>
      </w:r>
      <w:r w:rsidRPr="007875B2">
        <w:rPr>
          <w:lang w:val="en-US"/>
        </w:rPr>
        <w:t xml:space="preserve">must </w:t>
      </w:r>
      <w:r w:rsidR="00CF7B13" w:rsidRPr="007875B2">
        <w:rPr>
          <w:lang w:val="en-US"/>
        </w:rPr>
        <w:t xml:space="preserve">then </w:t>
      </w:r>
      <w:r w:rsidRPr="007875B2">
        <w:rPr>
          <w:lang w:val="en-US"/>
        </w:rPr>
        <w:t xml:space="preserve">be defined </w:t>
      </w:r>
      <w:r w:rsidR="000E15E0" w:rsidRPr="007875B2">
        <w:rPr>
          <w:lang w:val="en-US"/>
        </w:rPr>
        <w:t xml:space="preserve">separately </w:t>
      </w:r>
      <w:r w:rsidR="00A732F0" w:rsidRPr="007875B2">
        <w:rPr>
          <w:lang w:val="en-US"/>
        </w:rPr>
        <w:t xml:space="preserve">for each discrete zone </w:t>
      </w:r>
      <w:r w:rsidR="003F2E70" w:rsidRPr="007875B2">
        <w:rPr>
          <w:lang w:val="en-US"/>
        </w:rPr>
        <w:t>to</w:t>
      </w:r>
      <w:r w:rsidR="000E15E0" w:rsidRPr="007875B2">
        <w:rPr>
          <w:lang w:val="en-US"/>
        </w:rPr>
        <w:t xml:space="preserve"> create the</w:t>
      </w:r>
      <w:r w:rsidRPr="007875B2">
        <w:rPr>
          <w:lang w:val="en-US"/>
        </w:rPr>
        <w:t xml:space="preserve"> final source model</w:t>
      </w:r>
      <w:r w:rsidR="00A732F0" w:rsidRPr="007875B2">
        <w:rPr>
          <w:lang w:val="en-US"/>
        </w:rPr>
        <w:t>. In the following</w:t>
      </w:r>
      <w:r w:rsidR="003F2E70" w:rsidRPr="007875B2">
        <w:rPr>
          <w:lang w:val="en-US"/>
        </w:rPr>
        <w:t>,</w:t>
      </w:r>
      <w:r w:rsidR="00A732F0" w:rsidRPr="007875B2">
        <w:rPr>
          <w:lang w:val="en-US"/>
        </w:rPr>
        <w:t xml:space="preserve"> a comprehensive description of the source model parameter</w:t>
      </w:r>
      <w:r w:rsidR="00041903" w:rsidRPr="007875B2">
        <w:rPr>
          <w:lang w:val="en-US"/>
        </w:rPr>
        <w:t xml:space="preserve">ization </w:t>
      </w:r>
      <w:r w:rsidR="00A732F0" w:rsidRPr="007875B2">
        <w:rPr>
          <w:lang w:val="en-US"/>
        </w:rPr>
        <w:t>is given.</w:t>
      </w:r>
    </w:p>
    <w:p w14:paraId="498114D4" w14:textId="77777777" w:rsidR="00F35912" w:rsidRPr="007875B2" w:rsidRDefault="00F35912" w:rsidP="00B4280E">
      <w:pPr>
        <w:rPr>
          <w:lang w:val="en-US"/>
        </w:rPr>
      </w:pPr>
    </w:p>
    <w:p w14:paraId="568BA63C" w14:textId="56CE394C" w:rsidR="00B4280E" w:rsidRPr="007875B2" w:rsidRDefault="00AE3E17" w:rsidP="00E231D8">
      <w:pPr>
        <w:pStyle w:val="Heading2"/>
      </w:pPr>
      <w:bookmarkStart w:id="80" w:name="_Toc79401453"/>
      <w:bookmarkStart w:id="81" w:name="_Toc81992918"/>
      <w:proofErr w:type="spellStart"/>
      <w:r w:rsidRPr="007875B2">
        <w:t>Hypocentre</w:t>
      </w:r>
      <w:proofErr w:type="spellEnd"/>
      <w:r w:rsidR="00B4280E" w:rsidRPr="007875B2">
        <w:t xml:space="preserve"> depth distribution</w:t>
      </w:r>
      <w:bookmarkEnd w:id="80"/>
      <w:bookmarkEnd w:id="81"/>
    </w:p>
    <w:p w14:paraId="29D56A5F" w14:textId="3709EAF9" w:rsidR="00E72018" w:rsidRPr="007875B2" w:rsidRDefault="003D241B" w:rsidP="00B4280E">
      <w:pPr>
        <w:rPr>
          <w:lang w:val="en-US"/>
        </w:rPr>
      </w:pPr>
      <w:r w:rsidRPr="007875B2">
        <w:rPr>
          <w:lang w:val="en-US"/>
        </w:rPr>
        <w:t>A d</w:t>
      </w:r>
      <w:r w:rsidR="00E72018" w:rsidRPr="007875B2">
        <w:rPr>
          <w:lang w:val="en-US"/>
        </w:rPr>
        <w:t xml:space="preserve">epth </w:t>
      </w:r>
      <w:r w:rsidR="00BC57B5" w:rsidRPr="007875B2">
        <w:rPr>
          <w:lang w:val="en-US"/>
        </w:rPr>
        <w:t xml:space="preserve">probability </w:t>
      </w:r>
      <w:r w:rsidR="00793D6F" w:rsidRPr="007875B2">
        <w:rPr>
          <w:lang w:val="en-US"/>
        </w:rPr>
        <w:t xml:space="preserve">density </w:t>
      </w:r>
      <w:r w:rsidR="00E72018" w:rsidRPr="007875B2">
        <w:rPr>
          <w:lang w:val="en-US"/>
        </w:rPr>
        <w:t xml:space="preserve">distribution was </w:t>
      </w:r>
      <w:r w:rsidRPr="007875B2">
        <w:rPr>
          <w:lang w:val="en-US"/>
        </w:rPr>
        <w:t xml:space="preserve">estimated </w:t>
      </w:r>
      <w:r w:rsidR="00BC57B5" w:rsidRPr="007875B2">
        <w:rPr>
          <w:lang w:val="en-US"/>
        </w:rPr>
        <w:t xml:space="preserve">for the different </w:t>
      </w:r>
      <w:r w:rsidR="0042462F" w:rsidRPr="007875B2">
        <w:rPr>
          <w:lang w:val="en-US"/>
        </w:rPr>
        <w:t xml:space="preserve">source </w:t>
      </w:r>
      <w:r w:rsidR="00BC57B5" w:rsidRPr="007875B2">
        <w:rPr>
          <w:lang w:val="en-US"/>
        </w:rPr>
        <w:t xml:space="preserve">groups </w:t>
      </w:r>
      <w:r w:rsidR="00E72018" w:rsidRPr="007875B2">
        <w:rPr>
          <w:lang w:val="en-US"/>
        </w:rPr>
        <w:t>from the analysis of the h</w:t>
      </w:r>
      <w:r w:rsidR="008646F3" w:rsidRPr="007875B2">
        <w:rPr>
          <w:lang w:val="en-US"/>
        </w:rPr>
        <w:t>armonized</w:t>
      </w:r>
      <w:r w:rsidR="00E72018" w:rsidRPr="007875B2">
        <w:rPr>
          <w:lang w:val="en-US"/>
        </w:rPr>
        <w:t xml:space="preserve"> earthquake catalogue</w:t>
      </w:r>
      <w:r w:rsidR="005D0DBB" w:rsidRPr="007875B2">
        <w:rPr>
          <w:lang w:val="en-US"/>
        </w:rPr>
        <w:t xml:space="preserve"> (</w:t>
      </w:r>
      <w:r w:rsidR="005D0DBB" w:rsidRPr="007875B2">
        <w:rPr>
          <w:lang w:val="en-US"/>
        </w:rPr>
        <w:fldChar w:fldCharType="begin"/>
      </w:r>
      <w:r w:rsidR="005D0DBB" w:rsidRPr="007875B2">
        <w:rPr>
          <w:lang w:val="en-US"/>
        </w:rPr>
        <w:instrText xml:space="preserve"> REF _Ref80369286 \h </w:instrText>
      </w:r>
      <w:r w:rsidR="005D0DBB" w:rsidRPr="007875B2">
        <w:rPr>
          <w:lang w:val="en-US"/>
        </w:rPr>
      </w:r>
      <w:r w:rsidR="005D0DBB" w:rsidRPr="007875B2">
        <w:rPr>
          <w:lang w:val="en-US"/>
        </w:rPr>
        <w:fldChar w:fldCharType="separate"/>
      </w:r>
      <w:r w:rsidR="00185027" w:rsidRPr="007875B2">
        <w:rPr>
          <w:lang w:val="en-US"/>
        </w:rPr>
        <w:t xml:space="preserve">Figure </w:t>
      </w:r>
      <w:r w:rsidR="00185027">
        <w:rPr>
          <w:noProof/>
          <w:lang w:val="en-US"/>
        </w:rPr>
        <w:t>11</w:t>
      </w:r>
      <w:r w:rsidR="005D0DBB" w:rsidRPr="007875B2">
        <w:rPr>
          <w:lang w:val="en-US"/>
        </w:rPr>
        <w:fldChar w:fldCharType="end"/>
      </w:r>
      <w:r w:rsidR="005D0DBB" w:rsidRPr="007875B2">
        <w:rPr>
          <w:lang w:val="en-US"/>
        </w:rPr>
        <w:t>)</w:t>
      </w:r>
      <w:r w:rsidR="00BC57B5" w:rsidRPr="007875B2">
        <w:rPr>
          <w:lang w:val="en-US"/>
        </w:rPr>
        <w:t>. Ev</w:t>
      </w:r>
      <w:r w:rsidR="00E72018" w:rsidRPr="007875B2">
        <w:rPr>
          <w:lang w:val="en-US"/>
        </w:rPr>
        <w:t>ents with unknown depth</w:t>
      </w:r>
      <w:r w:rsidR="00BC57B5" w:rsidRPr="007875B2">
        <w:rPr>
          <w:lang w:val="en-US"/>
        </w:rPr>
        <w:t xml:space="preserve"> were excluded from the analysis, </w:t>
      </w:r>
      <w:r w:rsidR="00141A8D" w:rsidRPr="007875B2">
        <w:rPr>
          <w:lang w:val="en-US"/>
        </w:rPr>
        <w:t>as</w:t>
      </w:r>
      <w:r w:rsidR="00E72018" w:rsidRPr="007875B2">
        <w:rPr>
          <w:lang w:val="en-US"/>
        </w:rPr>
        <w:t xml:space="preserve"> well</w:t>
      </w:r>
      <w:r w:rsidR="00BC57B5" w:rsidRPr="007875B2">
        <w:rPr>
          <w:lang w:val="en-US"/>
        </w:rPr>
        <w:t xml:space="preserve"> as</w:t>
      </w:r>
      <w:r w:rsidR="00E72018" w:rsidRPr="007875B2">
        <w:rPr>
          <w:lang w:val="en-US"/>
        </w:rPr>
        <w:t xml:space="preserve"> events with </w:t>
      </w:r>
      <w:r w:rsidR="003A603C" w:rsidRPr="007875B2">
        <w:rPr>
          <w:lang w:val="en-US"/>
        </w:rPr>
        <w:t xml:space="preserve">typical </w:t>
      </w:r>
      <w:r w:rsidR="00E72018" w:rsidRPr="007875B2">
        <w:rPr>
          <w:lang w:val="en-US"/>
        </w:rPr>
        <w:t>fixed depth solution (</w:t>
      </w:r>
      <w:r w:rsidR="00B122F4" w:rsidRPr="007875B2">
        <w:rPr>
          <w:lang w:val="en-US"/>
        </w:rPr>
        <w:t>e.g.</w:t>
      </w:r>
      <w:r w:rsidR="003D55C7" w:rsidRPr="007875B2">
        <w:rPr>
          <w:lang w:val="en-US"/>
        </w:rPr>
        <w:t>,</w:t>
      </w:r>
      <w:r w:rsidR="00B122F4" w:rsidRPr="007875B2">
        <w:rPr>
          <w:lang w:val="en-US"/>
        </w:rPr>
        <w:t xml:space="preserve"> </w:t>
      </w:r>
      <w:r w:rsidR="00E72018" w:rsidRPr="007875B2">
        <w:rPr>
          <w:lang w:val="en-US"/>
        </w:rPr>
        <w:t>0</w:t>
      </w:r>
      <w:r w:rsidR="00B122F4" w:rsidRPr="007875B2">
        <w:rPr>
          <w:lang w:val="en-US"/>
        </w:rPr>
        <w:t xml:space="preserve">, </w:t>
      </w:r>
      <w:r w:rsidR="003A603C" w:rsidRPr="007875B2">
        <w:rPr>
          <w:lang w:val="en-US"/>
        </w:rPr>
        <w:t xml:space="preserve">5, </w:t>
      </w:r>
      <w:r w:rsidR="00E72018" w:rsidRPr="007875B2">
        <w:rPr>
          <w:lang w:val="en-US"/>
        </w:rPr>
        <w:t>10</w:t>
      </w:r>
      <w:r w:rsidR="003A603C" w:rsidRPr="007875B2">
        <w:rPr>
          <w:lang w:val="en-US"/>
        </w:rPr>
        <w:t xml:space="preserve">, </w:t>
      </w:r>
      <w:r w:rsidR="00E72018" w:rsidRPr="007875B2">
        <w:rPr>
          <w:lang w:val="en-US"/>
        </w:rPr>
        <w:t>3</w:t>
      </w:r>
      <w:r w:rsidR="003D55C7" w:rsidRPr="007875B2">
        <w:rPr>
          <w:lang w:val="en-US"/>
        </w:rPr>
        <w:t>3</w:t>
      </w:r>
      <w:r w:rsidR="00E72018" w:rsidRPr="007875B2">
        <w:rPr>
          <w:lang w:val="en-US"/>
        </w:rPr>
        <w:t xml:space="preserve"> km</w:t>
      </w:r>
      <w:r w:rsidR="003A603C" w:rsidRPr="007875B2">
        <w:rPr>
          <w:lang w:val="en-US"/>
        </w:rPr>
        <w:t xml:space="preserve"> etc.</w:t>
      </w:r>
      <w:r w:rsidR="00E72018" w:rsidRPr="007875B2">
        <w:rPr>
          <w:lang w:val="en-US"/>
        </w:rPr>
        <w:t>) to avoid biased statistic</w:t>
      </w:r>
      <w:r w:rsidR="002B456D" w:rsidRPr="007875B2">
        <w:rPr>
          <w:lang w:val="en-US"/>
        </w:rPr>
        <w:t>. Nonetheless, enough samples were available to perform a reasonabl</w:t>
      </w:r>
      <w:r w:rsidRPr="007875B2">
        <w:rPr>
          <w:lang w:val="en-US"/>
        </w:rPr>
        <w:t>y robust</w:t>
      </w:r>
      <w:r w:rsidR="002B456D" w:rsidRPr="007875B2">
        <w:rPr>
          <w:lang w:val="en-US"/>
        </w:rPr>
        <w:t xml:space="preserve"> analysis</w:t>
      </w:r>
      <w:r w:rsidR="00C07293" w:rsidRPr="00C07293">
        <w:rPr>
          <w:color w:val="FF0000"/>
          <w:lang w:val="en-US"/>
        </w:rPr>
        <w:t xml:space="preserve"> on each source group</w:t>
      </w:r>
      <w:r w:rsidR="00885659">
        <w:rPr>
          <w:color w:val="FF0000"/>
          <w:lang w:val="en-US"/>
        </w:rPr>
        <w:t xml:space="preserve">, </w:t>
      </w:r>
      <w:r w:rsidR="000B2C86">
        <w:rPr>
          <w:color w:val="FF0000"/>
          <w:lang w:val="en-US"/>
        </w:rPr>
        <w:t>allowing the definition of</w:t>
      </w:r>
      <w:r w:rsidR="00885659">
        <w:rPr>
          <w:color w:val="FF0000"/>
          <w:lang w:val="en-US"/>
        </w:rPr>
        <w:t xml:space="preserve"> discrete depth distributions </w:t>
      </w:r>
      <w:r w:rsidR="00885659">
        <w:rPr>
          <w:color w:val="FF0000"/>
          <w:lang w:val="en-US"/>
        </w:rPr>
        <w:lastRenderedPageBreak/>
        <w:t>compatible with the seismotectonic features expected for the area</w:t>
      </w:r>
      <w:r w:rsidR="002B456D" w:rsidRPr="007875B2">
        <w:rPr>
          <w:lang w:val="en-US"/>
        </w:rPr>
        <w:t>.</w:t>
      </w:r>
      <w:r w:rsidR="00EC0D0D" w:rsidRPr="007875B2">
        <w:rPr>
          <w:lang w:val="en-US"/>
        </w:rPr>
        <w:t xml:space="preserve"> </w:t>
      </w:r>
      <w:r w:rsidR="002B456D" w:rsidRPr="007875B2">
        <w:rPr>
          <w:lang w:val="en-US"/>
        </w:rPr>
        <w:t>Finally, t</w:t>
      </w:r>
      <w:r w:rsidR="00EC0D0D" w:rsidRPr="007875B2">
        <w:rPr>
          <w:lang w:val="en-US"/>
        </w:rPr>
        <w:t>o account for the uncertainty of the solutions, a level or regularization was added to the data, by applying a smoothing procedure to the final probability distributions.</w:t>
      </w:r>
    </w:p>
    <w:p w14:paraId="56B44661" w14:textId="77777777" w:rsidR="00BD566D" w:rsidRPr="007875B2"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7875B2" w14:paraId="2EAD176A" w14:textId="77777777" w:rsidTr="00774AC0">
        <w:trPr>
          <w:jc w:val="center"/>
        </w:trPr>
        <w:tc>
          <w:tcPr>
            <w:tcW w:w="4530" w:type="dxa"/>
          </w:tcPr>
          <w:p w14:paraId="45CD6866" w14:textId="5C5DF34C" w:rsidR="00CF5B0A" w:rsidRPr="007875B2" w:rsidRDefault="00440EBB" w:rsidP="00B4280E">
            <w:pPr>
              <w:rPr>
                <w:lang w:val="en-US"/>
              </w:rPr>
            </w:pPr>
            <w:r w:rsidRPr="007875B2">
              <w:rPr>
                <w:noProof/>
                <w:lang w:val="en-US" w:eastAsia="de-DE"/>
              </w:rPr>
              <w:drawing>
                <wp:inline distT="0" distB="0" distL="0" distR="0" wp14:anchorId="1B4B8234" wp14:editId="4224379E">
                  <wp:extent cx="2219120" cy="1512000"/>
                  <wp:effectExtent l="0" t="0" r="0" b="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41"/>
                          <a:stretch>
                            <a:fillRect/>
                          </a:stretch>
                        </pic:blipFill>
                        <pic:spPr>
                          <a:xfrm>
                            <a:off x="0" y="0"/>
                            <a:ext cx="2219120" cy="1512000"/>
                          </a:xfrm>
                          <a:prstGeom prst="rect">
                            <a:avLst/>
                          </a:prstGeom>
                        </pic:spPr>
                      </pic:pic>
                    </a:graphicData>
                  </a:graphic>
                </wp:inline>
              </w:drawing>
            </w:r>
          </w:p>
        </w:tc>
        <w:tc>
          <w:tcPr>
            <w:tcW w:w="4530" w:type="dxa"/>
          </w:tcPr>
          <w:p w14:paraId="742AF2AF" w14:textId="3920E2D8" w:rsidR="00CF5B0A" w:rsidRPr="007875B2" w:rsidRDefault="00440EBB" w:rsidP="00B4280E">
            <w:pPr>
              <w:rPr>
                <w:lang w:val="en-US"/>
              </w:rPr>
            </w:pPr>
            <w:r w:rsidRPr="007875B2">
              <w:rPr>
                <w:noProof/>
                <w:lang w:val="en-US" w:eastAsia="de-DE"/>
              </w:rPr>
              <w:drawing>
                <wp:inline distT="0" distB="0" distL="0" distR="0" wp14:anchorId="3DAB4426" wp14:editId="1877A3F0">
                  <wp:extent cx="2219121" cy="1512000"/>
                  <wp:effectExtent l="0" t="0" r="0" b="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2"/>
                          <a:stretch>
                            <a:fillRect/>
                          </a:stretch>
                        </pic:blipFill>
                        <pic:spPr>
                          <a:xfrm>
                            <a:off x="0" y="0"/>
                            <a:ext cx="2219121" cy="1512000"/>
                          </a:xfrm>
                          <a:prstGeom prst="rect">
                            <a:avLst/>
                          </a:prstGeom>
                        </pic:spPr>
                      </pic:pic>
                    </a:graphicData>
                  </a:graphic>
                </wp:inline>
              </w:drawing>
            </w:r>
          </w:p>
        </w:tc>
      </w:tr>
      <w:tr w:rsidR="00CF5B0A" w:rsidRPr="007875B2" w14:paraId="10E488D1" w14:textId="77777777" w:rsidTr="00774AC0">
        <w:trPr>
          <w:jc w:val="center"/>
        </w:trPr>
        <w:tc>
          <w:tcPr>
            <w:tcW w:w="4530" w:type="dxa"/>
          </w:tcPr>
          <w:p w14:paraId="41681074" w14:textId="3D2D2483" w:rsidR="00CF5B0A" w:rsidRPr="007875B2" w:rsidRDefault="00440EBB" w:rsidP="00B4280E">
            <w:pPr>
              <w:rPr>
                <w:lang w:val="en-US"/>
              </w:rPr>
            </w:pPr>
            <w:r w:rsidRPr="007875B2">
              <w:rPr>
                <w:noProof/>
                <w:lang w:val="en-US" w:eastAsia="de-DE"/>
              </w:rPr>
              <w:drawing>
                <wp:inline distT="0" distB="0" distL="0" distR="0" wp14:anchorId="07DE7834" wp14:editId="3944B5F2">
                  <wp:extent cx="2219120" cy="1512000"/>
                  <wp:effectExtent l="0" t="0" r="0" b="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3"/>
                          <a:stretch>
                            <a:fillRect/>
                          </a:stretch>
                        </pic:blipFill>
                        <pic:spPr>
                          <a:xfrm>
                            <a:off x="0" y="0"/>
                            <a:ext cx="2219120" cy="1512000"/>
                          </a:xfrm>
                          <a:prstGeom prst="rect">
                            <a:avLst/>
                          </a:prstGeom>
                        </pic:spPr>
                      </pic:pic>
                    </a:graphicData>
                  </a:graphic>
                </wp:inline>
              </w:drawing>
            </w:r>
          </w:p>
        </w:tc>
        <w:tc>
          <w:tcPr>
            <w:tcW w:w="4530" w:type="dxa"/>
          </w:tcPr>
          <w:p w14:paraId="504C0EE7" w14:textId="57B07433" w:rsidR="00CF5B0A" w:rsidRPr="007875B2" w:rsidRDefault="00440EBB" w:rsidP="00B4280E">
            <w:pPr>
              <w:rPr>
                <w:lang w:val="en-US"/>
              </w:rPr>
            </w:pPr>
            <w:r w:rsidRPr="007875B2">
              <w:rPr>
                <w:noProof/>
                <w:lang w:val="en-US" w:eastAsia="de-DE"/>
              </w:rPr>
              <w:drawing>
                <wp:inline distT="0" distB="0" distL="0" distR="0" wp14:anchorId="2766A4D7" wp14:editId="718969A0">
                  <wp:extent cx="2219121" cy="1512000"/>
                  <wp:effectExtent l="0" t="0" r="0" b="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4"/>
                          <a:stretch>
                            <a:fillRect/>
                          </a:stretch>
                        </pic:blipFill>
                        <pic:spPr>
                          <a:xfrm>
                            <a:off x="0" y="0"/>
                            <a:ext cx="2219121" cy="1512000"/>
                          </a:xfrm>
                          <a:prstGeom prst="rect">
                            <a:avLst/>
                          </a:prstGeom>
                        </pic:spPr>
                      </pic:pic>
                    </a:graphicData>
                  </a:graphic>
                </wp:inline>
              </w:drawing>
            </w:r>
          </w:p>
        </w:tc>
      </w:tr>
      <w:tr w:rsidR="00CF5B0A" w:rsidRPr="007875B2" w14:paraId="4E9CE302" w14:textId="77777777" w:rsidTr="00774AC0">
        <w:trPr>
          <w:jc w:val="center"/>
        </w:trPr>
        <w:tc>
          <w:tcPr>
            <w:tcW w:w="4530" w:type="dxa"/>
          </w:tcPr>
          <w:p w14:paraId="2A6165B0" w14:textId="09480887" w:rsidR="00CF5B0A" w:rsidRPr="007875B2" w:rsidRDefault="00440EBB" w:rsidP="00B4280E">
            <w:pPr>
              <w:rPr>
                <w:lang w:val="en-US"/>
              </w:rPr>
            </w:pPr>
            <w:r w:rsidRPr="007875B2">
              <w:rPr>
                <w:noProof/>
                <w:lang w:val="en-US" w:eastAsia="de-DE"/>
              </w:rPr>
              <w:drawing>
                <wp:inline distT="0" distB="0" distL="0" distR="0" wp14:anchorId="2B7BCB95" wp14:editId="2F1D6B50">
                  <wp:extent cx="2219121" cy="1512000"/>
                  <wp:effectExtent l="0" t="0" r="0" b="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5"/>
                          <a:stretch>
                            <a:fillRect/>
                          </a:stretch>
                        </pic:blipFill>
                        <pic:spPr>
                          <a:xfrm>
                            <a:off x="0" y="0"/>
                            <a:ext cx="2219121" cy="1512000"/>
                          </a:xfrm>
                          <a:prstGeom prst="rect">
                            <a:avLst/>
                          </a:prstGeom>
                        </pic:spPr>
                      </pic:pic>
                    </a:graphicData>
                  </a:graphic>
                </wp:inline>
              </w:drawing>
            </w:r>
          </w:p>
        </w:tc>
        <w:tc>
          <w:tcPr>
            <w:tcW w:w="4530" w:type="dxa"/>
          </w:tcPr>
          <w:p w14:paraId="7586C768" w14:textId="467A74AF" w:rsidR="00CF5B0A" w:rsidRPr="007875B2" w:rsidRDefault="00440EBB" w:rsidP="00B4280E">
            <w:pPr>
              <w:rPr>
                <w:lang w:val="en-US"/>
              </w:rPr>
            </w:pPr>
            <w:r w:rsidRPr="007875B2">
              <w:rPr>
                <w:noProof/>
                <w:lang w:val="en-US" w:eastAsia="de-DE"/>
              </w:rPr>
              <w:drawing>
                <wp:inline distT="0" distB="0" distL="0" distR="0" wp14:anchorId="62DB328B" wp14:editId="2E89EB29">
                  <wp:extent cx="2219121" cy="1512000"/>
                  <wp:effectExtent l="0" t="0" r="0" b="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6"/>
                          <a:stretch>
                            <a:fillRect/>
                          </a:stretch>
                        </pic:blipFill>
                        <pic:spPr>
                          <a:xfrm>
                            <a:off x="0" y="0"/>
                            <a:ext cx="2219121" cy="1512000"/>
                          </a:xfrm>
                          <a:prstGeom prst="rect">
                            <a:avLst/>
                          </a:prstGeom>
                        </pic:spPr>
                      </pic:pic>
                    </a:graphicData>
                  </a:graphic>
                </wp:inline>
              </w:drawing>
            </w:r>
          </w:p>
        </w:tc>
      </w:tr>
      <w:tr w:rsidR="00CF5B0A" w:rsidRPr="007875B2" w14:paraId="0940DE82" w14:textId="77777777" w:rsidTr="00774AC0">
        <w:trPr>
          <w:jc w:val="center"/>
        </w:trPr>
        <w:tc>
          <w:tcPr>
            <w:tcW w:w="4530" w:type="dxa"/>
          </w:tcPr>
          <w:p w14:paraId="5FBE127B" w14:textId="720EC7A1" w:rsidR="00CF5B0A" w:rsidRPr="007875B2" w:rsidRDefault="00440EBB" w:rsidP="00B4280E">
            <w:pPr>
              <w:rPr>
                <w:lang w:val="en-US"/>
              </w:rPr>
            </w:pPr>
            <w:r w:rsidRPr="007875B2">
              <w:rPr>
                <w:noProof/>
                <w:lang w:val="en-US" w:eastAsia="de-DE"/>
              </w:rPr>
              <w:drawing>
                <wp:inline distT="0" distB="0" distL="0" distR="0" wp14:anchorId="3C0D66F8" wp14:editId="4C7C3EEC">
                  <wp:extent cx="2215862" cy="1512000"/>
                  <wp:effectExtent l="0" t="0" r="0" b="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7"/>
                          <a:stretch>
                            <a:fillRect/>
                          </a:stretch>
                        </pic:blipFill>
                        <pic:spPr>
                          <a:xfrm>
                            <a:off x="0" y="0"/>
                            <a:ext cx="2215862" cy="1512000"/>
                          </a:xfrm>
                          <a:prstGeom prst="rect">
                            <a:avLst/>
                          </a:prstGeom>
                        </pic:spPr>
                      </pic:pic>
                    </a:graphicData>
                  </a:graphic>
                </wp:inline>
              </w:drawing>
            </w:r>
          </w:p>
        </w:tc>
        <w:tc>
          <w:tcPr>
            <w:tcW w:w="4530" w:type="dxa"/>
          </w:tcPr>
          <w:p w14:paraId="19D7DCDE" w14:textId="5DAFB896" w:rsidR="00440EBB" w:rsidRPr="007875B2" w:rsidRDefault="00143B54" w:rsidP="00143B54">
            <w:pPr>
              <w:pStyle w:val="Caption"/>
              <w:jc w:val="both"/>
              <w:rPr>
                <w:lang w:val="en-US"/>
              </w:rPr>
            </w:pPr>
            <w:r w:rsidRPr="007875B2">
              <w:rPr>
                <w:noProof/>
                <w:lang w:val="en-US" w:eastAsia="de-DE"/>
              </w:rPr>
              <w:drawing>
                <wp:inline distT="0" distB="0" distL="0" distR="0" wp14:anchorId="394948BB" wp14:editId="09254D33">
                  <wp:extent cx="2219121" cy="1512000"/>
                  <wp:effectExtent l="0" t="0" r="0" b="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8"/>
                          <a:stretch>
                            <a:fillRect/>
                          </a:stretch>
                        </pic:blipFill>
                        <pic:spPr>
                          <a:xfrm>
                            <a:off x="0" y="0"/>
                            <a:ext cx="2219121" cy="1512000"/>
                          </a:xfrm>
                          <a:prstGeom prst="rect">
                            <a:avLst/>
                          </a:prstGeom>
                        </pic:spPr>
                      </pic:pic>
                    </a:graphicData>
                  </a:graphic>
                </wp:inline>
              </w:drawing>
            </w:r>
          </w:p>
        </w:tc>
      </w:tr>
      <w:tr w:rsidR="00143B54" w:rsidRPr="007875B2" w14:paraId="50F04946" w14:textId="77777777" w:rsidTr="00774AC0">
        <w:trPr>
          <w:jc w:val="center"/>
        </w:trPr>
        <w:tc>
          <w:tcPr>
            <w:tcW w:w="4530" w:type="dxa"/>
          </w:tcPr>
          <w:p w14:paraId="07411C0F" w14:textId="71321A8A" w:rsidR="00143B54" w:rsidRPr="007875B2" w:rsidRDefault="00143B54" w:rsidP="00B4280E">
            <w:pPr>
              <w:rPr>
                <w:lang w:val="en-US"/>
              </w:rPr>
            </w:pPr>
            <w:r w:rsidRPr="007875B2">
              <w:rPr>
                <w:noProof/>
                <w:lang w:val="en-US" w:eastAsia="de-DE"/>
              </w:rPr>
              <w:lastRenderedPageBreak/>
              <w:drawing>
                <wp:inline distT="0" distB="0" distL="0" distR="0" wp14:anchorId="2A311A0B" wp14:editId="1F561F8D">
                  <wp:extent cx="2219121" cy="1512000"/>
                  <wp:effectExtent l="0" t="0" r="0" b="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9"/>
                          <a:stretch>
                            <a:fillRect/>
                          </a:stretch>
                        </pic:blipFill>
                        <pic:spPr>
                          <a:xfrm>
                            <a:off x="0" y="0"/>
                            <a:ext cx="2219121" cy="1512000"/>
                          </a:xfrm>
                          <a:prstGeom prst="rect">
                            <a:avLst/>
                          </a:prstGeom>
                        </pic:spPr>
                      </pic:pic>
                    </a:graphicData>
                  </a:graphic>
                </wp:inline>
              </w:drawing>
            </w:r>
          </w:p>
        </w:tc>
        <w:tc>
          <w:tcPr>
            <w:tcW w:w="4530" w:type="dxa"/>
          </w:tcPr>
          <w:p w14:paraId="67DE29A3" w14:textId="71B20F2F" w:rsidR="00143B54" w:rsidRPr="007875B2" w:rsidRDefault="00143B54" w:rsidP="00B4280E">
            <w:pPr>
              <w:rPr>
                <w:lang w:val="en-US"/>
              </w:rPr>
            </w:pPr>
            <w:r w:rsidRPr="007875B2">
              <w:rPr>
                <w:noProof/>
                <w:lang w:val="en-US" w:eastAsia="de-DE"/>
              </w:rPr>
              <w:drawing>
                <wp:inline distT="0" distB="0" distL="0" distR="0" wp14:anchorId="56FD670C" wp14:editId="6F04FBCB">
                  <wp:extent cx="2212603" cy="1512000"/>
                  <wp:effectExtent l="0" t="0" r="0" b="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50"/>
                          <a:stretch>
                            <a:fillRect/>
                          </a:stretch>
                        </pic:blipFill>
                        <pic:spPr>
                          <a:xfrm>
                            <a:off x="0" y="0"/>
                            <a:ext cx="2212603" cy="1512000"/>
                          </a:xfrm>
                          <a:prstGeom prst="rect">
                            <a:avLst/>
                          </a:prstGeom>
                        </pic:spPr>
                      </pic:pic>
                    </a:graphicData>
                  </a:graphic>
                </wp:inline>
              </w:drawing>
            </w:r>
          </w:p>
        </w:tc>
      </w:tr>
    </w:tbl>
    <w:p w14:paraId="69E76E5B" w14:textId="4CFF191C" w:rsidR="00143B54" w:rsidRPr="007875B2" w:rsidRDefault="00143B54" w:rsidP="00E729E6">
      <w:pPr>
        <w:pStyle w:val="Caption"/>
        <w:jc w:val="both"/>
        <w:rPr>
          <w:lang w:val="en-US"/>
        </w:rPr>
      </w:pPr>
      <w:bookmarkStart w:id="82" w:name="_Ref80369286"/>
      <w:bookmarkStart w:id="83" w:name="_Toc8399494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11</w:t>
      </w:r>
      <w:r w:rsidRPr="007875B2">
        <w:rPr>
          <w:lang w:val="en-US"/>
        </w:rPr>
        <w:fldChar w:fldCharType="end"/>
      </w:r>
      <w:bookmarkEnd w:id="82"/>
      <w:r w:rsidRPr="007875B2">
        <w:rPr>
          <w:lang w:val="en-US"/>
        </w:rPr>
        <w:t xml:space="preserve">. </w:t>
      </w:r>
      <w:r w:rsidR="003D241B" w:rsidRPr="007875B2">
        <w:rPr>
          <w:lang w:val="en-US"/>
        </w:rPr>
        <w:t>Normalized histograms</w:t>
      </w:r>
      <w:r w:rsidRPr="007875B2">
        <w:rPr>
          <w:lang w:val="en-US"/>
        </w:rPr>
        <w:t xml:space="preserve"> of the </w:t>
      </w:r>
      <w:r w:rsidR="00D70733" w:rsidRPr="007875B2">
        <w:rPr>
          <w:lang w:val="en-US"/>
        </w:rPr>
        <w:t xml:space="preserve">earthquake </w:t>
      </w:r>
      <w:r w:rsidRPr="007875B2">
        <w:rPr>
          <w:lang w:val="en-US"/>
        </w:rPr>
        <w:t xml:space="preserve">hypocentral depths </w:t>
      </w:r>
      <w:r w:rsidR="007278C0" w:rsidRPr="007875B2">
        <w:rPr>
          <w:lang w:val="en-US"/>
        </w:rPr>
        <w:t>for</w:t>
      </w:r>
      <w:r w:rsidRPr="007875B2">
        <w:rPr>
          <w:lang w:val="en-US"/>
        </w:rPr>
        <w:t xml:space="preserve"> the main tectonic groups of the Central Asia source model (A-G shallow depth sources, H-K intermediate depth sources, L deep sources).</w:t>
      </w:r>
      <w:bookmarkEnd w:id="83"/>
    </w:p>
    <w:p w14:paraId="7B2C69E9" w14:textId="77777777" w:rsidR="00B4280E" w:rsidRPr="007875B2" w:rsidRDefault="00B4280E" w:rsidP="00B4280E">
      <w:pPr>
        <w:rPr>
          <w:lang w:val="en-US"/>
        </w:rPr>
      </w:pPr>
    </w:p>
    <w:p w14:paraId="71E80ECC" w14:textId="77777777" w:rsidR="00B4280E" w:rsidRPr="007875B2" w:rsidRDefault="00B4280E" w:rsidP="00E231D8">
      <w:pPr>
        <w:pStyle w:val="Heading2"/>
      </w:pPr>
      <w:bookmarkStart w:id="84" w:name="_Toc79401455"/>
      <w:bookmarkStart w:id="85" w:name="_Toc81992919"/>
      <w:r w:rsidRPr="007875B2">
        <w:t>Occurrence rate model</w:t>
      </w:r>
      <w:bookmarkEnd w:id="84"/>
      <w:bookmarkEnd w:id="85"/>
    </w:p>
    <w:p w14:paraId="537C3407" w14:textId="06A77B72" w:rsidR="00377879" w:rsidRPr="007875B2" w:rsidRDefault="00137A4D" w:rsidP="00BD566D">
      <w:pPr>
        <w:rPr>
          <w:lang w:val="en-US"/>
        </w:rPr>
      </w:pPr>
      <w:r w:rsidRPr="007875B2">
        <w:rPr>
          <w:lang w:val="en-US"/>
        </w:rPr>
        <w:t>T</w:t>
      </w:r>
      <w:r w:rsidR="00BA5618" w:rsidRPr="007875B2">
        <w:rPr>
          <w:lang w:val="en-US"/>
        </w:rPr>
        <w:t>he t</w:t>
      </w:r>
      <w:r w:rsidR="003719E8" w:rsidRPr="007875B2">
        <w:rPr>
          <w:lang w:val="en-US"/>
        </w:rPr>
        <w:t xml:space="preserve">emporal occurrence of the seismic events was assumed to follow a truncated Gutenberg-Richter (GR) model. </w:t>
      </w:r>
      <w:r w:rsidR="00423660" w:rsidRPr="007875B2">
        <w:rPr>
          <w:lang w:val="en-US"/>
        </w:rPr>
        <w:t>According to</w:t>
      </w:r>
      <w:r w:rsidR="003719E8" w:rsidRPr="007875B2">
        <w:rPr>
          <w:lang w:val="en-US"/>
        </w:rPr>
        <w:t xml:space="preserve"> th</w:t>
      </w:r>
      <w:r w:rsidR="001908BF" w:rsidRPr="007875B2">
        <w:rPr>
          <w:lang w:val="en-US"/>
        </w:rPr>
        <w:t>is</w:t>
      </w:r>
      <w:r w:rsidR="003719E8" w:rsidRPr="007875B2">
        <w:rPr>
          <w:lang w:val="en-US"/>
        </w:rPr>
        <w:t xml:space="preserve"> assumption, </w:t>
      </w:r>
      <w:r w:rsidR="00133496" w:rsidRPr="007875B2">
        <w:rPr>
          <w:lang w:val="en-US"/>
        </w:rPr>
        <w:t xml:space="preserve">the </w:t>
      </w:r>
      <w:r w:rsidR="003719E8" w:rsidRPr="007875B2">
        <w:rPr>
          <w:lang w:val="en-US"/>
        </w:rPr>
        <w:t xml:space="preserve">GR parameters </w:t>
      </w:r>
      <w:r w:rsidR="00761610" w:rsidRPr="007875B2">
        <w:rPr>
          <w:lang w:val="en-US"/>
        </w:rPr>
        <w:t xml:space="preserve">(a- and b-value) </w:t>
      </w:r>
      <w:r w:rsidR="006A2534" w:rsidRPr="007875B2">
        <w:rPr>
          <w:lang w:val="en-US"/>
        </w:rPr>
        <w:t xml:space="preserve">were </w:t>
      </w:r>
      <w:r w:rsidR="00E7043A" w:rsidRPr="007875B2">
        <w:rPr>
          <w:lang w:val="en-US"/>
        </w:rPr>
        <w:t>estimated</w:t>
      </w:r>
      <w:r w:rsidR="003719E8" w:rsidRPr="007875B2">
        <w:rPr>
          <w:lang w:val="en-US"/>
        </w:rPr>
        <w:t xml:space="preserve"> for each tectonic group and source zone by fitting observed annual rates from the declustered earthquake catalogue</w:t>
      </w:r>
      <w:r w:rsidR="00CF7AFB" w:rsidRPr="007875B2">
        <w:rPr>
          <w:lang w:val="en-US"/>
        </w:rPr>
        <w:t xml:space="preserve"> using a linear least-square approach on incremental (non-cumulative) magnitude bins.</w:t>
      </w:r>
      <w:r w:rsidR="00F82EF4" w:rsidRPr="007875B2">
        <w:rPr>
          <w:lang w:val="en-US"/>
        </w:rPr>
        <w:t xml:space="preserve"> </w:t>
      </w:r>
      <w:r w:rsidR="00D75930" w:rsidRPr="007875B2">
        <w:rPr>
          <w:lang w:val="en-US"/>
        </w:rPr>
        <w:t>The c</w:t>
      </w:r>
      <w:r w:rsidR="00F82EF4" w:rsidRPr="007875B2">
        <w:rPr>
          <w:lang w:val="en-US"/>
        </w:rPr>
        <w:t xml:space="preserve">alibration was performed following a two-step approach. First, a </w:t>
      </w:r>
      <w:r w:rsidR="00642F43" w:rsidRPr="007875B2">
        <w:rPr>
          <w:lang w:val="en-US"/>
        </w:rPr>
        <w:t xml:space="preserve">separate </w:t>
      </w:r>
      <w:r w:rsidR="00F82EF4" w:rsidRPr="007875B2">
        <w:rPr>
          <w:lang w:val="en-US"/>
        </w:rPr>
        <w:t xml:space="preserve">occurrence model was </w:t>
      </w:r>
      <w:r w:rsidR="00642F43" w:rsidRPr="007875B2">
        <w:rPr>
          <w:lang w:val="en-US"/>
        </w:rPr>
        <w:t>characterized</w:t>
      </w:r>
      <w:r w:rsidR="00F82EF4" w:rsidRPr="007875B2">
        <w:rPr>
          <w:lang w:val="en-US"/>
        </w:rPr>
        <w:t xml:space="preserve"> for </w:t>
      </w:r>
      <w:r w:rsidR="006A2534" w:rsidRPr="007875B2">
        <w:rPr>
          <w:lang w:val="en-US"/>
        </w:rPr>
        <w:t xml:space="preserve">each of </w:t>
      </w:r>
      <w:r w:rsidR="00F82EF4" w:rsidRPr="007875B2">
        <w:rPr>
          <w:lang w:val="en-US"/>
        </w:rPr>
        <w:t>the main source groups</w:t>
      </w:r>
      <w:r w:rsidR="00642F43" w:rsidRPr="007875B2">
        <w:rPr>
          <w:lang w:val="en-US"/>
        </w:rPr>
        <w:t xml:space="preserve">, </w:t>
      </w:r>
      <w:r w:rsidR="001D2627" w:rsidRPr="007875B2">
        <w:rPr>
          <w:lang w:val="en-US"/>
        </w:rPr>
        <w:t>to</w:t>
      </w:r>
      <w:r w:rsidR="00642F43" w:rsidRPr="007875B2">
        <w:rPr>
          <w:lang w:val="en-US"/>
        </w:rPr>
        <w:t xml:space="preserve"> establish regional b-value</w:t>
      </w:r>
      <w:r w:rsidR="00716F94" w:rsidRPr="007875B2">
        <w:rPr>
          <w:lang w:val="en-US"/>
        </w:rPr>
        <w:t>s</w:t>
      </w:r>
      <w:r w:rsidR="00F82EF4" w:rsidRPr="007875B2">
        <w:rPr>
          <w:lang w:val="en-US"/>
        </w:rPr>
        <w:t xml:space="preserve">. Subsequently, </w:t>
      </w:r>
      <w:r w:rsidR="00BC287A" w:rsidRPr="007875B2">
        <w:rPr>
          <w:lang w:val="en-US"/>
        </w:rPr>
        <w:t xml:space="preserve">the </w:t>
      </w:r>
      <w:r w:rsidR="00F82EF4" w:rsidRPr="007875B2">
        <w:rPr>
          <w:lang w:val="en-US"/>
        </w:rPr>
        <w:t xml:space="preserve">productivity (a-value) of each zone </w:t>
      </w:r>
      <w:r w:rsidR="00BC287A" w:rsidRPr="007875B2">
        <w:rPr>
          <w:lang w:val="en-US"/>
        </w:rPr>
        <w:t xml:space="preserve">was </w:t>
      </w:r>
      <w:r w:rsidR="004D1AE0" w:rsidRPr="007875B2">
        <w:rPr>
          <w:lang w:val="en-US"/>
        </w:rPr>
        <w:t xml:space="preserve">individually </w:t>
      </w:r>
      <w:r w:rsidR="00BC287A" w:rsidRPr="007875B2">
        <w:rPr>
          <w:lang w:val="en-US"/>
        </w:rPr>
        <w:t xml:space="preserve">characterized </w:t>
      </w:r>
      <w:r w:rsidR="00F82EF4" w:rsidRPr="007875B2">
        <w:rPr>
          <w:lang w:val="en-US"/>
        </w:rPr>
        <w:t xml:space="preserve">by imposing </w:t>
      </w:r>
      <w:r w:rsidR="00A06F94" w:rsidRPr="007875B2">
        <w:rPr>
          <w:lang w:val="en-US"/>
        </w:rPr>
        <w:t>the</w:t>
      </w:r>
      <w:r w:rsidR="00F15FAA" w:rsidRPr="007875B2">
        <w:rPr>
          <w:lang w:val="en-US"/>
        </w:rPr>
        <w:t xml:space="preserve"> </w:t>
      </w:r>
      <w:r w:rsidR="00A06F94" w:rsidRPr="007875B2">
        <w:rPr>
          <w:lang w:val="en-US"/>
        </w:rPr>
        <w:t>(</w:t>
      </w:r>
      <w:r w:rsidR="00F15FAA" w:rsidRPr="007875B2">
        <w:rPr>
          <w:lang w:val="en-US"/>
        </w:rPr>
        <w:t>fixed</w:t>
      </w:r>
      <w:r w:rsidR="00A06F94" w:rsidRPr="007875B2">
        <w:rPr>
          <w:lang w:val="en-US"/>
        </w:rPr>
        <w:t>)</w:t>
      </w:r>
      <w:r w:rsidR="00F82EF4" w:rsidRPr="007875B2">
        <w:rPr>
          <w:lang w:val="en-US"/>
        </w:rPr>
        <w:t xml:space="preserve"> b-value of the corresponding group. Being b-value calibration a generally problematic task, especially in case of zones </w:t>
      </w:r>
      <w:r w:rsidR="00555B81" w:rsidRPr="007875B2">
        <w:rPr>
          <w:lang w:val="en-US"/>
        </w:rPr>
        <w:t xml:space="preserve">of limited extension and </w:t>
      </w:r>
      <w:r w:rsidR="00F82EF4" w:rsidRPr="007875B2">
        <w:rPr>
          <w:lang w:val="en-US"/>
        </w:rPr>
        <w:t xml:space="preserve">with limited number of earthquake events available, such </w:t>
      </w:r>
      <w:r w:rsidR="00FA1C91" w:rsidRPr="007875B2">
        <w:rPr>
          <w:lang w:val="en-US"/>
        </w:rPr>
        <w:t xml:space="preserve">a </w:t>
      </w:r>
      <w:r w:rsidR="00F82EF4" w:rsidRPr="007875B2">
        <w:rPr>
          <w:lang w:val="en-US"/>
        </w:rPr>
        <w:t>two-step procedure prove</w:t>
      </w:r>
      <w:r w:rsidR="00BD566D" w:rsidRPr="007875B2">
        <w:rPr>
          <w:lang w:val="en-US"/>
        </w:rPr>
        <w:t>d</w:t>
      </w:r>
      <w:r w:rsidR="00F82EF4" w:rsidRPr="007875B2">
        <w:rPr>
          <w:lang w:val="en-US"/>
        </w:rPr>
        <w:t xml:space="preserve"> to be particularly useful to stabilize the results</w:t>
      </w:r>
      <w:r w:rsidR="00555B81" w:rsidRPr="007875B2">
        <w:rPr>
          <w:lang w:val="en-US"/>
        </w:rPr>
        <w:t xml:space="preserve"> and</w:t>
      </w:r>
      <w:r w:rsidR="00FA1C91" w:rsidRPr="007875B2">
        <w:rPr>
          <w:lang w:val="en-US"/>
        </w:rPr>
        <w:t>,</w:t>
      </w:r>
      <w:r w:rsidR="00555B81" w:rsidRPr="007875B2">
        <w:rPr>
          <w:lang w:val="en-US"/>
        </w:rPr>
        <w:t xml:space="preserve"> </w:t>
      </w:r>
      <w:r w:rsidR="00E1005B" w:rsidRPr="007875B2">
        <w:rPr>
          <w:lang w:val="en-US"/>
        </w:rPr>
        <w:t>therefore</w:t>
      </w:r>
      <w:r w:rsidR="00FA1C91" w:rsidRPr="007875B2">
        <w:rPr>
          <w:lang w:val="en-US"/>
        </w:rPr>
        <w:t>,</w:t>
      </w:r>
      <w:r w:rsidR="00E1005B" w:rsidRPr="007875B2">
        <w:rPr>
          <w:lang w:val="en-US"/>
        </w:rPr>
        <w:t xml:space="preserve"> </w:t>
      </w:r>
      <w:r w:rsidR="00555B81" w:rsidRPr="007875B2">
        <w:rPr>
          <w:lang w:val="en-US"/>
        </w:rPr>
        <w:t>to produce more reliable productivity estimates.</w:t>
      </w:r>
    </w:p>
    <w:p w14:paraId="5E3135B9" w14:textId="1787B228" w:rsidR="00BD566D" w:rsidRPr="007875B2" w:rsidRDefault="00BD566D" w:rsidP="00BD566D">
      <w:pPr>
        <w:rPr>
          <w:lang w:val="en-US"/>
        </w:rPr>
      </w:pPr>
      <w:r w:rsidRPr="007875B2">
        <w:rPr>
          <w:lang w:val="en-US"/>
        </w:rPr>
        <w:t xml:space="preserve">Observed annual occurrence rates </w:t>
      </w:r>
      <w:r w:rsidR="002037D1" w:rsidRPr="007875B2">
        <w:rPr>
          <w:lang w:val="en-US"/>
        </w:rPr>
        <w:t xml:space="preserve">were obtained from the catalogue by prior definition of the completeness periods </w:t>
      </w:r>
      <w:r w:rsidR="00FE02C0" w:rsidRPr="007875B2">
        <w:rPr>
          <w:lang w:val="en-US"/>
        </w:rPr>
        <w:t>of</w:t>
      </w:r>
      <w:r w:rsidR="005103A0" w:rsidRPr="007875B2">
        <w:rPr>
          <w:lang w:val="en-US"/>
        </w:rPr>
        <w:t xml:space="preserve"> the different</w:t>
      </w:r>
      <w:r w:rsidR="002037D1" w:rsidRPr="007875B2">
        <w:rPr>
          <w:lang w:val="en-US"/>
        </w:rPr>
        <w:t xml:space="preserve"> magnitude range</w:t>
      </w:r>
      <w:r w:rsidR="005103A0" w:rsidRPr="007875B2">
        <w:rPr>
          <w:lang w:val="en-US"/>
        </w:rPr>
        <w:t>s</w:t>
      </w:r>
      <w:r w:rsidR="002037D1" w:rsidRPr="007875B2">
        <w:rPr>
          <w:lang w:val="en-US"/>
        </w:rPr>
        <w:t>.</w:t>
      </w:r>
      <w:r w:rsidR="0014522F" w:rsidRPr="007875B2">
        <w:rPr>
          <w:lang w:val="en-US"/>
        </w:rPr>
        <w:t xml:space="preserve"> Completeness analysis was performed manually for each source group, by iteratively </w:t>
      </w:r>
      <w:r w:rsidR="005103A0" w:rsidRPr="007875B2">
        <w:rPr>
          <w:lang w:val="en-US"/>
        </w:rPr>
        <w:t>modifying the completeness matrix while comparing</w:t>
      </w:r>
      <w:r w:rsidR="0014522F" w:rsidRPr="007875B2">
        <w:rPr>
          <w:lang w:val="en-US"/>
        </w:rPr>
        <w:t xml:space="preserve"> the quality of the GR fit till </w:t>
      </w:r>
      <w:r w:rsidR="005103A0" w:rsidRPr="007875B2">
        <w:rPr>
          <w:lang w:val="en-US"/>
        </w:rPr>
        <w:t>a</w:t>
      </w:r>
      <w:r w:rsidR="0014522F" w:rsidRPr="007875B2">
        <w:rPr>
          <w:lang w:val="en-US"/>
        </w:rPr>
        <w:t xml:space="preserve"> satisfactory solution was obtained</w:t>
      </w:r>
      <w:r w:rsidR="00FE02C0" w:rsidRPr="007875B2">
        <w:rPr>
          <w:lang w:val="en-US"/>
        </w:rPr>
        <w:t xml:space="preserve"> (see </w:t>
      </w:r>
      <w:r w:rsidR="00FE02C0" w:rsidRPr="007875B2">
        <w:rPr>
          <w:lang w:val="en-US"/>
        </w:rPr>
        <w:fldChar w:fldCharType="begin"/>
      </w:r>
      <w:r w:rsidR="00FE02C0" w:rsidRPr="007875B2">
        <w:rPr>
          <w:lang w:val="en-US"/>
        </w:rPr>
        <w:instrText xml:space="preserve"> REF _Ref80375447 \h </w:instrText>
      </w:r>
      <w:r w:rsidR="00FE02C0" w:rsidRPr="007875B2">
        <w:rPr>
          <w:lang w:val="en-US"/>
        </w:rPr>
      </w:r>
      <w:r w:rsidR="00FE02C0" w:rsidRPr="007875B2">
        <w:rPr>
          <w:lang w:val="en-US"/>
        </w:rPr>
        <w:fldChar w:fldCharType="separate"/>
      </w:r>
      <w:r w:rsidR="00185027" w:rsidRPr="007875B2">
        <w:rPr>
          <w:lang w:val="en-US"/>
        </w:rPr>
        <w:t xml:space="preserve">Table </w:t>
      </w:r>
      <w:r w:rsidR="00185027">
        <w:rPr>
          <w:noProof/>
          <w:lang w:val="en-US"/>
        </w:rPr>
        <w:t>10</w:t>
      </w:r>
      <w:r w:rsidR="00FE02C0" w:rsidRPr="007875B2">
        <w:rPr>
          <w:lang w:val="en-US"/>
        </w:rPr>
        <w:fldChar w:fldCharType="end"/>
      </w:r>
      <w:r w:rsidR="00FE02C0" w:rsidRPr="007875B2">
        <w:rPr>
          <w:lang w:val="en-US"/>
        </w:rPr>
        <w:t xml:space="preserve"> for </w:t>
      </w:r>
      <w:r w:rsidR="00B41AA6" w:rsidRPr="007875B2">
        <w:rPr>
          <w:lang w:val="en-US"/>
        </w:rPr>
        <w:t>a</w:t>
      </w:r>
      <w:r w:rsidR="00FE02C0" w:rsidRPr="007875B2">
        <w:rPr>
          <w:lang w:val="en-US"/>
        </w:rPr>
        <w:t xml:space="preserve"> summary of the completeness matri</w:t>
      </w:r>
      <w:r w:rsidR="00FD4C42" w:rsidRPr="007875B2">
        <w:rPr>
          <w:lang w:val="en-US"/>
        </w:rPr>
        <w:t>x of each group</w:t>
      </w:r>
      <w:r w:rsidR="00FE02C0" w:rsidRPr="007875B2">
        <w:rPr>
          <w:lang w:val="en-US"/>
        </w:rPr>
        <w:t>)</w:t>
      </w:r>
      <w:r w:rsidR="0014522F" w:rsidRPr="007875B2">
        <w:rPr>
          <w:lang w:val="en-US"/>
        </w:rPr>
        <w:t>.</w:t>
      </w:r>
      <w:r w:rsidR="00030FDA" w:rsidRPr="007875B2">
        <w:rPr>
          <w:lang w:val="en-US"/>
        </w:rPr>
        <w:t xml:space="preserve"> It must be additionally noted that the width of non-cumulative magnitude bins is not required to be uniform, allowing for greater flexibility in the definition of completeness periods</w:t>
      </w:r>
      <w:r w:rsidR="00125245" w:rsidRPr="007875B2">
        <w:rPr>
          <w:lang w:val="en-US"/>
        </w:rPr>
        <w:t xml:space="preserve"> in the different magnitude ranges.</w:t>
      </w:r>
    </w:p>
    <w:p w14:paraId="2AAEFE0E" w14:textId="77777777" w:rsidR="00A52D55" w:rsidRPr="007875B2" w:rsidRDefault="00A52D55" w:rsidP="00A52D55">
      <w:pPr>
        <w:rPr>
          <w:lang w:val="en-US"/>
        </w:rPr>
      </w:pPr>
    </w:p>
    <w:p w14:paraId="16551B55" w14:textId="34124EB3" w:rsidR="00A52D55" w:rsidRPr="007875B2" w:rsidRDefault="00A52D55" w:rsidP="00A52D55">
      <w:pPr>
        <w:pStyle w:val="TableCaption0"/>
        <w:rPr>
          <w:lang w:val="en-US"/>
        </w:rPr>
      </w:pPr>
      <w:bookmarkStart w:id="86" w:name="_Ref80375447"/>
      <w:bookmarkStart w:id="87" w:name="_Toc8199056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10</w:t>
      </w:r>
      <w:r w:rsidRPr="007875B2">
        <w:rPr>
          <w:lang w:val="en-US"/>
        </w:rPr>
        <w:fldChar w:fldCharType="end"/>
      </w:r>
      <w:bookmarkEnd w:id="86"/>
      <w:r w:rsidRPr="007875B2">
        <w:rPr>
          <w:lang w:val="en-US"/>
        </w:rPr>
        <w:t xml:space="preserve">. </w:t>
      </w:r>
      <w:r w:rsidR="008063C7" w:rsidRPr="007875B2">
        <w:rPr>
          <w:lang w:val="en-US"/>
        </w:rPr>
        <w:t>Completeness matrix for each source group of the area source model.</w:t>
      </w:r>
      <w:bookmarkEnd w:id="87"/>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7875B2"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7875B2" w:rsidRDefault="00C11607" w:rsidP="00A01FF1">
            <w:pPr>
              <w:pStyle w:val="TableHeader"/>
              <w:rPr>
                <w:b/>
                <w:bCs/>
                <w:color w:val="auto"/>
                <w:szCs w:val="20"/>
              </w:rPr>
            </w:pPr>
            <w:r w:rsidRPr="007875B2">
              <w:rPr>
                <w:szCs w:val="20"/>
              </w:rPr>
              <w:t xml:space="preserve">Source </w:t>
            </w:r>
            <w:r w:rsidR="00A52D55" w:rsidRPr="007875B2">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7875B2" w:rsidRDefault="00A52D55" w:rsidP="00A01FF1">
            <w:pPr>
              <w:pStyle w:val="TableHeader"/>
              <w:rPr>
                <w:b/>
                <w:bCs/>
                <w:szCs w:val="20"/>
              </w:rPr>
            </w:pPr>
            <w:r w:rsidRPr="007875B2">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7875B2" w:rsidRDefault="00A52D55" w:rsidP="00A01FF1">
            <w:pPr>
              <w:pStyle w:val="TableHeader"/>
              <w:rPr>
                <w:b/>
                <w:bCs/>
                <w:color w:val="auto"/>
                <w:szCs w:val="20"/>
              </w:rPr>
            </w:pPr>
            <w:r w:rsidRPr="007875B2">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7875B2" w:rsidRDefault="00A52D55" w:rsidP="00A01FF1">
            <w:pPr>
              <w:pStyle w:val="TableHeader"/>
              <w:rPr>
                <w:b/>
                <w:bCs/>
                <w:color w:val="auto"/>
                <w:szCs w:val="20"/>
              </w:rPr>
            </w:pPr>
            <w:r w:rsidRPr="007875B2">
              <w:rPr>
                <w:szCs w:val="20"/>
              </w:rPr>
              <w:t xml:space="preserve">Starting </w:t>
            </w:r>
            <w:r w:rsidR="00F205C6" w:rsidRPr="007875B2">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7875B2" w:rsidRDefault="00A52D55" w:rsidP="00A01FF1">
            <w:pPr>
              <w:pStyle w:val="TableHeader"/>
              <w:rPr>
                <w:b/>
                <w:bCs/>
                <w:color w:val="auto"/>
                <w:szCs w:val="20"/>
              </w:rPr>
            </w:pPr>
            <w:r w:rsidRPr="007875B2">
              <w:rPr>
                <w:szCs w:val="20"/>
              </w:rPr>
              <w:t xml:space="preserve">Ending </w:t>
            </w:r>
            <w:r w:rsidR="00F205C6" w:rsidRPr="007875B2">
              <w:rPr>
                <w:szCs w:val="20"/>
              </w:rPr>
              <w:t>year</w:t>
            </w:r>
          </w:p>
        </w:tc>
      </w:tr>
      <w:tr w:rsidR="00A01FF1" w:rsidRPr="007875B2"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w:t>
            </w:r>
            <w:r w:rsidR="00AD6B26" w:rsidRPr="007875B2">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bl>
    <w:p w14:paraId="2A3DA6C3" w14:textId="77777777" w:rsidR="00A52D55" w:rsidRPr="007875B2" w:rsidRDefault="00A52D55" w:rsidP="00BD566D">
      <w:pPr>
        <w:rPr>
          <w:lang w:val="en-US"/>
        </w:rPr>
      </w:pPr>
    </w:p>
    <w:p w14:paraId="2EA095F9" w14:textId="580F393B" w:rsidR="00144190" w:rsidRPr="007875B2" w:rsidRDefault="00E93CC6" w:rsidP="00B4280E">
      <w:pPr>
        <w:rPr>
          <w:lang w:val="en-US"/>
        </w:rPr>
      </w:pPr>
      <w:r w:rsidRPr="007875B2">
        <w:rPr>
          <w:lang w:val="en-US"/>
        </w:rPr>
        <w:t xml:space="preserve">Lower magnitude truncation </w:t>
      </w:r>
      <w:r w:rsidR="0029323C" w:rsidRPr="007875B2">
        <w:rPr>
          <w:lang w:val="en-US"/>
        </w:rPr>
        <w:t>(</w:t>
      </w:r>
      <w:proofErr w:type="spellStart"/>
      <w:r w:rsidR="0029323C" w:rsidRPr="007875B2">
        <w:rPr>
          <w:lang w:val="en-US"/>
        </w:rPr>
        <w:t>Mmin</w:t>
      </w:r>
      <w:proofErr w:type="spellEnd"/>
      <w:r w:rsidR="0029323C" w:rsidRPr="007875B2">
        <w:rPr>
          <w:lang w:val="en-US"/>
        </w:rPr>
        <w:t xml:space="preserve">) </w:t>
      </w:r>
      <w:r w:rsidRPr="007875B2">
        <w:rPr>
          <w:lang w:val="en-US"/>
        </w:rPr>
        <w:t xml:space="preserve">of the GR relation was fixed to 4.5 for all sources, value generally accepted as the lowermost intensity being capable of generating </w:t>
      </w:r>
      <w:r w:rsidR="005258BE" w:rsidRPr="007875B2">
        <w:rPr>
          <w:lang w:val="en-US"/>
        </w:rPr>
        <w:t>significant</w:t>
      </w:r>
      <w:r w:rsidRPr="007875B2">
        <w:rPr>
          <w:lang w:val="en-US"/>
        </w:rPr>
        <w:t xml:space="preserve"> damage to standard structures.</w:t>
      </w:r>
      <w:r w:rsidR="0029323C" w:rsidRPr="007875B2">
        <w:rPr>
          <w:lang w:val="en-US"/>
        </w:rPr>
        <w:t xml:space="preserve"> </w:t>
      </w:r>
      <w:r w:rsidR="00415AD9" w:rsidRPr="007875B2">
        <w:rPr>
          <w:lang w:val="en-US"/>
        </w:rPr>
        <w:t>Complementary, u</w:t>
      </w:r>
      <w:r w:rsidR="0029323C" w:rsidRPr="007875B2">
        <w:rPr>
          <w:lang w:val="en-US"/>
        </w:rPr>
        <w:t>ppermost truncation (</w:t>
      </w:r>
      <w:proofErr w:type="spellStart"/>
      <w:r w:rsidR="0029323C" w:rsidRPr="007875B2">
        <w:rPr>
          <w:lang w:val="en-US"/>
        </w:rPr>
        <w:t>Mmax</w:t>
      </w:r>
      <w:proofErr w:type="spellEnd"/>
      <w:r w:rsidR="0029323C" w:rsidRPr="007875B2">
        <w:rPr>
          <w:lang w:val="en-US"/>
        </w:rPr>
        <w:t xml:space="preserve">) is </w:t>
      </w:r>
      <w:r w:rsidR="00415AD9" w:rsidRPr="007875B2">
        <w:rPr>
          <w:lang w:val="en-US"/>
        </w:rPr>
        <w:t xml:space="preserve">defined as </w:t>
      </w:r>
      <w:r w:rsidR="0029323C" w:rsidRPr="007875B2">
        <w:rPr>
          <w:lang w:val="en-US"/>
        </w:rPr>
        <w:t xml:space="preserve">the maximum potential earthquake expected </w:t>
      </w:r>
      <w:r w:rsidR="00415AD9" w:rsidRPr="007875B2">
        <w:rPr>
          <w:lang w:val="en-US"/>
        </w:rPr>
        <w:t>to be generated from</w:t>
      </w:r>
      <w:r w:rsidR="0029323C" w:rsidRPr="007875B2">
        <w:rPr>
          <w:lang w:val="en-US"/>
        </w:rPr>
        <w:t xml:space="preserve"> the source. Although algorithms for the objective estimation of </w:t>
      </w:r>
      <w:proofErr w:type="spellStart"/>
      <w:r w:rsidR="0029323C" w:rsidRPr="007875B2">
        <w:rPr>
          <w:lang w:val="en-US"/>
        </w:rPr>
        <w:t>Mmax</w:t>
      </w:r>
      <w:proofErr w:type="spellEnd"/>
      <w:r w:rsidR="0029323C" w:rsidRPr="007875B2">
        <w:rPr>
          <w:lang w:val="en-US"/>
        </w:rPr>
        <w:t xml:space="preserve"> exists (e.g., </w:t>
      </w:r>
      <w:proofErr w:type="spellStart"/>
      <w:r w:rsidR="0029323C" w:rsidRPr="007875B2">
        <w:rPr>
          <w:lang w:val="en-US"/>
        </w:rPr>
        <w:t>Kijko</w:t>
      </w:r>
      <w:proofErr w:type="spellEnd"/>
      <w:r w:rsidR="0029323C" w:rsidRPr="007875B2">
        <w:rPr>
          <w:lang w:val="en-US"/>
        </w:rPr>
        <w:t>, 2004), the</w:t>
      </w:r>
      <w:r w:rsidR="00025FF7" w:rsidRPr="007875B2">
        <w:rPr>
          <w:lang w:val="en-US"/>
        </w:rPr>
        <w:t>ir</w:t>
      </w:r>
      <w:r w:rsidR="00105E70" w:rsidRPr="007875B2">
        <w:rPr>
          <w:lang w:val="en-US"/>
        </w:rPr>
        <w:t xml:space="preserve"> well-known</w:t>
      </w:r>
      <w:r w:rsidR="0029323C" w:rsidRPr="007875B2">
        <w:rPr>
          <w:lang w:val="en-US"/>
        </w:rPr>
        <w:t xml:space="preserve"> instability led us to </w:t>
      </w:r>
      <w:r w:rsidR="004511B7" w:rsidRPr="007875B2">
        <w:rPr>
          <w:lang w:val="en-US"/>
        </w:rPr>
        <w:t xml:space="preserve">use </w:t>
      </w:r>
      <w:r w:rsidR="0029323C" w:rsidRPr="007875B2">
        <w:rPr>
          <w:lang w:val="en-US"/>
        </w:rPr>
        <w:t xml:space="preserve">a </w:t>
      </w:r>
      <w:r w:rsidR="00025FF7" w:rsidRPr="007875B2">
        <w:rPr>
          <w:lang w:val="en-US"/>
        </w:rPr>
        <w:t>simpler,</w:t>
      </w:r>
      <w:r w:rsidR="0029323C" w:rsidRPr="007875B2">
        <w:rPr>
          <w:lang w:val="en-US"/>
        </w:rPr>
        <w:t xml:space="preserve"> but </w:t>
      </w:r>
      <w:r w:rsidR="006F3F1B" w:rsidRPr="007875B2">
        <w:rPr>
          <w:lang w:val="en-US"/>
        </w:rPr>
        <w:t xml:space="preserve">rather </w:t>
      </w:r>
      <w:r w:rsidR="0029323C" w:rsidRPr="007875B2">
        <w:rPr>
          <w:lang w:val="en-US"/>
        </w:rPr>
        <w:t>conservative and</w:t>
      </w:r>
      <w:r w:rsidR="0052114C" w:rsidRPr="007875B2">
        <w:rPr>
          <w:lang w:val="en-US"/>
        </w:rPr>
        <w:t>,</w:t>
      </w:r>
      <w:r w:rsidR="0029323C" w:rsidRPr="007875B2">
        <w:rPr>
          <w:lang w:val="en-US"/>
        </w:rPr>
        <w:t xml:space="preserve"> </w:t>
      </w:r>
      <w:r w:rsidR="004511B7" w:rsidRPr="007875B2">
        <w:rPr>
          <w:lang w:val="en-US"/>
        </w:rPr>
        <w:t>at the same time</w:t>
      </w:r>
      <w:r w:rsidR="0052114C" w:rsidRPr="007875B2">
        <w:rPr>
          <w:lang w:val="en-US"/>
        </w:rPr>
        <w:t>,</w:t>
      </w:r>
      <w:r w:rsidR="004511B7" w:rsidRPr="007875B2">
        <w:rPr>
          <w:lang w:val="en-US"/>
        </w:rPr>
        <w:t xml:space="preserve"> </w:t>
      </w:r>
      <w:r w:rsidR="0029323C" w:rsidRPr="007875B2">
        <w:rPr>
          <w:lang w:val="en-US"/>
        </w:rPr>
        <w:t xml:space="preserve">defensible approach. </w:t>
      </w:r>
      <w:r w:rsidR="00183FB9" w:rsidRPr="007875B2">
        <w:rPr>
          <w:lang w:val="en-US"/>
        </w:rPr>
        <w:t xml:space="preserve">In practice, </w:t>
      </w:r>
      <w:proofErr w:type="spellStart"/>
      <w:r w:rsidR="00183FB9" w:rsidRPr="007875B2">
        <w:rPr>
          <w:lang w:val="en-US"/>
        </w:rPr>
        <w:t>Mmax</w:t>
      </w:r>
      <w:proofErr w:type="spellEnd"/>
      <w:r w:rsidR="00183FB9" w:rsidRPr="007875B2">
        <w:rPr>
          <w:lang w:val="en-US"/>
        </w:rPr>
        <w:t xml:space="preserve"> was set as the maximum observed magnitude plus an increment of 0.4 units. The value of the increment was chosen subjectively as the highest value still providing physically credible </w:t>
      </w:r>
      <w:r w:rsidR="00025FF7" w:rsidRPr="007875B2">
        <w:rPr>
          <w:lang w:val="en-US"/>
        </w:rPr>
        <w:t>earthquakes</w:t>
      </w:r>
      <w:r w:rsidR="00183FB9" w:rsidRPr="007875B2">
        <w:rPr>
          <w:lang w:val="en-US"/>
        </w:rPr>
        <w:t xml:space="preserve"> for the whole region</w:t>
      </w:r>
      <w:r w:rsidR="009E201B">
        <w:rPr>
          <w:lang w:val="en-US"/>
        </w:rPr>
        <w:t xml:space="preserve">, </w:t>
      </w:r>
      <w:r w:rsidR="009E201B" w:rsidRPr="009E201B">
        <w:rPr>
          <w:color w:val="FF0000"/>
          <w:lang w:val="en-US"/>
        </w:rPr>
        <w:t xml:space="preserve">accounting also for standard uncertainty </w:t>
      </w:r>
      <w:r w:rsidR="00586F68">
        <w:rPr>
          <w:color w:val="FF0000"/>
          <w:lang w:val="en-US"/>
        </w:rPr>
        <w:t>in</w:t>
      </w:r>
      <w:r w:rsidR="009E201B" w:rsidRPr="009E201B">
        <w:rPr>
          <w:color w:val="FF0000"/>
          <w:lang w:val="en-US"/>
        </w:rPr>
        <w:t xml:space="preserve"> the magnitude estimation</w:t>
      </w:r>
      <w:r w:rsidR="009E201B">
        <w:rPr>
          <w:color w:val="FF0000"/>
          <w:lang w:val="en-US"/>
        </w:rPr>
        <w:t>, particularly for historical events</w:t>
      </w:r>
      <w:r w:rsidR="00183FB9" w:rsidRPr="007875B2">
        <w:rPr>
          <w:lang w:val="en-US"/>
        </w:rPr>
        <w:t xml:space="preserve">. An additional variation of ±0.1units was then allowed in the hazard calculation </w:t>
      </w:r>
      <w:r w:rsidR="003E44F0" w:rsidRPr="007875B2">
        <w:rPr>
          <w:lang w:val="en-US"/>
        </w:rPr>
        <w:t xml:space="preserve">(see logic-tree section) </w:t>
      </w:r>
      <w:r w:rsidR="00183FB9" w:rsidRPr="007875B2">
        <w:rPr>
          <w:lang w:val="en-US"/>
        </w:rPr>
        <w:t xml:space="preserve">to account for epistemic uncertainty </w:t>
      </w:r>
      <w:r w:rsidR="00681F99" w:rsidRPr="007875B2">
        <w:rPr>
          <w:lang w:val="en-US"/>
        </w:rPr>
        <w:t>associated to</w:t>
      </w:r>
      <w:r w:rsidR="00183FB9" w:rsidRPr="007875B2">
        <w:rPr>
          <w:lang w:val="en-US"/>
        </w:rPr>
        <w:t xml:space="preserve"> the magnitude increment</w:t>
      </w:r>
      <w:r w:rsidR="00681F99" w:rsidRPr="007875B2">
        <w:rPr>
          <w:lang w:val="en-US"/>
        </w:rPr>
        <w:t xml:space="preserve"> definition</w:t>
      </w:r>
      <w:r w:rsidR="003E44F0" w:rsidRPr="007875B2">
        <w:rPr>
          <w:lang w:val="en-US"/>
        </w:rPr>
        <w:t>.</w:t>
      </w:r>
      <w:r w:rsidR="00AC28DE" w:rsidRPr="007875B2">
        <w:rPr>
          <w:lang w:val="en-US"/>
        </w:rPr>
        <w:t xml:space="preserve"> It must be noted that the proper definition of </w:t>
      </w:r>
      <w:proofErr w:type="spellStart"/>
      <w:r w:rsidR="00AC28DE" w:rsidRPr="007875B2">
        <w:rPr>
          <w:lang w:val="en-US"/>
        </w:rPr>
        <w:t>Mmax</w:t>
      </w:r>
      <w:proofErr w:type="spellEnd"/>
      <w:r w:rsidR="00AC28DE" w:rsidRPr="007875B2">
        <w:rPr>
          <w:lang w:val="en-US"/>
        </w:rPr>
        <w:t xml:space="preserve"> is particularly critical just for </w:t>
      </w:r>
      <w:r w:rsidR="0052114C" w:rsidRPr="007875B2">
        <w:rPr>
          <w:lang w:val="en-US"/>
        </w:rPr>
        <w:t xml:space="preserve">ground motion levels with </w:t>
      </w:r>
      <w:r w:rsidR="00AC28DE" w:rsidRPr="007875B2">
        <w:rPr>
          <w:lang w:val="en-US"/>
        </w:rPr>
        <w:t xml:space="preserve">very-low probability of exceedance (thus rather long return periods), generally relevant for special structures and critical facilities. For those, a more critical review of </w:t>
      </w:r>
      <w:proofErr w:type="spellStart"/>
      <w:r w:rsidR="00AC28DE" w:rsidRPr="007875B2">
        <w:rPr>
          <w:lang w:val="en-US"/>
        </w:rPr>
        <w:t>Mmax</w:t>
      </w:r>
      <w:proofErr w:type="spellEnd"/>
      <w:r w:rsidR="00AC28DE" w:rsidRPr="007875B2">
        <w:rPr>
          <w:lang w:val="en-US"/>
        </w:rPr>
        <w:t xml:space="preserve"> </w:t>
      </w:r>
      <w:r w:rsidR="00D24050" w:rsidRPr="007875B2">
        <w:rPr>
          <w:lang w:val="en-US"/>
        </w:rPr>
        <w:t xml:space="preserve">operational definition </w:t>
      </w:r>
      <w:r w:rsidR="00AC28DE" w:rsidRPr="007875B2">
        <w:rPr>
          <w:lang w:val="en-US"/>
        </w:rPr>
        <w:t>might be necessary.</w:t>
      </w:r>
    </w:p>
    <w:p w14:paraId="1B0F0367" w14:textId="6C915FB9" w:rsidR="00E93CC6" w:rsidRPr="007875B2" w:rsidRDefault="00001F65" w:rsidP="00B4280E">
      <w:pPr>
        <w:rPr>
          <w:lang w:val="en-US"/>
        </w:rPr>
      </w:pPr>
      <w:r w:rsidRPr="007875B2">
        <w:rPr>
          <w:lang w:val="en-US"/>
        </w:rPr>
        <w:t xml:space="preserve">A summary of the derived </w:t>
      </w:r>
      <w:r w:rsidR="0062158B" w:rsidRPr="007875B2">
        <w:rPr>
          <w:lang w:val="en-US"/>
        </w:rPr>
        <w:t xml:space="preserve">G-R </w:t>
      </w:r>
      <w:r w:rsidRPr="007875B2">
        <w:rPr>
          <w:lang w:val="en-US"/>
        </w:rPr>
        <w:t xml:space="preserve">seismicity parameters </w:t>
      </w:r>
      <w:r w:rsidR="0062158B" w:rsidRPr="007875B2">
        <w:rPr>
          <w:lang w:val="en-US"/>
        </w:rPr>
        <w:t xml:space="preserve">calibrated for each tectonic source group </w:t>
      </w:r>
      <w:r w:rsidRPr="007875B2">
        <w:rPr>
          <w:lang w:val="en-US"/>
        </w:rPr>
        <w:t xml:space="preserve">is given in </w:t>
      </w:r>
      <w:r w:rsidR="00B91326" w:rsidRPr="007875B2">
        <w:rPr>
          <w:lang w:val="en-US"/>
        </w:rPr>
        <w:fldChar w:fldCharType="begin"/>
      </w:r>
      <w:r w:rsidR="00B91326" w:rsidRPr="007875B2">
        <w:rPr>
          <w:lang w:val="en-US"/>
        </w:rPr>
        <w:instrText xml:space="preserve"> REF _Ref80375587 \h </w:instrText>
      </w:r>
      <w:r w:rsidR="00B91326" w:rsidRPr="007875B2">
        <w:rPr>
          <w:lang w:val="en-US"/>
        </w:rPr>
      </w:r>
      <w:r w:rsidR="00B91326" w:rsidRPr="007875B2">
        <w:rPr>
          <w:lang w:val="en-US"/>
        </w:rPr>
        <w:fldChar w:fldCharType="separate"/>
      </w:r>
      <w:r w:rsidR="00185027" w:rsidRPr="007875B2">
        <w:rPr>
          <w:lang w:val="en-US"/>
        </w:rPr>
        <w:t xml:space="preserve">Figure </w:t>
      </w:r>
      <w:r w:rsidR="00185027">
        <w:rPr>
          <w:noProof/>
          <w:lang w:val="en-US"/>
        </w:rPr>
        <w:t>12</w:t>
      </w:r>
      <w:r w:rsidR="00B91326" w:rsidRPr="007875B2">
        <w:rPr>
          <w:lang w:val="en-US"/>
        </w:rPr>
        <w:fldChar w:fldCharType="end"/>
      </w:r>
      <w:r w:rsidRPr="007875B2">
        <w:rPr>
          <w:lang w:val="en-US"/>
        </w:rPr>
        <w:t>.</w:t>
      </w:r>
    </w:p>
    <w:p w14:paraId="2B89FAFB" w14:textId="77777777" w:rsidR="00FA1C91" w:rsidRPr="007875B2" w:rsidRDefault="00FA1C91" w:rsidP="00BD3915">
      <w:pPr>
        <w:jc w:val="left"/>
        <w:rPr>
          <w:lang w:val="en-US"/>
        </w:rPr>
      </w:pPr>
    </w:p>
    <w:p w14:paraId="09CF6111" w14:textId="77777777" w:rsidR="00FA1C91" w:rsidRPr="007875B2" w:rsidRDefault="00FA1C91"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7875B2" w14:paraId="6071E40E" w14:textId="77777777" w:rsidTr="00CE1F23">
        <w:tc>
          <w:tcPr>
            <w:tcW w:w="4531" w:type="dxa"/>
          </w:tcPr>
          <w:p w14:paraId="2A7C444B" w14:textId="721E4753" w:rsidR="000C3028" w:rsidRPr="007875B2" w:rsidRDefault="000C3028" w:rsidP="00BD3915">
            <w:pPr>
              <w:jc w:val="left"/>
              <w:rPr>
                <w:b/>
                <w:bCs/>
                <w:lang w:val="en-US"/>
              </w:rPr>
            </w:pPr>
            <w:r w:rsidRPr="007875B2">
              <w:rPr>
                <w:b/>
                <w:bCs/>
                <w:lang w:val="en-US"/>
              </w:rPr>
              <w:t>Group A</w:t>
            </w:r>
          </w:p>
          <w:p w14:paraId="4F83B246" w14:textId="69BCD90C" w:rsidR="000C3028" w:rsidRPr="007875B2" w:rsidRDefault="0070232F" w:rsidP="00BD3915">
            <w:pPr>
              <w:jc w:val="left"/>
              <w:rPr>
                <w:lang w:val="en-US"/>
              </w:rPr>
            </w:pPr>
            <w:r w:rsidRPr="007875B2">
              <w:rPr>
                <w:noProof/>
                <w:lang w:val="en-US" w:eastAsia="de-DE"/>
              </w:rPr>
              <w:lastRenderedPageBreak/>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7875B2" w:rsidRDefault="000C3028" w:rsidP="00BD3915">
            <w:pPr>
              <w:jc w:val="left"/>
              <w:rPr>
                <w:b/>
                <w:bCs/>
                <w:lang w:val="en-US"/>
              </w:rPr>
            </w:pPr>
            <w:r w:rsidRPr="007875B2">
              <w:rPr>
                <w:b/>
                <w:bCs/>
                <w:lang w:val="en-US"/>
              </w:rPr>
              <w:lastRenderedPageBreak/>
              <w:t>Group B</w:t>
            </w:r>
          </w:p>
          <w:p w14:paraId="0A5B023F" w14:textId="58646050" w:rsidR="000C3028" w:rsidRPr="007875B2" w:rsidRDefault="0070232F" w:rsidP="00BD3915">
            <w:pPr>
              <w:jc w:val="left"/>
              <w:rPr>
                <w:lang w:val="en-US"/>
              </w:rPr>
            </w:pPr>
            <w:r w:rsidRPr="007875B2">
              <w:rPr>
                <w:noProof/>
                <w:lang w:val="en-US" w:eastAsia="de-DE"/>
              </w:rPr>
              <w:lastRenderedPageBreak/>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7875B2" w14:paraId="4B6E0AD4" w14:textId="77777777" w:rsidTr="00CE1F23">
        <w:tc>
          <w:tcPr>
            <w:tcW w:w="4531" w:type="dxa"/>
          </w:tcPr>
          <w:p w14:paraId="07DB9FC0" w14:textId="77777777" w:rsidR="00AD3EDD" w:rsidRDefault="00AD3EDD" w:rsidP="0070232F">
            <w:pPr>
              <w:jc w:val="left"/>
              <w:rPr>
                <w:b/>
                <w:bCs/>
                <w:lang w:val="en-US"/>
              </w:rPr>
            </w:pPr>
          </w:p>
          <w:p w14:paraId="3066F739" w14:textId="0C17CB36" w:rsidR="000C3028" w:rsidRPr="007875B2" w:rsidRDefault="000C3028" w:rsidP="0070232F">
            <w:pPr>
              <w:jc w:val="left"/>
              <w:rPr>
                <w:b/>
                <w:bCs/>
                <w:lang w:val="en-US"/>
              </w:rPr>
            </w:pPr>
            <w:r w:rsidRPr="007875B2">
              <w:rPr>
                <w:b/>
                <w:bCs/>
                <w:lang w:val="en-US"/>
              </w:rPr>
              <w:t>Group C</w:t>
            </w:r>
          </w:p>
          <w:p w14:paraId="0C46DDA2" w14:textId="67118B5C" w:rsidR="0070232F" w:rsidRPr="007875B2" w:rsidRDefault="0070232F" w:rsidP="0070232F">
            <w:pPr>
              <w:jc w:val="left"/>
              <w:rPr>
                <w:lang w:val="en-US"/>
              </w:rPr>
            </w:pPr>
            <w:r w:rsidRPr="007875B2">
              <w:rPr>
                <w:noProof/>
                <w:lang w:val="en-US" w:eastAsia="de-DE"/>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138D3C1F" w14:textId="77777777" w:rsidR="00AD3EDD" w:rsidRDefault="00AD3EDD" w:rsidP="00BD3915">
            <w:pPr>
              <w:jc w:val="left"/>
              <w:rPr>
                <w:b/>
                <w:bCs/>
                <w:lang w:val="en-US"/>
              </w:rPr>
            </w:pPr>
          </w:p>
          <w:p w14:paraId="44639154" w14:textId="0F8C4705" w:rsidR="000C3028" w:rsidRPr="007875B2" w:rsidRDefault="000C3028" w:rsidP="00BD3915">
            <w:pPr>
              <w:jc w:val="left"/>
              <w:rPr>
                <w:b/>
                <w:bCs/>
                <w:lang w:val="en-US"/>
              </w:rPr>
            </w:pPr>
            <w:r w:rsidRPr="007875B2">
              <w:rPr>
                <w:b/>
                <w:bCs/>
                <w:lang w:val="en-US"/>
              </w:rPr>
              <w:t>Group D</w:t>
            </w:r>
          </w:p>
          <w:p w14:paraId="15B13C96" w14:textId="47446986" w:rsidR="000C3028" w:rsidRPr="007875B2" w:rsidRDefault="0070232F" w:rsidP="00BD3915">
            <w:pPr>
              <w:jc w:val="left"/>
              <w:rPr>
                <w:lang w:val="en-US"/>
              </w:rPr>
            </w:pPr>
            <w:r w:rsidRPr="007875B2">
              <w:rPr>
                <w:noProof/>
                <w:lang w:val="en-US" w:eastAsia="de-DE"/>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7875B2" w14:paraId="48175B11" w14:textId="77777777" w:rsidTr="00CE1F23">
        <w:tc>
          <w:tcPr>
            <w:tcW w:w="4531" w:type="dxa"/>
          </w:tcPr>
          <w:p w14:paraId="69B2D5EE" w14:textId="77777777" w:rsidR="00AD3EDD" w:rsidRDefault="00AD3EDD" w:rsidP="00BD3915">
            <w:pPr>
              <w:jc w:val="left"/>
              <w:rPr>
                <w:b/>
                <w:bCs/>
                <w:lang w:val="en-US"/>
              </w:rPr>
            </w:pPr>
          </w:p>
          <w:p w14:paraId="4748CFD3" w14:textId="2C4838AB" w:rsidR="000C3028" w:rsidRPr="007875B2" w:rsidRDefault="000C3028" w:rsidP="00BD3915">
            <w:pPr>
              <w:jc w:val="left"/>
              <w:rPr>
                <w:b/>
                <w:bCs/>
                <w:lang w:val="en-US"/>
              </w:rPr>
            </w:pPr>
            <w:r w:rsidRPr="007875B2">
              <w:rPr>
                <w:b/>
                <w:bCs/>
                <w:lang w:val="en-US"/>
              </w:rPr>
              <w:t>Group E</w:t>
            </w:r>
          </w:p>
          <w:p w14:paraId="57A233AB" w14:textId="1B0D642C" w:rsidR="000C3028" w:rsidRPr="007875B2" w:rsidRDefault="0070232F" w:rsidP="00BD3915">
            <w:pPr>
              <w:jc w:val="left"/>
              <w:rPr>
                <w:lang w:val="en-US"/>
              </w:rPr>
            </w:pPr>
            <w:r w:rsidRPr="007875B2">
              <w:rPr>
                <w:noProof/>
                <w:lang w:val="en-US" w:eastAsia="de-DE"/>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215BF13B" w14:textId="77777777" w:rsidR="00AD3EDD" w:rsidRDefault="00AD3EDD" w:rsidP="000C3028">
            <w:pPr>
              <w:jc w:val="left"/>
              <w:rPr>
                <w:b/>
                <w:bCs/>
                <w:lang w:val="en-US"/>
              </w:rPr>
            </w:pPr>
          </w:p>
          <w:p w14:paraId="52C65491" w14:textId="0CC5F530" w:rsidR="000C3028" w:rsidRPr="007875B2" w:rsidRDefault="000C3028" w:rsidP="000C3028">
            <w:pPr>
              <w:jc w:val="left"/>
              <w:rPr>
                <w:b/>
                <w:bCs/>
                <w:lang w:val="en-US"/>
              </w:rPr>
            </w:pPr>
            <w:r w:rsidRPr="007875B2">
              <w:rPr>
                <w:b/>
                <w:bCs/>
                <w:lang w:val="en-US"/>
              </w:rPr>
              <w:t>Group F</w:t>
            </w:r>
          </w:p>
          <w:p w14:paraId="04A4F9FF" w14:textId="7047E6D2" w:rsidR="000C3028" w:rsidRPr="007875B2" w:rsidRDefault="0070232F" w:rsidP="00BD3915">
            <w:pPr>
              <w:jc w:val="left"/>
              <w:rPr>
                <w:lang w:val="en-US"/>
              </w:rPr>
            </w:pPr>
            <w:r w:rsidRPr="007875B2">
              <w:rPr>
                <w:noProof/>
                <w:lang w:val="en-US" w:eastAsia="de-DE"/>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0C3028" w:rsidRPr="007875B2" w14:paraId="0FBED438" w14:textId="77777777" w:rsidTr="00CE1F23">
        <w:tc>
          <w:tcPr>
            <w:tcW w:w="4531" w:type="dxa"/>
          </w:tcPr>
          <w:p w14:paraId="06D84918" w14:textId="77777777" w:rsidR="00AD3EDD" w:rsidRDefault="00AD3EDD" w:rsidP="00BD3915">
            <w:pPr>
              <w:jc w:val="left"/>
              <w:rPr>
                <w:b/>
                <w:bCs/>
                <w:lang w:val="en-US"/>
              </w:rPr>
            </w:pPr>
          </w:p>
          <w:p w14:paraId="2774D264" w14:textId="5F422026" w:rsidR="000C3028" w:rsidRPr="007875B2" w:rsidRDefault="000C3028" w:rsidP="00BD3915">
            <w:pPr>
              <w:jc w:val="left"/>
              <w:rPr>
                <w:b/>
                <w:bCs/>
                <w:lang w:val="en-US"/>
              </w:rPr>
            </w:pPr>
            <w:r w:rsidRPr="007875B2">
              <w:rPr>
                <w:b/>
                <w:bCs/>
                <w:lang w:val="en-US"/>
              </w:rPr>
              <w:t>Group G</w:t>
            </w:r>
          </w:p>
          <w:p w14:paraId="430D7431" w14:textId="7C28FE93" w:rsidR="000C3028" w:rsidRPr="007875B2" w:rsidRDefault="0070232F" w:rsidP="00BD3915">
            <w:pPr>
              <w:jc w:val="left"/>
              <w:rPr>
                <w:lang w:val="en-US"/>
              </w:rPr>
            </w:pPr>
            <w:r w:rsidRPr="007875B2">
              <w:rPr>
                <w:noProof/>
                <w:lang w:val="en-US" w:eastAsia="de-DE"/>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60FB3174" w14:textId="77777777" w:rsidR="00AD3EDD" w:rsidRDefault="00AD3EDD" w:rsidP="00BD3915">
            <w:pPr>
              <w:jc w:val="left"/>
              <w:rPr>
                <w:b/>
                <w:bCs/>
                <w:lang w:val="en-US"/>
              </w:rPr>
            </w:pPr>
          </w:p>
          <w:p w14:paraId="3ECD4CCB" w14:textId="3278D7CA" w:rsidR="0098030A" w:rsidRPr="007875B2" w:rsidRDefault="0098030A" w:rsidP="00BD3915">
            <w:pPr>
              <w:jc w:val="left"/>
              <w:rPr>
                <w:b/>
                <w:bCs/>
                <w:lang w:val="en-US"/>
              </w:rPr>
            </w:pPr>
            <w:r w:rsidRPr="007875B2">
              <w:rPr>
                <w:b/>
                <w:bCs/>
                <w:lang w:val="en-US"/>
              </w:rPr>
              <w:t>Group H</w:t>
            </w:r>
          </w:p>
          <w:p w14:paraId="762F4D8B" w14:textId="3CCA7A94" w:rsidR="000C3028" w:rsidRPr="007875B2" w:rsidRDefault="00DB2FDC" w:rsidP="00BD3915">
            <w:pPr>
              <w:jc w:val="left"/>
              <w:rPr>
                <w:lang w:val="en-US"/>
              </w:rPr>
            </w:pPr>
            <w:r w:rsidRPr="007875B2">
              <w:rPr>
                <w:noProof/>
                <w:lang w:val="en-US" w:eastAsia="de-DE"/>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r w:rsidR="00DB2FDC" w:rsidRPr="007875B2" w14:paraId="18F23E31" w14:textId="77777777" w:rsidTr="00CE1F23">
        <w:tc>
          <w:tcPr>
            <w:tcW w:w="4531" w:type="dxa"/>
          </w:tcPr>
          <w:p w14:paraId="1C69F36C" w14:textId="77777777" w:rsidR="00AD3EDD" w:rsidRDefault="00AD3EDD" w:rsidP="0098030A">
            <w:pPr>
              <w:jc w:val="left"/>
              <w:rPr>
                <w:b/>
                <w:bCs/>
                <w:lang w:val="en-US"/>
              </w:rPr>
            </w:pPr>
          </w:p>
          <w:p w14:paraId="2077F738" w14:textId="1FA51D83" w:rsidR="0098030A" w:rsidRPr="007875B2" w:rsidRDefault="0098030A" w:rsidP="0098030A">
            <w:pPr>
              <w:jc w:val="left"/>
              <w:rPr>
                <w:b/>
                <w:bCs/>
                <w:lang w:val="en-US"/>
              </w:rPr>
            </w:pPr>
            <w:r w:rsidRPr="007875B2">
              <w:rPr>
                <w:b/>
                <w:bCs/>
                <w:lang w:val="en-US"/>
              </w:rPr>
              <w:t>Group K</w:t>
            </w:r>
          </w:p>
          <w:p w14:paraId="20BAB614" w14:textId="7E9EAE6D" w:rsidR="00DB2FDC" w:rsidRPr="007875B2" w:rsidRDefault="00DB2FDC" w:rsidP="00BD3915">
            <w:pPr>
              <w:jc w:val="left"/>
              <w:rPr>
                <w:b/>
                <w:bCs/>
                <w:lang w:val="en-US"/>
              </w:rPr>
            </w:pPr>
            <w:r w:rsidRPr="007875B2">
              <w:rPr>
                <w:b/>
                <w:bCs/>
                <w:noProof/>
                <w:lang w:val="en-US" w:eastAsia="de-DE"/>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9"/>
                          <a:stretch>
                            <a:fillRect/>
                          </a:stretch>
                        </pic:blipFill>
                        <pic:spPr>
                          <a:xfrm>
                            <a:off x="0" y="0"/>
                            <a:ext cx="2620800" cy="2109600"/>
                          </a:xfrm>
                          <a:prstGeom prst="rect">
                            <a:avLst/>
                          </a:prstGeom>
                        </pic:spPr>
                      </pic:pic>
                    </a:graphicData>
                  </a:graphic>
                </wp:inline>
              </w:drawing>
            </w:r>
          </w:p>
        </w:tc>
        <w:tc>
          <w:tcPr>
            <w:tcW w:w="4529" w:type="dxa"/>
          </w:tcPr>
          <w:p w14:paraId="15F95810" w14:textId="77777777" w:rsidR="00AD3EDD" w:rsidRDefault="00AD3EDD" w:rsidP="0098030A">
            <w:pPr>
              <w:jc w:val="left"/>
              <w:rPr>
                <w:b/>
                <w:bCs/>
                <w:lang w:val="en-US"/>
              </w:rPr>
            </w:pPr>
          </w:p>
          <w:p w14:paraId="5FC32A79" w14:textId="27AC3EFE" w:rsidR="0098030A" w:rsidRPr="007875B2" w:rsidRDefault="0098030A" w:rsidP="0098030A">
            <w:pPr>
              <w:jc w:val="left"/>
              <w:rPr>
                <w:b/>
                <w:bCs/>
                <w:lang w:val="en-US"/>
              </w:rPr>
            </w:pPr>
            <w:r w:rsidRPr="007875B2">
              <w:rPr>
                <w:b/>
                <w:bCs/>
                <w:lang w:val="en-US"/>
              </w:rPr>
              <w:t>Group L</w:t>
            </w:r>
          </w:p>
          <w:p w14:paraId="35E7CEB8" w14:textId="088177AC" w:rsidR="00DB2FDC" w:rsidRPr="007875B2" w:rsidRDefault="00DB2FDC" w:rsidP="00BD3915">
            <w:pPr>
              <w:jc w:val="left"/>
              <w:rPr>
                <w:lang w:val="en-US"/>
              </w:rPr>
            </w:pPr>
            <w:r w:rsidRPr="007875B2">
              <w:rPr>
                <w:noProof/>
                <w:lang w:val="en-US" w:eastAsia="de-DE"/>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60"/>
                          <a:stretch>
                            <a:fillRect/>
                          </a:stretch>
                        </pic:blipFill>
                        <pic:spPr>
                          <a:xfrm>
                            <a:off x="0" y="0"/>
                            <a:ext cx="2620800" cy="2109600"/>
                          </a:xfrm>
                          <a:prstGeom prst="rect">
                            <a:avLst/>
                          </a:prstGeom>
                        </pic:spPr>
                      </pic:pic>
                    </a:graphicData>
                  </a:graphic>
                </wp:inline>
              </w:drawing>
            </w:r>
          </w:p>
        </w:tc>
      </w:tr>
    </w:tbl>
    <w:p w14:paraId="732F0B18" w14:textId="5E160429" w:rsidR="000C3028" w:rsidRPr="007875B2" w:rsidRDefault="00942E67" w:rsidP="009B0DB9">
      <w:pPr>
        <w:pStyle w:val="Caption"/>
        <w:jc w:val="both"/>
        <w:rPr>
          <w:lang w:val="en-US"/>
        </w:rPr>
      </w:pPr>
      <w:bookmarkStart w:id="88" w:name="_Ref80375587"/>
      <w:bookmarkStart w:id="89" w:name="_Toc8399494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12</w:t>
      </w:r>
      <w:r w:rsidRPr="007875B2">
        <w:rPr>
          <w:lang w:val="en-US"/>
        </w:rPr>
        <w:fldChar w:fldCharType="end"/>
      </w:r>
      <w:bookmarkEnd w:id="88"/>
      <w:r w:rsidRPr="007875B2">
        <w:rPr>
          <w:lang w:val="en-US"/>
        </w:rPr>
        <w:t xml:space="preserve">. </w:t>
      </w:r>
      <w:r w:rsidR="00144190" w:rsidRPr="007875B2">
        <w:rPr>
          <w:lang w:val="en-US"/>
        </w:rPr>
        <w:t>Gutenberg-Richter occurrence relations calibrated for the different source groups of the Central Asia model.</w:t>
      </w:r>
      <w:r w:rsidR="00377879" w:rsidRPr="007875B2">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7875B2">
        <w:rPr>
          <w:lang w:val="en-US"/>
        </w:rPr>
        <w:t xml:space="preserve">. Minimum and maximum truncation magnitudes are indicated as </w:t>
      </w:r>
      <w:r w:rsidR="006067F3" w:rsidRPr="007875B2">
        <w:rPr>
          <w:lang w:val="en-US"/>
        </w:rPr>
        <w:t xml:space="preserve">grey </w:t>
      </w:r>
      <w:r w:rsidR="00144190" w:rsidRPr="007875B2">
        <w:rPr>
          <w:lang w:val="en-US"/>
        </w:rPr>
        <w:t>dashed vertical bounds.</w:t>
      </w:r>
      <w:r w:rsidR="00A86A58" w:rsidRPr="007875B2">
        <w:rPr>
          <w:lang w:val="en-US"/>
        </w:rPr>
        <w:t xml:space="preserve"> </w:t>
      </w:r>
      <w:r w:rsidR="00301BB2" w:rsidRPr="007875B2">
        <w:rPr>
          <w:lang w:val="en-US"/>
        </w:rPr>
        <w:t>W</w:t>
      </w:r>
      <w:r w:rsidR="00A86A58" w:rsidRPr="007875B2">
        <w:rPr>
          <w:lang w:val="en-US"/>
        </w:rPr>
        <w:t>i</w:t>
      </w:r>
      <w:r w:rsidR="002E526E" w:rsidRPr="007875B2">
        <w:rPr>
          <w:lang w:val="en-US"/>
        </w:rPr>
        <w:t>d</w:t>
      </w:r>
      <w:r w:rsidR="00A86A58" w:rsidRPr="007875B2">
        <w:rPr>
          <w:lang w:val="en-US"/>
        </w:rPr>
        <w:t xml:space="preserve">th </w:t>
      </w:r>
      <w:r w:rsidR="007F7017" w:rsidRPr="007875B2">
        <w:rPr>
          <w:lang w:val="en-US"/>
        </w:rPr>
        <w:t>of</w:t>
      </w:r>
      <w:r w:rsidR="00A86A58" w:rsidRPr="007875B2">
        <w:rPr>
          <w:lang w:val="en-US"/>
        </w:rPr>
        <w:t xml:space="preserve"> the incremental bins corresponds to that </w:t>
      </w:r>
      <w:r w:rsidR="002E526E" w:rsidRPr="007875B2">
        <w:rPr>
          <w:lang w:val="en-US"/>
        </w:rPr>
        <w:t>defined in</w:t>
      </w:r>
      <w:r w:rsidR="00A86A58" w:rsidRPr="007875B2">
        <w:rPr>
          <w:lang w:val="en-US"/>
        </w:rPr>
        <w:t xml:space="preserve"> the completeness matrixes </w:t>
      </w:r>
      <w:r w:rsidR="002E526E" w:rsidRPr="007875B2">
        <w:rPr>
          <w:lang w:val="en-US"/>
        </w:rPr>
        <w:t>of</w:t>
      </w:r>
      <w:r w:rsidR="00A86A58" w:rsidRPr="007875B2">
        <w:rPr>
          <w:lang w:val="en-US"/>
        </w:rPr>
        <w:t xml:space="preserve"> </w:t>
      </w:r>
      <w:r w:rsidR="00A86A58" w:rsidRPr="007875B2">
        <w:rPr>
          <w:lang w:val="en-US"/>
        </w:rPr>
        <w:fldChar w:fldCharType="begin"/>
      </w:r>
      <w:r w:rsidR="00A86A58" w:rsidRPr="007875B2">
        <w:rPr>
          <w:lang w:val="en-US"/>
        </w:rPr>
        <w:instrText xml:space="preserve"> REF _Ref80375447 \h </w:instrText>
      </w:r>
      <w:r w:rsidR="00A86A58" w:rsidRPr="007875B2">
        <w:rPr>
          <w:lang w:val="en-US"/>
        </w:rPr>
      </w:r>
      <w:r w:rsidR="00A86A58" w:rsidRPr="007875B2">
        <w:rPr>
          <w:lang w:val="en-US"/>
        </w:rPr>
        <w:fldChar w:fldCharType="separate"/>
      </w:r>
      <w:r w:rsidR="00185027" w:rsidRPr="007875B2">
        <w:rPr>
          <w:lang w:val="en-US"/>
        </w:rPr>
        <w:t xml:space="preserve">Table </w:t>
      </w:r>
      <w:r w:rsidR="00185027">
        <w:rPr>
          <w:noProof/>
          <w:lang w:val="en-US"/>
        </w:rPr>
        <w:t>10</w:t>
      </w:r>
      <w:r w:rsidR="00A86A58" w:rsidRPr="007875B2">
        <w:rPr>
          <w:lang w:val="en-US"/>
        </w:rPr>
        <w:fldChar w:fldCharType="end"/>
      </w:r>
      <w:r w:rsidR="00A86A58" w:rsidRPr="007875B2">
        <w:rPr>
          <w:lang w:val="en-US"/>
        </w:rPr>
        <w:t>.</w:t>
      </w:r>
      <w:bookmarkEnd w:id="89"/>
    </w:p>
    <w:p w14:paraId="4928F2AE" w14:textId="77777777" w:rsidR="00BD3915" w:rsidRPr="007875B2" w:rsidRDefault="00BD3915" w:rsidP="00B4280E">
      <w:pPr>
        <w:rPr>
          <w:lang w:val="en-US"/>
        </w:rPr>
      </w:pPr>
    </w:p>
    <w:p w14:paraId="580EF9D6" w14:textId="77777777" w:rsidR="00B4280E" w:rsidRPr="007875B2" w:rsidRDefault="00B4280E" w:rsidP="00E231D8">
      <w:pPr>
        <w:pStyle w:val="Heading2"/>
      </w:pPr>
      <w:bookmarkStart w:id="90" w:name="_Toc79401456"/>
      <w:bookmarkStart w:id="91" w:name="_Toc81992920"/>
      <w:r w:rsidRPr="007875B2">
        <w:t>Rupture mechanism definition</w:t>
      </w:r>
      <w:bookmarkEnd w:id="90"/>
      <w:bookmarkEnd w:id="91"/>
    </w:p>
    <w:p w14:paraId="519360A8" w14:textId="1712C916" w:rsidR="00B4280E" w:rsidRPr="007875B2" w:rsidRDefault="00085AB6" w:rsidP="00B4280E">
      <w:pPr>
        <w:rPr>
          <w:lang w:val="en-US"/>
        </w:rPr>
      </w:pPr>
      <w:r w:rsidRPr="007875B2">
        <w:rPr>
          <w:lang w:val="en-US"/>
        </w:rPr>
        <w:t xml:space="preserve">A major </w:t>
      </w:r>
      <w:r w:rsidR="00EA70EF" w:rsidRPr="007875B2">
        <w:rPr>
          <w:lang w:val="en-US"/>
        </w:rPr>
        <w:t xml:space="preserve">feature </w:t>
      </w:r>
      <w:r w:rsidRPr="007875B2">
        <w:rPr>
          <w:lang w:val="en-US"/>
        </w:rPr>
        <w:t xml:space="preserve">of OpenQuake is the possibility to model </w:t>
      </w:r>
      <w:r w:rsidR="00FD1C40" w:rsidRPr="007875B2">
        <w:rPr>
          <w:lang w:val="en-US"/>
        </w:rPr>
        <w:t xml:space="preserve">the single earthquake events as </w:t>
      </w:r>
      <w:r w:rsidRPr="007875B2">
        <w:rPr>
          <w:lang w:val="en-US"/>
        </w:rPr>
        <w:t xml:space="preserve">ruptures </w:t>
      </w:r>
      <w:r w:rsidR="00FD1C40" w:rsidRPr="007875B2">
        <w:rPr>
          <w:lang w:val="en-US"/>
        </w:rPr>
        <w:t xml:space="preserve">of finite extension by </w:t>
      </w:r>
      <w:r w:rsidRPr="007875B2">
        <w:rPr>
          <w:lang w:val="en-US"/>
        </w:rPr>
        <w:t xml:space="preserve">simulating the spatial orientation and kinematics of </w:t>
      </w:r>
      <w:r w:rsidR="00D20D9E" w:rsidRPr="007875B2">
        <w:rPr>
          <w:lang w:val="en-US"/>
        </w:rPr>
        <w:t>each</w:t>
      </w:r>
      <w:r w:rsidRPr="007875B2">
        <w:rPr>
          <w:lang w:val="en-US"/>
        </w:rPr>
        <w:t xml:space="preserve"> </w:t>
      </w:r>
      <w:r w:rsidR="003C67AC" w:rsidRPr="007875B2">
        <w:rPr>
          <w:lang w:val="en-US"/>
        </w:rPr>
        <w:t xml:space="preserve">fault given a </w:t>
      </w:r>
      <w:r w:rsidRPr="007875B2">
        <w:rPr>
          <w:lang w:val="en-US"/>
        </w:rPr>
        <w:t>prescribed rupture mechanism.</w:t>
      </w:r>
      <w:r w:rsidR="00594274" w:rsidRPr="007875B2">
        <w:rPr>
          <w:lang w:val="en-US"/>
        </w:rPr>
        <w:t xml:space="preserve"> This is highly beneficial when using modern generation ground motion prediction models capable of using fault</w:t>
      </w:r>
      <w:r w:rsidR="00F7321B" w:rsidRPr="007875B2">
        <w:rPr>
          <w:lang w:val="en-US"/>
        </w:rPr>
        <w:t>-</w:t>
      </w:r>
      <w:r w:rsidR="00594274" w:rsidRPr="007875B2">
        <w:rPr>
          <w:lang w:val="en-US"/>
        </w:rPr>
        <w:t xml:space="preserve">dependent distance metric (e.g., </w:t>
      </w:r>
      <w:proofErr w:type="spellStart"/>
      <w:r w:rsidR="00594274" w:rsidRPr="007875B2">
        <w:rPr>
          <w:lang w:val="en-US"/>
        </w:rPr>
        <w:t>Rjb</w:t>
      </w:r>
      <w:proofErr w:type="spellEnd"/>
      <w:r w:rsidR="00594274" w:rsidRPr="007875B2">
        <w:rPr>
          <w:lang w:val="en-US"/>
        </w:rPr>
        <w:t xml:space="preserve">, </w:t>
      </w:r>
      <w:proofErr w:type="spellStart"/>
      <w:r w:rsidR="00594274" w:rsidRPr="007875B2">
        <w:rPr>
          <w:lang w:val="en-US"/>
        </w:rPr>
        <w:t>Rrup</w:t>
      </w:r>
      <w:proofErr w:type="spellEnd"/>
      <w:r w:rsidR="00594274" w:rsidRPr="007875B2">
        <w:rPr>
          <w:lang w:val="en-US"/>
        </w:rPr>
        <w:t>, see Douglas 2003</w:t>
      </w:r>
      <w:r w:rsidR="009E2BCA" w:rsidRPr="007875B2">
        <w:rPr>
          <w:lang w:val="en-US"/>
        </w:rPr>
        <w:t xml:space="preserve"> for a comprehensive discussion</w:t>
      </w:r>
      <w:r w:rsidR="00594274" w:rsidRPr="007875B2">
        <w:rPr>
          <w:lang w:val="en-US"/>
        </w:rPr>
        <w:t>)</w:t>
      </w:r>
      <w:r w:rsidR="009E2BCA" w:rsidRPr="007875B2">
        <w:rPr>
          <w:lang w:val="en-US"/>
        </w:rPr>
        <w:t xml:space="preserve"> and with mechanism</w:t>
      </w:r>
      <w:r w:rsidR="00F7321B" w:rsidRPr="007875B2">
        <w:rPr>
          <w:lang w:val="en-US"/>
        </w:rPr>
        <w:t>-</w:t>
      </w:r>
      <w:r w:rsidR="009E2BCA" w:rsidRPr="007875B2">
        <w:rPr>
          <w:lang w:val="en-US"/>
        </w:rPr>
        <w:t>dependent calibration coefficients.</w:t>
      </w:r>
      <w:r w:rsidR="00893D9C" w:rsidRPr="007875B2">
        <w:rPr>
          <w:lang w:val="en-US"/>
        </w:rPr>
        <w:t xml:space="preserve"> The main drawback, however, is that the rupture mechanism probability distributions must be defined for each source (or source group)</w:t>
      </w:r>
      <w:r w:rsidR="00A862BC" w:rsidRPr="007875B2">
        <w:rPr>
          <w:lang w:val="en-US"/>
        </w:rPr>
        <w:t>, which is possible only if sufficient seismotectonic information is available for the region.</w:t>
      </w:r>
    </w:p>
    <w:p w14:paraId="6EEF31DA" w14:textId="6958613E" w:rsidR="00F653E3" w:rsidRPr="007875B2" w:rsidRDefault="00F653E3" w:rsidP="00B4280E">
      <w:pPr>
        <w:rPr>
          <w:lang w:val="en-US"/>
        </w:rPr>
      </w:pPr>
    </w:p>
    <w:p w14:paraId="103A0F1A" w14:textId="77777777" w:rsidR="00F653E3" w:rsidRPr="007875B2" w:rsidRDefault="00F653E3" w:rsidP="00F653E3">
      <w:pPr>
        <w:rPr>
          <w:lang w:val="en-US"/>
        </w:rPr>
      </w:pPr>
      <w:r w:rsidRPr="007875B2">
        <w:rPr>
          <w:noProof/>
          <w:lang w:val="en-US" w:eastAsia="de-DE"/>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61"/>
                    <a:stretch>
                      <a:fillRect/>
                    </a:stretch>
                  </pic:blipFill>
                  <pic:spPr>
                    <a:xfrm>
                      <a:off x="0" y="0"/>
                      <a:ext cx="5720250" cy="3982988"/>
                    </a:xfrm>
                    <a:prstGeom prst="rect">
                      <a:avLst/>
                    </a:prstGeom>
                  </pic:spPr>
                </pic:pic>
              </a:graphicData>
            </a:graphic>
          </wp:inline>
        </w:drawing>
      </w:r>
    </w:p>
    <w:p w14:paraId="1E6213DE" w14:textId="27B5009C" w:rsidR="00F653E3" w:rsidRPr="007875B2" w:rsidRDefault="00F653E3" w:rsidP="00F653E3">
      <w:pPr>
        <w:pStyle w:val="Caption"/>
        <w:jc w:val="both"/>
        <w:rPr>
          <w:lang w:val="en-US"/>
        </w:rPr>
      </w:pPr>
      <w:bookmarkStart w:id="92" w:name="_Ref80378052"/>
      <w:bookmarkStart w:id="93" w:name="_Toc8399495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13</w:t>
      </w:r>
      <w:r w:rsidRPr="007875B2">
        <w:rPr>
          <w:lang w:val="en-US"/>
        </w:rPr>
        <w:fldChar w:fldCharType="end"/>
      </w:r>
      <w:bookmarkEnd w:id="92"/>
      <w:r w:rsidRPr="007875B2">
        <w:rPr>
          <w:lang w:val="en-US"/>
        </w:rPr>
        <w:t xml:space="preserve">. </w:t>
      </w:r>
      <w:r w:rsidR="000E7E62" w:rsidRPr="007875B2">
        <w:rPr>
          <w:lang w:val="en-US"/>
        </w:rPr>
        <w:t xml:space="preserve">Distribution of “beachballs” of the 814 events available from the GCMT catalogue for the region. Traction axis is conventionally </w:t>
      </w:r>
      <w:r w:rsidR="005A77CD" w:rsidRPr="007875B2">
        <w:rPr>
          <w:lang w:val="en-US"/>
        </w:rPr>
        <w:t>re</w:t>
      </w:r>
      <w:r w:rsidR="000E7E62" w:rsidRPr="007875B2">
        <w:rPr>
          <w:lang w:val="en-US"/>
        </w:rPr>
        <w:t>presented in blue.</w:t>
      </w:r>
      <w:r w:rsidR="003B53E3" w:rsidRPr="007875B2">
        <w:rPr>
          <w:lang w:val="en-US"/>
        </w:rPr>
        <w:t xml:space="preserve"> Plot was produce</w:t>
      </w:r>
      <w:r w:rsidR="005A77CD" w:rsidRPr="007875B2">
        <w:rPr>
          <w:lang w:val="en-US"/>
        </w:rPr>
        <w:t>d</w:t>
      </w:r>
      <w:r w:rsidR="003B53E3" w:rsidRPr="007875B2">
        <w:rPr>
          <w:lang w:val="en-US"/>
        </w:rPr>
        <w:t xml:space="preserve"> using the </w:t>
      </w:r>
      <w:proofErr w:type="spellStart"/>
      <w:r w:rsidR="003B53E3" w:rsidRPr="007875B2">
        <w:rPr>
          <w:lang w:val="en-US"/>
        </w:rPr>
        <w:t>Obspy</w:t>
      </w:r>
      <w:proofErr w:type="spellEnd"/>
      <w:r w:rsidR="003B53E3" w:rsidRPr="007875B2">
        <w:rPr>
          <w:lang w:val="en-US"/>
        </w:rPr>
        <w:t xml:space="preserve"> Python library.</w:t>
      </w:r>
      <w:r w:rsidR="00132121" w:rsidRPr="007875B2">
        <w:rPr>
          <w:lang w:val="en-US"/>
        </w:rPr>
        <w:t xml:space="preserve"> See Figure 14 for an interpretation of the rup</w:t>
      </w:r>
      <w:r w:rsidR="00E01599" w:rsidRPr="007875B2">
        <w:rPr>
          <w:lang w:val="en-US"/>
        </w:rPr>
        <w:t>t</w:t>
      </w:r>
      <w:r w:rsidR="00132121" w:rsidRPr="007875B2">
        <w:rPr>
          <w:lang w:val="en-US"/>
        </w:rPr>
        <w:t>ure mechanisms illustrated by the beach balls.</w:t>
      </w:r>
      <w:bookmarkEnd w:id="93"/>
    </w:p>
    <w:p w14:paraId="68794ADE" w14:textId="77777777" w:rsidR="00F653E3" w:rsidRPr="007875B2" w:rsidRDefault="00F653E3" w:rsidP="00B4280E">
      <w:pPr>
        <w:rPr>
          <w:lang w:val="en-US"/>
        </w:rPr>
      </w:pPr>
    </w:p>
    <w:p w14:paraId="1DEFE5AC" w14:textId="465C3369" w:rsidR="00B4280E" w:rsidRPr="007875B2" w:rsidRDefault="006E75C8" w:rsidP="00B4280E">
      <w:pPr>
        <w:rPr>
          <w:lang w:val="en-US"/>
        </w:rPr>
      </w:pPr>
      <w:r w:rsidRPr="007875B2">
        <w:rPr>
          <w:lang w:val="en-US"/>
        </w:rPr>
        <w:t xml:space="preserve">To define the dominant rupture mechanism of each source zone </w:t>
      </w:r>
      <w:r w:rsidR="00C74F47" w:rsidRPr="007875B2">
        <w:rPr>
          <w:lang w:val="en-US"/>
        </w:rPr>
        <w:t xml:space="preserve">of the Central Asian model </w:t>
      </w:r>
      <w:r w:rsidRPr="007875B2">
        <w:rPr>
          <w:lang w:val="en-US"/>
        </w:rPr>
        <w:t>we combine the available information from mapped surface faults (see fault database section)</w:t>
      </w:r>
      <w:r w:rsidR="00142C8E" w:rsidRPr="007875B2">
        <w:rPr>
          <w:lang w:val="en-US"/>
        </w:rPr>
        <w:t>, particularly for the strike direction,</w:t>
      </w:r>
      <w:r w:rsidRPr="007875B2">
        <w:rPr>
          <w:lang w:val="en-US"/>
        </w:rPr>
        <w:t xml:space="preserve"> with moment tensor solutions from the GCMT bulletin. For the study region, 814 </w:t>
      </w:r>
      <w:r w:rsidR="00EC30B1" w:rsidRPr="007875B2">
        <w:rPr>
          <w:lang w:val="en-US"/>
        </w:rPr>
        <w:t xml:space="preserve">focal mechanisms </w:t>
      </w:r>
      <w:r w:rsidRPr="007875B2">
        <w:rPr>
          <w:lang w:val="en-US"/>
        </w:rPr>
        <w:t xml:space="preserve">are available </w:t>
      </w:r>
      <w:r w:rsidR="00EC30B1" w:rsidRPr="007875B2">
        <w:rPr>
          <w:lang w:val="en-US"/>
        </w:rPr>
        <w:t xml:space="preserve">for events </w:t>
      </w:r>
      <w:r w:rsidRPr="007875B2">
        <w:rPr>
          <w:lang w:val="en-US"/>
        </w:rPr>
        <w:t>in the range 4.64 &lt; Mw &lt; 7.61</w:t>
      </w:r>
      <w:r w:rsidR="00EC30B1" w:rsidRPr="007875B2">
        <w:rPr>
          <w:lang w:val="en-US"/>
        </w:rPr>
        <w:t>. Geometrical parameters (strike and dip</w:t>
      </w:r>
      <w:r w:rsidR="00AF2519" w:rsidRPr="007875B2">
        <w:rPr>
          <w:lang w:val="en-US"/>
        </w:rPr>
        <w:t xml:space="preserve"> orientation</w:t>
      </w:r>
      <w:r w:rsidR="00EC30B1" w:rsidRPr="007875B2">
        <w:rPr>
          <w:lang w:val="en-US"/>
        </w:rPr>
        <w:t>) of the different source zones w</w:t>
      </w:r>
      <w:r w:rsidR="00132121" w:rsidRPr="007875B2">
        <w:rPr>
          <w:lang w:val="en-US"/>
        </w:rPr>
        <w:t>ere</w:t>
      </w:r>
      <w:r w:rsidR="00EC30B1" w:rsidRPr="007875B2">
        <w:rPr>
          <w:lang w:val="en-US"/>
        </w:rPr>
        <w:t xml:space="preserve"> characterized by analyzing the</w:t>
      </w:r>
      <w:r w:rsidRPr="007875B2">
        <w:rPr>
          <w:lang w:val="en-US"/>
        </w:rPr>
        <w:t xml:space="preserve"> </w:t>
      </w:r>
      <w:r w:rsidR="00EC30B1" w:rsidRPr="007875B2">
        <w:rPr>
          <w:lang w:val="en-US"/>
        </w:rPr>
        <w:t xml:space="preserve">geometry of the focal mechanism using </w:t>
      </w:r>
      <w:r w:rsidR="008D2F33" w:rsidRPr="007875B2">
        <w:rPr>
          <w:lang w:val="en-US"/>
        </w:rPr>
        <w:t xml:space="preserve">the </w:t>
      </w:r>
      <w:r w:rsidR="00EC30B1" w:rsidRPr="007875B2">
        <w:rPr>
          <w:lang w:val="en-US"/>
        </w:rPr>
        <w:t xml:space="preserve">“beachball” representation </w:t>
      </w:r>
      <w:r w:rsidRPr="007875B2">
        <w:rPr>
          <w:lang w:val="en-US"/>
        </w:rPr>
        <w:t>(see</w:t>
      </w:r>
      <w:r w:rsidR="007B42CB" w:rsidRPr="007875B2">
        <w:rPr>
          <w:lang w:val="en-US"/>
        </w:rPr>
        <w:t xml:space="preserve"> </w:t>
      </w:r>
      <w:r w:rsidRPr="007875B2">
        <w:rPr>
          <w:lang w:val="en-US"/>
        </w:rPr>
        <w:fldChar w:fldCharType="begin"/>
      </w:r>
      <w:r w:rsidRPr="007875B2">
        <w:rPr>
          <w:lang w:val="en-US"/>
        </w:rPr>
        <w:instrText xml:space="preserve"> REF _Ref80378052 \h </w:instrText>
      </w:r>
      <w:r w:rsidRPr="007875B2">
        <w:rPr>
          <w:lang w:val="en-US"/>
        </w:rPr>
      </w:r>
      <w:r w:rsidRPr="007875B2">
        <w:rPr>
          <w:lang w:val="en-US"/>
        </w:rPr>
        <w:fldChar w:fldCharType="separate"/>
      </w:r>
      <w:r w:rsidR="00185027" w:rsidRPr="007875B2">
        <w:rPr>
          <w:lang w:val="en-US"/>
        </w:rPr>
        <w:t xml:space="preserve">Figure </w:t>
      </w:r>
      <w:r w:rsidR="00185027">
        <w:rPr>
          <w:noProof/>
          <w:lang w:val="en-US"/>
        </w:rPr>
        <w:t>13</w:t>
      </w:r>
      <w:r w:rsidRPr="007875B2">
        <w:rPr>
          <w:lang w:val="en-US"/>
        </w:rPr>
        <w:fldChar w:fldCharType="end"/>
      </w:r>
      <w:r w:rsidRPr="007875B2">
        <w:rPr>
          <w:lang w:val="en-US"/>
        </w:rPr>
        <w:t>)</w:t>
      </w:r>
      <w:r w:rsidR="00EC30B1" w:rsidRPr="007875B2">
        <w:rPr>
          <w:lang w:val="en-US"/>
        </w:rPr>
        <w:t xml:space="preserve">, while dominant faulting style was accessed by inspecting the distribution of the B-T axis orientations </w:t>
      </w:r>
      <w:r w:rsidR="00D33782" w:rsidRPr="007875B2">
        <w:rPr>
          <w:lang w:val="en-US"/>
        </w:rPr>
        <w:t>using</w:t>
      </w:r>
      <w:r w:rsidR="00EC30B1" w:rsidRPr="007875B2">
        <w:rPr>
          <w:lang w:val="en-US"/>
        </w:rPr>
        <w:t xml:space="preserve"> </w:t>
      </w:r>
      <w:proofErr w:type="spellStart"/>
      <w:r w:rsidR="00EC30B1" w:rsidRPr="007875B2">
        <w:rPr>
          <w:lang w:val="en-US"/>
        </w:rPr>
        <w:t>Kaverina</w:t>
      </w:r>
      <w:proofErr w:type="spellEnd"/>
      <w:r w:rsidR="00EC30B1" w:rsidRPr="007875B2">
        <w:rPr>
          <w:lang w:val="en-US"/>
        </w:rPr>
        <w:t xml:space="preserve"> et al. (1996) classification diagrams</w:t>
      </w:r>
      <w:r w:rsidR="00D56312" w:rsidRPr="007875B2">
        <w:rPr>
          <w:lang w:val="en-US"/>
        </w:rPr>
        <w:t xml:space="preserve"> (</w:t>
      </w:r>
      <w:r w:rsidR="007B42CB" w:rsidRPr="007875B2">
        <w:rPr>
          <w:lang w:val="en-US"/>
        </w:rPr>
        <w:fldChar w:fldCharType="begin"/>
      </w:r>
      <w:r w:rsidR="007B42CB" w:rsidRPr="007875B2">
        <w:rPr>
          <w:lang w:val="en-US"/>
        </w:rPr>
        <w:instrText xml:space="preserve"> REF _Ref80380937 \h </w:instrText>
      </w:r>
      <w:r w:rsidR="007B42CB" w:rsidRPr="007875B2">
        <w:rPr>
          <w:lang w:val="en-US"/>
        </w:rPr>
      </w:r>
      <w:r w:rsidR="007B42CB" w:rsidRPr="007875B2">
        <w:rPr>
          <w:lang w:val="en-US"/>
        </w:rPr>
        <w:fldChar w:fldCharType="separate"/>
      </w:r>
      <w:r w:rsidR="00185027" w:rsidRPr="007875B2">
        <w:rPr>
          <w:lang w:val="en-US"/>
        </w:rPr>
        <w:t xml:space="preserve">Figure </w:t>
      </w:r>
      <w:r w:rsidR="00185027">
        <w:rPr>
          <w:noProof/>
          <w:lang w:val="en-US"/>
        </w:rPr>
        <w:t>14</w:t>
      </w:r>
      <w:r w:rsidR="007B42CB" w:rsidRPr="007875B2">
        <w:rPr>
          <w:lang w:val="en-US"/>
        </w:rPr>
        <w:fldChar w:fldCharType="end"/>
      </w:r>
      <w:r w:rsidR="007B42CB" w:rsidRPr="007875B2">
        <w:rPr>
          <w:lang w:val="en-US"/>
        </w:rPr>
        <w:t xml:space="preserve">, </w:t>
      </w:r>
      <w:r w:rsidR="00D56312" w:rsidRPr="007875B2">
        <w:rPr>
          <w:lang w:val="en-US"/>
        </w:rPr>
        <w:fldChar w:fldCharType="begin"/>
      </w:r>
      <w:r w:rsidR="00D56312" w:rsidRPr="007875B2">
        <w:rPr>
          <w:lang w:val="en-US"/>
        </w:rPr>
        <w:instrText xml:space="preserve"> REF _Ref80379325 \h </w:instrText>
      </w:r>
      <w:r w:rsidR="00D56312" w:rsidRPr="007875B2">
        <w:rPr>
          <w:lang w:val="en-US"/>
        </w:rPr>
      </w:r>
      <w:r w:rsidR="00D56312" w:rsidRPr="007875B2">
        <w:rPr>
          <w:lang w:val="en-US"/>
        </w:rPr>
        <w:fldChar w:fldCharType="separate"/>
      </w:r>
      <w:r w:rsidR="00185027" w:rsidRPr="007875B2">
        <w:rPr>
          <w:lang w:val="en-US"/>
        </w:rPr>
        <w:t xml:space="preserve">Figure </w:t>
      </w:r>
      <w:r w:rsidR="00185027">
        <w:rPr>
          <w:noProof/>
          <w:lang w:val="en-US"/>
        </w:rPr>
        <w:t>15</w:t>
      </w:r>
      <w:r w:rsidR="00D56312" w:rsidRPr="007875B2">
        <w:rPr>
          <w:lang w:val="en-US"/>
        </w:rPr>
        <w:fldChar w:fldCharType="end"/>
      </w:r>
      <w:r w:rsidR="00D56312" w:rsidRPr="007875B2">
        <w:rPr>
          <w:lang w:val="en-US"/>
        </w:rPr>
        <w:t>)</w:t>
      </w:r>
      <w:r w:rsidR="0072352B" w:rsidRPr="007875B2">
        <w:rPr>
          <w:lang w:val="en-US"/>
        </w:rPr>
        <w:t>,</w:t>
      </w:r>
      <w:r w:rsidR="00D33782" w:rsidRPr="007875B2">
        <w:rPr>
          <w:lang w:val="en-US"/>
        </w:rPr>
        <w:t xml:space="preserve"> as implemented in the FMC code of Álvarez-Gómez (201</w:t>
      </w:r>
      <w:r w:rsidR="0090444B" w:rsidRPr="007875B2">
        <w:rPr>
          <w:lang w:val="en-US"/>
        </w:rPr>
        <w:t>9</w:t>
      </w:r>
      <w:r w:rsidR="00D33782" w:rsidRPr="007875B2">
        <w:rPr>
          <w:lang w:val="en-US"/>
        </w:rPr>
        <w:t>).</w:t>
      </w:r>
    </w:p>
    <w:p w14:paraId="74120874" w14:textId="72DB2E3E" w:rsidR="00B86390" w:rsidRPr="007875B2" w:rsidRDefault="00B86390" w:rsidP="00B4280E">
      <w:pPr>
        <w:rPr>
          <w:lang w:val="en-US"/>
        </w:rPr>
      </w:pPr>
    </w:p>
    <w:p w14:paraId="5D89F423" w14:textId="0FD35FF5" w:rsidR="00B86390" w:rsidRPr="007875B2" w:rsidRDefault="00B40E69" w:rsidP="00B40E69">
      <w:pPr>
        <w:jc w:val="center"/>
        <w:rPr>
          <w:lang w:val="en-US"/>
        </w:rPr>
      </w:pPr>
      <w:r w:rsidRPr="007875B2">
        <w:rPr>
          <w:noProof/>
          <w:lang w:val="en-US" w:eastAsia="de-DE"/>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2"/>
                    <a:stretch>
                      <a:fillRect/>
                    </a:stretch>
                  </pic:blipFill>
                  <pic:spPr>
                    <a:xfrm>
                      <a:off x="0" y="0"/>
                      <a:ext cx="2862000" cy="2804400"/>
                    </a:xfrm>
                    <a:prstGeom prst="rect">
                      <a:avLst/>
                    </a:prstGeom>
                  </pic:spPr>
                </pic:pic>
              </a:graphicData>
            </a:graphic>
          </wp:inline>
        </w:drawing>
      </w:r>
    </w:p>
    <w:p w14:paraId="3B14EEC1" w14:textId="56AAA686" w:rsidR="00B40E69" w:rsidRPr="007875B2" w:rsidRDefault="00B40E69" w:rsidP="00E03B5C">
      <w:pPr>
        <w:pStyle w:val="Caption"/>
        <w:jc w:val="both"/>
        <w:rPr>
          <w:lang w:val="en-US"/>
        </w:rPr>
      </w:pPr>
      <w:bookmarkStart w:id="94" w:name="_Ref80380937"/>
      <w:bookmarkStart w:id="95" w:name="_Toc8399495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14</w:t>
      </w:r>
      <w:r w:rsidRPr="007875B2">
        <w:rPr>
          <w:lang w:val="en-US"/>
        </w:rPr>
        <w:fldChar w:fldCharType="end"/>
      </w:r>
      <w:bookmarkEnd w:id="94"/>
      <w:r w:rsidRPr="007875B2">
        <w:rPr>
          <w:lang w:val="en-US"/>
        </w:rPr>
        <w:t xml:space="preserve">. Correspondence between B-T axis classification and beachball representation of the moment tensor solutions in the </w:t>
      </w:r>
      <w:proofErr w:type="spellStart"/>
      <w:r w:rsidRPr="007875B2">
        <w:rPr>
          <w:lang w:val="en-US"/>
        </w:rPr>
        <w:t>Kaverina</w:t>
      </w:r>
      <w:proofErr w:type="spellEnd"/>
      <w:r w:rsidRPr="007875B2">
        <w:rPr>
          <w:lang w:val="en-US"/>
        </w:rPr>
        <w:t xml:space="preserve"> et al. (1996) plot (</w:t>
      </w:r>
      <w:r w:rsidR="000C071F" w:rsidRPr="007875B2">
        <w:rPr>
          <w:lang w:val="en-US"/>
        </w:rPr>
        <w:t xml:space="preserve">diagram </w:t>
      </w:r>
      <w:r w:rsidRPr="007875B2">
        <w:rPr>
          <w:lang w:val="en-US"/>
        </w:rPr>
        <w:t>from Álvarez-Gómez, 2019).</w:t>
      </w:r>
      <w:bookmarkEnd w:id="95"/>
    </w:p>
    <w:p w14:paraId="7894CD41" w14:textId="050519C7" w:rsidR="00B86390" w:rsidRPr="007875B2" w:rsidRDefault="00B86390" w:rsidP="00B4280E">
      <w:pPr>
        <w:rPr>
          <w:lang w:val="en-US"/>
        </w:rPr>
      </w:pPr>
    </w:p>
    <w:p w14:paraId="2FBA8E08" w14:textId="77777777" w:rsidR="00E03B5C" w:rsidRPr="007875B2"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7875B2" w14:paraId="71993EA6" w14:textId="77777777" w:rsidTr="002969AC">
        <w:trPr>
          <w:cantSplit/>
          <w:jc w:val="center"/>
        </w:trPr>
        <w:tc>
          <w:tcPr>
            <w:tcW w:w="4530" w:type="dxa"/>
          </w:tcPr>
          <w:p w14:paraId="36992A32" w14:textId="3B441263" w:rsidR="00D0718B" w:rsidRPr="007875B2" w:rsidRDefault="00D0718B" w:rsidP="00B4280E">
            <w:pPr>
              <w:rPr>
                <w:b/>
                <w:bCs/>
                <w:sz w:val="28"/>
                <w:szCs w:val="28"/>
                <w:lang w:val="en-US"/>
              </w:rPr>
            </w:pPr>
            <w:r w:rsidRPr="007875B2">
              <w:rPr>
                <w:b/>
                <w:bCs/>
                <w:sz w:val="28"/>
                <w:szCs w:val="28"/>
                <w:lang w:val="en-US"/>
              </w:rPr>
              <w:t>Group A</w:t>
            </w:r>
          </w:p>
          <w:p w14:paraId="151F8101" w14:textId="3D606896" w:rsidR="00D0718B" w:rsidRPr="007875B2" w:rsidRDefault="00D0718B" w:rsidP="002969AC">
            <w:pPr>
              <w:jc w:val="center"/>
              <w:rPr>
                <w:lang w:val="en-US"/>
              </w:rPr>
            </w:pPr>
            <w:r w:rsidRPr="007875B2">
              <w:rPr>
                <w:noProof/>
                <w:lang w:val="en-US" w:eastAsia="de-DE"/>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7875B2" w:rsidRDefault="00D0718B" w:rsidP="00D0718B">
            <w:pPr>
              <w:rPr>
                <w:b/>
                <w:bCs/>
                <w:sz w:val="28"/>
                <w:szCs w:val="28"/>
                <w:lang w:val="en-US"/>
              </w:rPr>
            </w:pPr>
            <w:r w:rsidRPr="007875B2">
              <w:rPr>
                <w:b/>
                <w:bCs/>
                <w:sz w:val="28"/>
                <w:szCs w:val="28"/>
                <w:lang w:val="en-US"/>
              </w:rPr>
              <w:t>Group B</w:t>
            </w:r>
          </w:p>
          <w:p w14:paraId="74A4CEAA" w14:textId="3D8226C6" w:rsidR="00D0718B" w:rsidRPr="007875B2" w:rsidRDefault="00D0718B" w:rsidP="002969AC">
            <w:pPr>
              <w:jc w:val="center"/>
              <w:rPr>
                <w:lang w:val="en-US"/>
              </w:rPr>
            </w:pPr>
            <w:r w:rsidRPr="007875B2">
              <w:rPr>
                <w:noProof/>
                <w:lang w:val="en-US" w:eastAsia="de-DE"/>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7875B2" w14:paraId="4A8C7C70" w14:textId="77777777" w:rsidTr="002969AC">
        <w:trPr>
          <w:cantSplit/>
          <w:jc w:val="center"/>
        </w:trPr>
        <w:tc>
          <w:tcPr>
            <w:tcW w:w="4530" w:type="dxa"/>
          </w:tcPr>
          <w:p w14:paraId="762E826B" w14:textId="35EB770C" w:rsidR="00D0718B" w:rsidRPr="007875B2" w:rsidRDefault="00D0718B" w:rsidP="00B4280E">
            <w:pPr>
              <w:rPr>
                <w:b/>
                <w:bCs/>
                <w:sz w:val="28"/>
                <w:szCs w:val="28"/>
                <w:lang w:val="en-US"/>
              </w:rPr>
            </w:pPr>
            <w:r w:rsidRPr="007875B2">
              <w:rPr>
                <w:b/>
                <w:bCs/>
                <w:sz w:val="28"/>
                <w:szCs w:val="28"/>
                <w:lang w:val="en-US"/>
              </w:rPr>
              <w:lastRenderedPageBreak/>
              <w:t>Group C</w:t>
            </w:r>
          </w:p>
          <w:p w14:paraId="1F055FEA" w14:textId="0351DA40" w:rsidR="00D0718B" w:rsidRPr="007875B2" w:rsidRDefault="00D0718B" w:rsidP="002969AC">
            <w:pPr>
              <w:jc w:val="center"/>
              <w:rPr>
                <w:lang w:val="en-US"/>
              </w:rPr>
            </w:pPr>
            <w:r w:rsidRPr="007875B2">
              <w:rPr>
                <w:noProof/>
                <w:lang w:val="en-US" w:eastAsia="de-DE"/>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5"/>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7875B2" w:rsidRDefault="00D0718B" w:rsidP="00B4280E">
            <w:pPr>
              <w:rPr>
                <w:b/>
                <w:bCs/>
                <w:sz w:val="28"/>
                <w:szCs w:val="28"/>
                <w:lang w:val="en-US"/>
              </w:rPr>
            </w:pPr>
            <w:r w:rsidRPr="007875B2">
              <w:rPr>
                <w:b/>
                <w:bCs/>
                <w:sz w:val="28"/>
                <w:szCs w:val="28"/>
                <w:lang w:val="en-US"/>
              </w:rPr>
              <w:t>Group D</w:t>
            </w:r>
          </w:p>
          <w:p w14:paraId="2C3D665B" w14:textId="31FA5235" w:rsidR="00D0718B" w:rsidRPr="007875B2" w:rsidRDefault="00D0718B" w:rsidP="002969AC">
            <w:pPr>
              <w:jc w:val="center"/>
              <w:rPr>
                <w:lang w:val="en-US"/>
              </w:rPr>
            </w:pPr>
            <w:r w:rsidRPr="007875B2">
              <w:rPr>
                <w:noProof/>
                <w:lang w:val="en-US" w:eastAsia="de-DE"/>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6"/>
                          <a:stretch>
                            <a:fillRect/>
                          </a:stretch>
                        </pic:blipFill>
                        <pic:spPr>
                          <a:xfrm>
                            <a:off x="0" y="0"/>
                            <a:ext cx="2300400" cy="2300400"/>
                          </a:xfrm>
                          <a:prstGeom prst="rect">
                            <a:avLst/>
                          </a:prstGeom>
                        </pic:spPr>
                      </pic:pic>
                    </a:graphicData>
                  </a:graphic>
                </wp:inline>
              </w:drawing>
            </w:r>
          </w:p>
        </w:tc>
      </w:tr>
      <w:tr w:rsidR="00D0718B" w:rsidRPr="007875B2" w14:paraId="5E792AF5" w14:textId="77777777" w:rsidTr="002969AC">
        <w:trPr>
          <w:cantSplit/>
          <w:jc w:val="center"/>
        </w:trPr>
        <w:tc>
          <w:tcPr>
            <w:tcW w:w="4530" w:type="dxa"/>
          </w:tcPr>
          <w:p w14:paraId="2542D8F5" w14:textId="0D86CA7B"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F</w:t>
            </w:r>
          </w:p>
          <w:p w14:paraId="0A8EA431" w14:textId="5BE9323C" w:rsidR="00D0718B" w:rsidRPr="007875B2" w:rsidRDefault="00E81801" w:rsidP="002969AC">
            <w:pPr>
              <w:jc w:val="center"/>
              <w:rPr>
                <w:lang w:val="en-US"/>
              </w:rPr>
            </w:pPr>
            <w:r w:rsidRPr="007875B2">
              <w:rPr>
                <w:noProof/>
                <w:lang w:val="en-US" w:eastAsia="de-DE"/>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7"/>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G</w:t>
            </w:r>
          </w:p>
          <w:p w14:paraId="1D3D9490" w14:textId="5357644C" w:rsidR="00D0718B" w:rsidRPr="007875B2" w:rsidRDefault="00E81801" w:rsidP="002969AC">
            <w:pPr>
              <w:jc w:val="center"/>
              <w:rPr>
                <w:lang w:val="en-US"/>
              </w:rPr>
            </w:pPr>
            <w:r w:rsidRPr="007875B2">
              <w:rPr>
                <w:noProof/>
                <w:lang w:val="en-US" w:eastAsia="de-DE"/>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8"/>
                          <a:stretch>
                            <a:fillRect/>
                          </a:stretch>
                        </pic:blipFill>
                        <pic:spPr>
                          <a:xfrm>
                            <a:off x="0" y="0"/>
                            <a:ext cx="2304000" cy="2304000"/>
                          </a:xfrm>
                          <a:prstGeom prst="rect">
                            <a:avLst/>
                          </a:prstGeom>
                        </pic:spPr>
                      </pic:pic>
                    </a:graphicData>
                  </a:graphic>
                </wp:inline>
              </w:drawing>
            </w:r>
          </w:p>
        </w:tc>
      </w:tr>
    </w:tbl>
    <w:p w14:paraId="44621182" w14:textId="17E13425" w:rsidR="00065D61" w:rsidRPr="007875B2" w:rsidRDefault="00065D61" w:rsidP="00B4280E">
      <w:pPr>
        <w:rPr>
          <w:lang w:val="en-US"/>
        </w:rPr>
      </w:pPr>
    </w:p>
    <w:p w14:paraId="1736C7C7" w14:textId="6276BAD8" w:rsidR="00942E67" w:rsidRPr="007875B2" w:rsidRDefault="00942E67" w:rsidP="00942E67">
      <w:pPr>
        <w:pStyle w:val="Caption"/>
        <w:jc w:val="both"/>
        <w:rPr>
          <w:lang w:val="en-US"/>
        </w:rPr>
      </w:pPr>
      <w:bookmarkStart w:id="96" w:name="_Ref80379325"/>
      <w:bookmarkStart w:id="97" w:name="_Toc8399495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15</w:t>
      </w:r>
      <w:r w:rsidRPr="007875B2">
        <w:rPr>
          <w:lang w:val="en-US"/>
        </w:rPr>
        <w:fldChar w:fldCharType="end"/>
      </w:r>
      <w:bookmarkEnd w:id="96"/>
      <w:r w:rsidRPr="007875B2">
        <w:rPr>
          <w:lang w:val="en-US"/>
        </w:rPr>
        <w:t xml:space="preserve">. </w:t>
      </w:r>
      <w:r w:rsidR="00D46E2D" w:rsidRPr="007875B2">
        <w:rPr>
          <w:lang w:val="en-US"/>
        </w:rPr>
        <w:t>B-T axis classification of the GCMT moment tensor solutions available for each source group of the</w:t>
      </w:r>
      <w:r w:rsidR="00496274" w:rsidRPr="007875B2">
        <w:rPr>
          <w:lang w:val="en-US"/>
        </w:rPr>
        <w:t xml:space="preserve"> </w:t>
      </w:r>
      <w:r w:rsidR="00D46E2D" w:rsidRPr="007875B2">
        <w:rPr>
          <w:lang w:val="en-US"/>
        </w:rPr>
        <w:t xml:space="preserve">shallow seismicity model </w:t>
      </w:r>
      <w:r w:rsidR="00496274" w:rsidRPr="007875B2">
        <w:rPr>
          <w:lang w:val="en-US"/>
        </w:rPr>
        <w:t xml:space="preserve">(due to </w:t>
      </w:r>
      <w:r w:rsidR="00D46E2D" w:rsidRPr="007875B2">
        <w:rPr>
          <w:lang w:val="en-US"/>
        </w:rPr>
        <w:t>lack of events</w:t>
      </w:r>
      <w:r w:rsidR="00496274" w:rsidRPr="007875B2">
        <w:rPr>
          <w:lang w:val="en-US"/>
        </w:rPr>
        <w:t>, group E is not represented).</w:t>
      </w:r>
      <w:bookmarkEnd w:id="97"/>
    </w:p>
    <w:p w14:paraId="47B9E573" w14:textId="77777777" w:rsidR="00B223E1" w:rsidRPr="007875B2" w:rsidRDefault="00B223E1" w:rsidP="00B223E1">
      <w:pPr>
        <w:rPr>
          <w:lang w:val="en-US"/>
        </w:rPr>
      </w:pPr>
    </w:p>
    <w:p w14:paraId="1F35543F" w14:textId="1F53D16D" w:rsidR="00B223E1" w:rsidRPr="007875B2" w:rsidRDefault="00B223E1" w:rsidP="00B223E1">
      <w:pPr>
        <w:rPr>
          <w:lang w:val="en-US"/>
        </w:rPr>
      </w:pPr>
      <w:r w:rsidRPr="007875B2">
        <w:rPr>
          <w:lang w:val="en-US"/>
        </w:rPr>
        <w:t>From the analysis</w:t>
      </w:r>
      <w:r w:rsidR="00357FE7" w:rsidRPr="007875B2">
        <w:rPr>
          <w:lang w:val="en-US"/>
        </w:rPr>
        <w:t xml:space="preserve">, </w:t>
      </w:r>
      <w:r w:rsidRPr="007875B2">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7875B2">
        <w:rPr>
          <w:lang w:val="en-US"/>
        </w:rPr>
        <w:t xml:space="preserve">a combination of dip and </w:t>
      </w:r>
      <w:r w:rsidRPr="007875B2">
        <w:rPr>
          <w:lang w:val="en-US"/>
        </w:rPr>
        <w:t>rake angle</w:t>
      </w:r>
      <w:r w:rsidR="00513692" w:rsidRPr="007875B2">
        <w:rPr>
          <w:lang w:val="en-US"/>
        </w:rPr>
        <w:t xml:space="preserve"> (</w:t>
      </w:r>
      <w:r w:rsidR="00513692" w:rsidRPr="007875B2">
        <w:rPr>
          <w:lang w:val="en-US"/>
        </w:rPr>
        <w:fldChar w:fldCharType="begin"/>
      </w:r>
      <w:r w:rsidR="00513692" w:rsidRPr="007875B2">
        <w:rPr>
          <w:lang w:val="en-US"/>
        </w:rPr>
        <w:instrText xml:space="preserve"> REF _Ref80381680 \h </w:instrText>
      </w:r>
      <w:r w:rsidR="00513692" w:rsidRPr="007875B2">
        <w:rPr>
          <w:lang w:val="en-US"/>
        </w:rPr>
      </w:r>
      <w:r w:rsidR="00513692" w:rsidRPr="007875B2">
        <w:rPr>
          <w:lang w:val="en-US"/>
        </w:rPr>
        <w:fldChar w:fldCharType="separate"/>
      </w:r>
      <w:r w:rsidR="00185027" w:rsidRPr="007875B2">
        <w:rPr>
          <w:lang w:val="en-US"/>
        </w:rPr>
        <w:t xml:space="preserve">Table </w:t>
      </w:r>
      <w:r w:rsidR="00185027">
        <w:rPr>
          <w:noProof/>
          <w:lang w:val="en-US"/>
        </w:rPr>
        <w:t>11</w:t>
      </w:r>
      <w:r w:rsidR="00513692" w:rsidRPr="007875B2">
        <w:rPr>
          <w:lang w:val="en-US"/>
        </w:rPr>
        <w:fldChar w:fldCharType="end"/>
      </w:r>
      <w:r w:rsidR="00C85315" w:rsidRPr="007875B2">
        <w:rPr>
          <w:lang w:val="en-US"/>
        </w:rPr>
        <w:t>)</w:t>
      </w:r>
      <w:r w:rsidRPr="007875B2">
        <w:rPr>
          <w:lang w:val="en-US"/>
        </w:rPr>
        <w:t xml:space="preserve">, according to the formalism described </w:t>
      </w:r>
      <w:r w:rsidR="00357FE7" w:rsidRPr="007875B2">
        <w:rPr>
          <w:lang w:val="en-US"/>
        </w:rPr>
        <w:t xml:space="preserve">by </w:t>
      </w:r>
      <w:r w:rsidRPr="007875B2">
        <w:rPr>
          <w:lang w:val="en-US"/>
        </w:rPr>
        <w:t>Aki and Richards (1980).</w:t>
      </w:r>
      <w:r w:rsidR="00556612" w:rsidRPr="007875B2">
        <w:rPr>
          <w:lang w:val="en-US"/>
        </w:rPr>
        <w:t xml:space="preserve"> A summary of the rupture mechanisms associated to each </w:t>
      </w:r>
      <w:r w:rsidR="007909C3" w:rsidRPr="007875B2">
        <w:rPr>
          <w:lang w:val="en-US"/>
        </w:rPr>
        <w:t xml:space="preserve">zone </w:t>
      </w:r>
      <w:r w:rsidR="002F4B39" w:rsidRPr="007875B2">
        <w:rPr>
          <w:lang w:val="en-US"/>
        </w:rPr>
        <w:t xml:space="preserve">group </w:t>
      </w:r>
      <w:r w:rsidR="00556612" w:rsidRPr="007875B2">
        <w:rPr>
          <w:lang w:val="en-US"/>
        </w:rPr>
        <w:t xml:space="preserve">is given in </w:t>
      </w:r>
      <w:r w:rsidR="00556612" w:rsidRPr="007875B2">
        <w:rPr>
          <w:lang w:val="en-US"/>
        </w:rPr>
        <w:fldChar w:fldCharType="begin"/>
      </w:r>
      <w:r w:rsidR="00556612" w:rsidRPr="007875B2">
        <w:rPr>
          <w:lang w:val="en-US"/>
        </w:rPr>
        <w:instrText xml:space="preserve"> REF _Ref80529409 \h </w:instrText>
      </w:r>
      <w:r w:rsidR="00556612" w:rsidRPr="007875B2">
        <w:rPr>
          <w:lang w:val="en-US"/>
        </w:rPr>
      </w:r>
      <w:r w:rsidR="00556612" w:rsidRPr="007875B2">
        <w:rPr>
          <w:lang w:val="en-US"/>
        </w:rPr>
        <w:fldChar w:fldCharType="separate"/>
      </w:r>
      <w:r w:rsidR="00185027" w:rsidRPr="007875B2">
        <w:rPr>
          <w:lang w:val="en-US"/>
        </w:rPr>
        <w:t xml:space="preserve">Table </w:t>
      </w:r>
      <w:r w:rsidR="00185027">
        <w:rPr>
          <w:noProof/>
          <w:lang w:val="en-US"/>
        </w:rPr>
        <w:t>12</w:t>
      </w:r>
      <w:r w:rsidR="00556612" w:rsidRPr="007875B2">
        <w:rPr>
          <w:lang w:val="en-US"/>
        </w:rPr>
        <w:fldChar w:fldCharType="end"/>
      </w:r>
      <w:r w:rsidR="00556612" w:rsidRPr="007875B2">
        <w:rPr>
          <w:lang w:val="en-US"/>
        </w:rPr>
        <w:t xml:space="preserve">. </w:t>
      </w:r>
    </w:p>
    <w:p w14:paraId="20DED245" w14:textId="77777777" w:rsidR="00B223E1" w:rsidRPr="007875B2" w:rsidRDefault="00B223E1" w:rsidP="003E2B84">
      <w:pPr>
        <w:rPr>
          <w:lang w:val="en-US"/>
        </w:rPr>
      </w:pPr>
    </w:p>
    <w:p w14:paraId="0FAE4A79" w14:textId="369213F9" w:rsidR="003E2B84" w:rsidRPr="007875B2" w:rsidRDefault="003E2B84" w:rsidP="003E2B84">
      <w:pPr>
        <w:pStyle w:val="TableCaption0"/>
        <w:rPr>
          <w:lang w:val="en-US"/>
        </w:rPr>
      </w:pPr>
      <w:bookmarkStart w:id="98" w:name="_Ref80381680"/>
      <w:bookmarkStart w:id="99" w:name="_Toc81990567"/>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11</w:t>
      </w:r>
      <w:r w:rsidRPr="007875B2">
        <w:rPr>
          <w:lang w:val="en-US"/>
        </w:rPr>
        <w:fldChar w:fldCharType="end"/>
      </w:r>
      <w:bookmarkEnd w:id="98"/>
      <w:r w:rsidRPr="007875B2">
        <w:rPr>
          <w:lang w:val="en-US"/>
        </w:rPr>
        <w:t xml:space="preserve">. </w:t>
      </w:r>
      <w:r w:rsidR="00F378C5" w:rsidRPr="007875B2">
        <w:rPr>
          <w:lang w:val="en-US"/>
        </w:rPr>
        <w:t xml:space="preserve">Conversion table between general faulting style and </w:t>
      </w:r>
      <w:r w:rsidR="00AB6F1D" w:rsidRPr="007875B2">
        <w:rPr>
          <w:lang w:val="en-US"/>
        </w:rPr>
        <w:t xml:space="preserve">the </w:t>
      </w:r>
      <w:r w:rsidR="00F378C5" w:rsidRPr="007875B2">
        <w:rPr>
          <w:lang w:val="en-US"/>
        </w:rPr>
        <w:t>geometrical fault parameters dip and rake</w:t>
      </w:r>
      <w:r w:rsidR="009B671D" w:rsidRPr="007875B2">
        <w:rPr>
          <w:lang w:val="en-US"/>
        </w:rPr>
        <w:t xml:space="preserve"> as used in OpenQuake</w:t>
      </w:r>
      <w:r w:rsidR="00F378C5" w:rsidRPr="007875B2">
        <w:rPr>
          <w:lang w:val="en-US"/>
        </w:rPr>
        <w:t>.</w:t>
      </w:r>
      <w:bookmarkEnd w:id="99"/>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7875B2"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7875B2" w:rsidRDefault="003E2B84" w:rsidP="00A364B3">
            <w:pPr>
              <w:pStyle w:val="TableHeader"/>
              <w:rPr>
                <w:b/>
                <w:bCs/>
                <w:color w:val="auto"/>
                <w:szCs w:val="20"/>
              </w:rPr>
            </w:pPr>
            <w:r w:rsidRPr="007875B2">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7875B2" w:rsidRDefault="00AB6F1D" w:rsidP="00A364B3">
            <w:pPr>
              <w:pStyle w:val="TableHeader"/>
              <w:rPr>
                <w:b/>
                <w:bCs/>
                <w:szCs w:val="20"/>
              </w:rPr>
            </w:pPr>
            <w:r w:rsidRPr="007875B2">
              <w:rPr>
                <w:szCs w:val="20"/>
              </w:rPr>
              <w:t>Standard d</w:t>
            </w:r>
            <w:r w:rsidR="003E2B84" w:rsidRPr="007875B2">
              <w:rPr>
                <w:szCs w:val="20"/>
              </w:rPr>
              <w:t>ip</w:t>
            </w:r>
            <w:r w:rsidR="00FE6215" w:rsidRPr="007875B2">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7875B2" w:rsidRDefault="00AB6F1D" w:rsidP="00A364B3">
            <w:pPr>
              <w:pStyle w:val="TableHeader"/>
              <w:rPr>
                <w:b/>
                <w:bCs/>
                <w:color w:val="auto"/>
                <w:szCs w:val="20"/>
              </w:rPr>
            </w:pPr>
            <w:r w:rsidRPr="007875B2">
              <w:rPr>
                <w:szCs w:val="20"/>
              </w:rPr>
              <w:t>Standard r</w:t>
            </w:r>
            <w:r w:rsidR="003E2B84" w:rsidRPr="007875B2">
              <w:rPr>
                <w:szCs w:val="20"/>
              </w:rPr>
              <w:t>ake</w:t>
            </w:r>
            <w:r w:rsidR="00FE6215" w:rsidRPr="007875B2">
              <w:rPr>
                <w:szCs w:val="20"/>
              </w:rPr>
              <w:t xml:space="preserve"> (deg)</w:t>
            </w:r>
          </w:p>
        </w:tc>
      </w:tr>
      <w:tr w:rsidR="003E2B84" w:rsidRPr="007875B2"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7875B2" w:rsidRDefault="003E2B84" w:rsidP="00A364B3">
            <w:pPr>
              <w:rPr>
                <w:rFonts w:cstheme="minorHAnsi"/>
                <w:b/>
                <w:bCs/>
                <w:sz w:val="20"/>
                <w:szCs w:val="20"/>
                <w:lang w:val="en-US"/>
              </w:rPr>
            </w:pPr>
            <w:r w:rsidRPr="007875B2">
              <w:rPr>
                <w:b/>
                <w:bCs/>
                <w:sz w:val="20"/>
                <w:szCs w:val="20"/>
                <w:lang w:val="en-US"/>
              </w:rPr>
              <w:t>Reverse</w:t>
            </w:r>
          </w:p>
        </w:tc>
        <w:tc>
          <w:tcPr>
            <w:tcW w:w="2835" w:type="dxa"/>
            <w:tcBorders>
              <w:right w:val="single" w:sz="4" w:space="0" w:color="FFFFFF" w:themeColor="background1"/>
            </w:tcBorders>
          </w:tcPr>
          <w:p w14:paraId="4301A56D" w14:textId="01FB48A1"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45</w:t>
            </w:r>
            <w:r w:rsidR="00237A4A" w:rsidRPr="007875B2">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7875B2" w:rsidRDefault="003E2B84" w:rsidP="00A364B3">
            <w:pPr>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r>
      <w:tr w:rsidR="003E2B84" w:rsidRPr="007875B2" w14:paraId="75B52951" w14:textId="77777777" w:rsidTr="003E2B84">
        <w:trPr>
          <w:trHeight w:val="340"/>
        </w:trPr>
        <w:tc>
          <w:tcPr>
            <w:tcW w:w="3969" w:type="dxa"/>
            <w:tcBorders>
              <w:right w:val="single" w:sz="4" w:space="0" w:color="FFFFFF" w:themeColor="background1"/>
            </w:tcBorders>
          </w:tcPr>
          <w:p w14:paraId="35B04DC8" w14:textId="07E20DC9" w:rsidR="003E2B84" w:rsidRPr="007875B2" w:rsidRDefault="003E2B84" w:rsidP="00A364B3">
            <w:pPr>
              <w:rPr>
                <w:rFonts w:cstheme="minorHAnsi"/>
                <w:b/>
                <w:bCs/>
                <w:sz w:val="20"/>
                <w:szCs w:val="20"/>
                <w:lang w:val="en-US"/>
              </w:rPr>
            </w:pPr>
            <w:r w:rsidRPr="007875B2">
              <w:rPr>
                <w:b/>
                <w:bCs/>
                <w:sz w:val="20"/>
                <w:szCs w:val="20"/>
                <w:lang w:val="en-US"/>
              </w:rPr>
              <w:t>Normal</w:t>
            </w:r>
          </w:p>
        </w:tc>
        <w:tc>
          <w:tcPr>
            <w:tcW w:w="2835" w:type="dxa"/>
            <w:tcBorders>
              <w:right w:val="single" w:sz="4" w:space="0" w:color="FFFFFF" w:themeColor="background1"/>
            </w:tcBorders>
          </w:tcPr>
          <w:p w14:paraId="47A4C87F" w14:textId="65017205"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60</w:t>
            </w:r>
            <w:r w:rsidR="00237A4A" w:rsidRPr="007875B2">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7875B2" w:rsidRDefault="003E2B84" w:rsidP="00A364B3">
            <w:pPr>
              <w:tabs>
                <w:tab w:val="left" w:pos="-720"/>
                <w:tab w:val="left" w:pos="1080"/>
              </w:tabs>
              <w:jc w:val="center"/>
              <w:rPr>
                <w:sz w:val="20"/>
                <w:szCs w:val="20"/>
                <w:lang w:val="en-US"/>
              </w:rPr>
            </w:pPr>
            <w:r w:rsidRPr="007875B2">
              <w:rPr>
                <w:sz w:val="20"/>
                <w:szCs w:val="20"/>
                <w:lang w:val="en-US"/>
              </w:rPr>
              <w:t>-90</w:t>
            </w:r>
            <w:r w:rsidR="00237A4A" w:rsidRPr="007875B2">
              <w:rPr>
                <w:rFonts w:cstheme="minorHAnsi"/>
                <w:sz w:val="20"/>
                <w:szCs w:val="20"/>
                <w:lang w:val="en-US"/>
              </w:rPr>
              <w:t>°</w:t>
            </w:r>
          </w:p>
        </w:tc>
      </w:tr>
      <w:tr w:rsidR="003E2B84" w:rsidRPr="007875B2"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7875B2" w:rsidRDefault="003E2B84" w:rsidP="00A364B3">
            <w:pPr>
              <w:rPr>
                <w:b/>
                <w:bCs/>
                <w:sz w:val="20"/>
                <w:szCs w:val="20"/>
                <w:lang w:val="en-US"/>
              </w:rPr>
            </w:pPr>
            <w:r w:rsidRPr="007875B2">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7875B2" w:rsidRDefault="003E2B84" w:rsidP="00A364B3">
            <w:pPr>
              <w:tabs>
                <w:tab w:val="left" w:pos="-720"/>
                <w:tab w:val="left" w:pos="1080"/>
              </w:tabs>
              <w:jc w:val="center"/>
              <w:rPr>
                <w:sz w:val="20"/>
                <w:szCs w:val="20"/>
                <w:lang w:val="en-US"/>
              </w:rPr>
            </w:pPr>
            <w:r w:rsidRPr="007875B2">
              <w:rPr>
                <w:sz w:val="20"/>
                <w:szCs w:val="20"/>
                <w:lang w:val="en-US"/>
              </w:rPr>
              <w:t>0</w:t>
            </w:r>
            <w:r w:rsidR="00237A4A" w:rsidRPr="007875B2">
              <w:rPr>
                <w:rFonts w:cstheme="minorHAnsi"/>
                <w:sz w:val="20"/>
                <w:szCs w:val="20"/>
                <w:lang w:val="en-US"/>
              </w:rPr>
              <w:t>°</w:t>
            </w:r>
          </w:p>
        </w:tc>
      </w:tr>
      <w:tr w:rsidR="003E2B84" w:rsidRPr="007875B2" w14:paraId="577F1124" w14:textId="77777777" w:rsidTr="003E2B84">
        <w:trPr>
          <w:trHeight w:val="340"/>
        </w:trPr>
        <w:tc>
          <w:tcPr>
            <w:tcW w:w="3969" w:type="dxa"/>
            <w:tcBorders>
              <w:right w:val="single" w:sz="4" w:space="0" w:color="FFFFFF" w:themeColor="background1"/>
            </w:tcBorders>
          </w:tcPr>
          <w:p w14:paraId="4F42E2FF" w14:textId="78BA9419" w:rsidR="003E2B84" w:rsidRPr="007875B2" w:rsidRDefault="003E2B84" w:rsidP="00A364B3">
            <w:pPr>
              <w:rPr>
                <w:b/>
                <w:bCs/>
                <w:sz w:val="20"/>
                <w:szCs w:val="20"/>
                <w:lang w:val="en-US"/>
              </w:rPr>
            </w:pPr>
            <w:r w:rsidRPr="007875B2">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7875B2" w:rsidRDefault="003E2B84" w:rsidP="00A364B3">
            <w:pPr>
              <w:tabs>
                <w:tab w:val="left" w:pos="-720"/>
                <w:tab w:val="left" w:pos="1080"/>
              </w:tabs>
              <w:jc w:val="center"/>
              <w:rPr>
                <w:sz w:val="20"/>
                <w:szCs w:val="20"/>
                <w:lang w:val="en-US"/>
              </w:rPr>
            </w:pPr>
            <w:r w:rsidRPr="007875B2">
              <w:rPr>
                <w:sz w:val="20"/>
                <w:szCs w:val="20"/>
                <w:lang w:val="en-US"/>
              </w:rPr>
              <w:t>180</w:t>
            </w:r>
            <w:r w:rsidR="00237A4A" w:rsidRPr="007875B2">
              <w:rPr>
                <w:rFonts w:cstheme="minorHAnsi"/>
                <w:sz w:val="20"/>
                <w:szCs w:val="20"/>
                <w:lang w:val="en-US"/>
              </w:rPr>
              <w:t>°</w:t>
            </w:r>
          </w:p>
        </w:tc>
      </w:tr>
    </w:tbl>
    <w:p w14:paraId="41FF119F" w14:textId="29C4E5F5" w:rsidR="003E2B84" w:rsidRPr="007875B2" w:rsidRDefault="003E2B84" w:rsidP="003E2B84">
      <w:pPr>
        <w:rPr>
          <w:lang w:val="en-US"/>
        </w:rPr>
      </w:pPr>
    </w:p>
    <w:p w14:paraId="6952BB4E" w14:textId="77777777" w:rsidR="00AF70E5" w:rsidRPr="007875B2" w:rsidRDefault="00AF70E5" w:rsidP="00AF70E5">
      <w:pPr>
        <w:rPr>
          <w:lang w:val="en-US"/>
        </w:rPr>
      </w:pPr>
    </w:p>
    <w:p w14:paraId="25E87CB3" w14:textId="17A5BFF4" w:rsidR="00AF70E5" w:rsidRPr="007875B2" w:rsidRDefault="00AF70E5" w:rsidP="00AF70E5">
      <w:pPr>
        <w:pStyle w:val="TableCaption0"/>
        <w:rPr>
          <w:lang w:val="en-US"/>
        </w:rPr>
      </w:pPr>
      <w:bookmarkStart w:id="100" w:name="_Ref80529409"/>
      <w:bookmarkStart w:id="101" w:name="_Toc8199056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12</w:t>
      </w:r>
      <w:r w:rsidRPr="007875B2">
        <w:rPr>
          <w:lang w:val="en-US"/>
        </w:rPr>
        <w:fldChar w:fldCharType="end"/>
      </w:r>
      <w:bookmarkEnd w:id="100"/>
      <w:r w:rsidRPr="007875B2">
        <w:rPr>
          <w:lang w:val="en-US"/>
        </w:rPr>
        <w:t xml:space="preserve">. </w:t>
      </w:r>
      <w:r w:rsidR="008A2C95" w:rsidRPr="007875B2">
        <w:rPr>
          <w:lang w:val="en-US"/>
        </w:rPr>
        <w:t xml:space="preserve">Summary of the rupture mechanisms assigned to each tectonic group with relative </w:t>
      </w:r>
      <w:r w:rsidR="00F719C6" w:rsidRPr="007875B2">
        <w:rPr>
          <w:lang w:val="en-US"/>
        </w:rPr>
        <w:t>probability</w:t>
      </w:r>
      <w:r w:rsidR="008A2C95" w:rsidRPr="007875B2">
        <w:rPr>
          <w:lang w:val="en-US"/>
        </w:rPr>
        <w:t>.</w:t>
      </w:r>
      <w:bookmarkEnd w:id="101"/>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7875B2"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7875B2" w:rsidRDefault="00F12A4C" w:rsidP="00F12A4C">
            <w:pPr>
              <w:pStyle w:val="TableHeader"/>
              <w:rPr>
                <w:b/>
                <w:bCs/>
                <w:color w:val="auto"/>
                <w:szCs w:val="20"/>
              </w:rPr>
            </w:pPr>
            <w:r w:rsidRPr="007875B2">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7875B2" w:rsidRDefault="00F719C6" w:rsidP="00F12A4C">
            <w:pPr>
              <w:pStyle w:val="TableHeader"/>
              <w:rPr>
                <w:b/>
                <w:bCs/>
                <w:szCs w:val="20"/>
              </w:rPr>
            </w:pPr>
            <w:r w:rsidRPr="007875B2">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7875B2" w:rsidRDefault="00F12A4C" w:rsidP="00F12A4C">
            <w:pPr>
              <w:pStyle w:val="TableHeader"/>
              <w:rPr>
                <w:b/>
                <w:bCs/>
                <w:color w:val="auto"/>
                <w:szCs w:val="20"/>
              </w:rPr>
            </w:pPr>
            <w:r w:rsidRPr="007875B2">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7875B2" w:rsidRDefault="00F12A4C" w:rsidP="00F12A4C">
            <w:pPr>
              <w:pStyle w:val="TableHeader"/>
              <w:rPr>
                <w:szCs w:val="20"/>
              </w:rPr>
            </w:pPr>
            <w:r w:rsidRPr="007875B2">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7875B2" w:rsidRDefault="00F12A4C" w:rsidP="00F12A4C">
            <w:pPr>
              <w:pStyle w:val="TableHeader"/>
              <w:rPr>
                <w:szCs w:val="20"/>
              </w:rPr>
            </w:pPr>
            <w:r w:rsidRPr="007875B2">
              <w:rPr>
                <w:szCs w:val="20"/>
              </w:rPr>
              <w:t>Rake</w:t>
            </w:r>
          </w:p>
        </w:tc>
      </w:tr>
      <w:tr w:rsidR="00E616F2" w:rsidRPr="007875B2"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7875B2" w:rsidRDefault="00E616F2" w:rsidP="00655D0E">
            <w:pPr>
              <w:jc w:val="center"/>
              <w:rPr>
                <w:rFonts w:cstheme="minorHAnsi"/>
                <w:b/>
                <w:bCs/>
                <w:sz w:val="20"/>
                <w:szCs w:val="20"/>
                <w:lang w:val="en-US"/>
              </w:rPr>
            </w:pPr>
            <w:r w:rsidRPr="007875B2">
              <w:rPr>
                <w:b/>
                <w:bCs/>
                <w:sz w:val="20"/>
                <w:szCs w:val="20"/>
                <w:lang w:val="en-US"/>
              </w:rPr>
              <w:t>A</w:t>
            </w:r>
          </w:p>
        </w:tc>
        <w:tc>
          <w:tcPr>
            <w:tcW w:w="1982" w:type="dxa"/>
            <w:tcBorders>
              <w:right w:val="single" w:sz="4" w:space="0" w:color="FFFFFF" w:themeColor="background1"/>
            </w:tcBorders>
          </w:tcPr>
          <w:p w14:paraId="2B2BB4E7" w14:textId="35168509"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6C7C07C" w14:textId="0CE42F42" w:rsidR="00E616F2" w:rsidRPr="007875B2" w:rsidRDefault="00E616F2" w:rsidP="00E616F2">
            <w:pPr>
              <w:jc w:val="center"/>
              <w:rPr>
                <w:rFonts w:cstheme="minorHAnsi"/>
                <w:sz w:val="20"/>
                <w:szCs w:val="20"/>
                <w:lang w:val="en-US"/>
              </w:rPr>
            </w:pPr>
            <w:r w:rsidRPr="007875B2">
              <w:rPr>
                <w:sz w:val="20"/>
                <w:szCs w:val="20"/>
                <w:lang w:val="en-US"/>
              </w:rPr>
              <w:t>60°</w:t>
            </w:r>
          </w:p>
        </w:tc>
        <w:tc>
          <w:tcPr>
            <w:tcW w:w="1418" w:type="dxa"/>
            <w:tcBorders>
              <w:right w:val="single" w:sz="4" w:space="0" w:color="FFFFFF" w:themeColor="background1"/>
            </w:tcBorders>
          </w:tcPr>
          <w:p w14:paraId="288CB47B" w14:textId="73179BA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E34B49E" w14:textId="695616B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28944A5F" w14:textId="46D90F7A"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BF5DEB9" w14:textId="253BDF9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026E529A" w14:textId="0406C0D5"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C9DF471" w14:textId="00C0F3C4"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2B74626" w14:textId="10E72F8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C0B1B5C" w14:textId="72DF0A6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7875B2" w:rsidRDefault="00E616F2" w:rsidP="00655D0E">
            <w:pPr>
              <w:jc w:val="center"/>
              <w:rPr>
                <w:b/>
                <w:bCs/>
                <w:color w:val="000000" w:themeColor="text1"/>
                <w:sz w:val="20"/>
                <w:szCs w:val="20"/>
                <w:lang w:val="en-US"/>
              </w:rPr>
            </w:pPr>
            <w:r w:rsidRPr="007875B2">
              <w:rPr>
                <w:b/>
                <w:bCs/>
                <w:sz w:val="20"/>
                <w:szCs w:val="20"/>
                <w:lang w:val="en-US"/>
              </w:rPr>
              <w:t>B</w:t>
            </w:r>
          </w:p>
        </w:tc>
        <w:tc>
          <w:tcPr>
            <w:tcW w:w="1982" w:type="dxa"/>
            <w:tcBorders>
              <w:right w:val="single" w:sz="4" w:space="0" w:color="FFFFFF" w:themeColor="background1"/>
            </w:tcBorders>
          </w:tcPr>
          <w:p w14:paraId="12625B4C" w14:textId="4F6F50C7" w:rsidR="00E616F2" w:rsidRPr="007875B2" w:rsidRDefault="00E616F2" w:rsidP="00E616F2">
            <w:pPr>
              <w:ind w:hanging="11"/>
              <w:jc w:val="center"/>
              <w:rPr>
                <w:rFonts w:cstheme="minorHAnsi"/>
                <w:sz w:val="20"/>
                <w:szCs w:val="20"/>
                <w:lang w:val="en-US"/>
              </w:rPr>
            </w:pPr>
            <w:r w:rsidRPr="007875B2">
              <w:rPr>
                <w:sz w:val="20"/>
                <w:szCs w:val="20"/>
                <w:lang w:val="en-US"/>
              </w:rPr>
              <w:t>0.6</w:t>
            </w:r>
          </w:p>
        </w:tc>
        <w:tc>
          <w:tcPr>
            <w:tcW w:w="1418" w:type="dxa"/>
            <w:tcBorders>
              <w:right w:val="single" w:sz="4" w:space="0" w:color="FFFFFF" w:themeColor="background1"/>
            </w:tcBorders>
          </w:tcPr>
          <w:p w14:paraId="625532E5" w14:textId="5979646E"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98E758C" w14:textId="4A7DF02E"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9406D73" w14:textId="65B332FB"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4EDEAB1" w14:textId="6FC59C89"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651515A" w14:textId="798CF6E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8AAEDB9" w14:textId="210FFBDD"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7875B2" w:rsidRDefault="00E616F2" w:rsidP="00655D0E">
            <w:pPr>
              <w:jc w:val="center"/>
              <w:rPr>
                <w:b/>
                <w:bCs/>
                <w:sz w:val="20"/>
                <w:szCs w:val="20"/>
                <w:lang w:val="en-US"/>
              </w:rPr>
            </w:pPr>
            <w:r w:rsidRPr="007875B2">
              <w:rPr>
                <w:b/>
                <w:bCs/>
                <w:sz w:val="20"/>
                <w:szCs w:val="20"/>
                <w:lang w:val="en-US"/>
              </w:rPr>
              <w:t>C</w:t>
            </w:r>
          </w:p>
        </w:tc>
        <w:tc>
          <w:tcPr>
            <w:tcW w:w="1982" w:type="dxa"/>
            <w:tcBorders>
              <w:right w:val="single" w:sz="4" w:space="0" w:color="FFFFFF" w:themeColor="background1"/>
            </w:tcBorders>
          </w:tcPr>
          <w:p w14:paraId="5919E6FA" w14:textId="699DEB74"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1BEE4BA" w14:textId="50D511CF"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359A098" w14:textId="73A74E0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4072A5B6" w14:textId="677418F0"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64CD76C" w14:textId="1623FB63"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1CF11996" w14:textId="41799EEE"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686F50AD" w14:textId="444DD3D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7875B2" w:rsidRDefault="00E616F2" w:rsidP="00E616F2">
            <w:pPr>
              <w:ind w:hanging="11"/>
              <w:jc w:val="center"/>
              <w:rPr>
                <w:rFonts w:cstheme="minorHAnsi"/>
                <w:sz w:val="20"/>
                <w:szCs w:val="20"/>
                <w:lang w:val="en-US"/>
              </w:rPr>
            </w:pPr>
            <w:r w:rsidRPr="007875B2">
              <w:rPr>
                <w:sz w:val="20"/>
                <w:szCs w:val="20"/>
                <w:lang w:val="en-US"/>
              </w:rPr>
              <w:t>0.1</w:t>
            </w:r>
          </w:p>
        </w:tc>
        <w:tc>
          <w:tcPr>
            <w:tcW w:w="1418" w:type="dxa"/>
            <w:tcBorders>
              <w:right w:val="single" w:sz="4" w:space="0" w:color="FFFFFF" w:themeColor="background1"/>
            </w:tcBorders>
          </w:tcPr>
          <w:p w14:paraId="2FD0DBC1" w14:textId="0A7C8642"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7A8B37CD" w14:textId="73FFA75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49E8B89F" w14:textId="2217A52C"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7875B2" w:rsidRDefault="00E616F2" w:rsidP="00655D0E">
            <w:pPr>
              <w:jc w:val="center"/>
              <w:rPr>
                <w:b/>
                <w:bCs/>
                <w:sz w:val="20"/>
                <w:szCs w:val="20"/>
                <w:lang w:val="en-US"/>
              </w:rPr>
            </w:pPr>
            <w:r w:rsidRPr="007875B2">
              <w:rPr>
                <w:b/>
                <w:bCs/>
                <w:sz w:val="20"/>
                <w:szCs w:val="20"/>
                <w:lang w:val="en-US"/>
              </w:rPr>
              <w:t>D</w:t>
            </w:r>
          </w:p>
        </w:tc>
        <w:tc>
          <w:tcPr>
            <w:tcW w:w="1982" w:type="dxa"/>
            <w:tcBorders>
              <w:right w:val="single" w:sz="4" w:space="0" w:color="FFFFFF" w:themeColor="background1"/>
            </w:tcBorders>
          </w:tcPr>
          <w:p w14:paraId="3E25A7CE" w14:textId="5497C355"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45A36553" w14:textId="27BA71F5"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72F2AD" w14:textId="797E942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CD4A24D" w14:textId="6EFA65DF"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2676C9A2" w14:textId="34441240"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362210C9" w14:textId="7D49AF1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3EACD0E" w14:textId="330D1F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24A282E1" w14:textId="0568969B"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0983A657" w14:textId="29E34AF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1A911EB7" w14:textId="5F2743BE"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7875B2" w:rsidRDefault="00E616F2" w:rsidP="00655D0E">
            <w:pPr>
              <w:jc w:val="center"/>
              <w:rPr>
                <w:b/>
                <w:bCs/>
                <w:sz w:val="20"/>
                <w:szCs w:val="20"/>
                <w:lang w:val="en-US"/>
              </w:rPr>
            </w:pPr>
            <w:r w:rsidRPr="007875B2">
              <w:rPr>
                <w:b/>
                <w:bCs/>
                <w:sz w:val="20"/>
                <w:szCs w:val="20"/>
                <w:lang w:val="en-US"/>
              </w:rPr>
              <w:t>E</w:t>
            </w:r>
          </w:p>
        </w:tc>
        <w:tc>
          <w:tcPr>
            <w:tcW w:w="1982" w:type="dxa"/>
            <w:tcBorders>
              <w:right w:val="single" w:sz="4" w:space="0" w:color="FFFFFF" w:themeColor="background1"/>
            </w:tcBorders>
          </w:tcPr>
          <w:p w14:paraId="58FF8388" w14:textId="679C4322"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D65E460" w14:textId="4AAA34D4"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F72D43" w14:textId="2D2E9382"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D903CE1" w14:textId="482C1063"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4A8B299B" w14:textId="329CD382"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7C7EB96" w14:textId="3443AAA0"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BA5AFE3" w14:textId="406A8EB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7875B2" w:rsidRDefault="00E616F2" w:rsidP="00655D0E">
            <w:pPr>
              <w:jc w:val="center"/>
              <w:rPr>
                <w:b/>
                <w:bCs/>
                <w:sz w:val="20"/>
                <w:szCs w:val="20"/>
                <w:lang w:val="en-US"/>
              </w:rPr>
            </w:pPr>
            <w:r w:rsidRPr="007875B2">
              <w:rPr>
                <w:b/>
                <w:bCs/>
                <w:sz w:val="20"/>
                <w:szCs w:val="20"/>
                <w:lang w:val="en-US"/>
              </w:rPr>
              <w:t>F</w:t>
            </w:r>
          </w:p>
        </w:tc>
        <w:tc>
          <w:tcPr>
            <w:tcW w:w="1982" w:type="dxa"/>
            <w:tcBorders>
              <w:right w:val="single" w:sz="4" w:space="0" w:color="FFFFFF" w:themeColor="background1"/>
            </w:tcBorders>
          </w:tcPr>
          <w:p w14:paraId="736EDA0D" w14:textId="359B89CF" w:rsidR="00E616F2" w:rsidRPr="007875B2" w:rsidRDefault="00E616F2" w:rsidP="00E616F2">
            <w:pPr>
              <w:ind w:hanging="11"/>
              <w:jc w:val="center"/>
              <w:rPr>
                <w:rFonts w:cstheme="minorHAnsi"/>
                <w:sz w:val="20"/>
                <w:szCs w:val="20"/>
                <w:lang w:val="en-US"/>
              </w:rPr>
            </w:pPr>
            <w:r w:rsidRPr="007875B2">
              <w:rPr>
                <w:sz w:val="20"/>
                <w:szCs w:val="20"/>
                <w:lang w:val="en-US"/>
              </w:rPr>
              <w:t>0.7</w:t>
            </w:r>
          </w:p>
        </w:tc>
        <w:tc>
          <w:tcPr>
            <w:tcW w:w="1418" w:type="dxa"/>
            <w:tcBorders>
              <w:right w:val="single" w:sz="4" w:space="0" w:color="FFFFFF" w:themeColor="background1"/>
            </w:tcBorders>
          </w:tcPr>
          <w:p w14:paraId="7EB00933" w14:textId="24AC3B4E"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5DD9B2" w14:textId="0EA20C4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575585C" w14:textId="6C5F75D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7875B2" w:rsidRDefault="00E616F2" w:rsidP="00E616F2">
            <w:pPr>
              <w:ind w:hanging="11"/>
              <w:jc w:val="center"/>
              <w:rPr>
                <w:rFonts w:cstheme="minorHAnsi"/>
                <w:sz w:val="20"/>
                <w:szCs w:val="20"/>
                <w:lang w:val="en-US"/>
              </w:rPr>
            </w:pPr>
            <w:r w:rsidRPr="007875B2">
              <w:rPr>
                <w:sz w:val="20"/>
                <w:szCs w:val="20"/>
                <w:lang w:val="en-US"/>
              </w:rPr>
              <w:t>0.3</w:t>
            </w:r>
          </w:p>
        </w:tc>
        <w:tc>
          <w:tcPr>
            <w:tcW w:w="1418" w:type="dxa"/>
            <w:tcBorders>
              <w:right w:val="single" w:sz="4" w:space="0" w:color="FFFFFF" w:themeColor="background1"/>
            </w:tcBorders>
          </w:tcPr>
          <w:p w14:paraId="0CFC0EB3" w14:textId="2C246D21"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3CCCAB7D" w14:textId="706E3D8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12DBB8AC" w14:textId="75F0B4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7875B2" w:rsidRDefault="00E616F2" w:rsidP="00655D0E">
            <w:pPr>
              <w:jc w:val="center"/>
              <w:rPr>
                <w:b/>
                <w:bCs/>
                <w:sz w:val="20"/>
                <w:szCs w:val="20"/>
                <w:lang w:val="en-US"/>
              </w:rPr>
            </w:pPr>
            <w:r w:rsidRPr="007875B2">
              <w:rPr>
                <w:b/>
                <w:bCs/>
                <w:sz w:val="20"/>
                <w:szCs w:val="20"/>
                <w:lang w:val="en-US"/>
              </w:rPr>
              <w:t>G</w:t>
            </w:r>
          </w:p>
        </w:tc>
        <w:tc>
          <w:tcPr>
            <w:tcW w:w="1982" w:type="dxa"/>
            <w:tcBorders>
              <w:right w:val="single" w:sz="4" w:space="0" w:color="FFFFFF" w:themeColor="background1"/>
            </w:tcBorders>
          </w:tcPr>
          <w:p w14:paraId="3896EE1E" w14:textId="2AE5DF9D" w:rsidR="00E616F2" w:rsidRPr="007875B2" w:rsidRDefault="00E616F2" w:rsidP="00E616F2">
            <w:pPr>
              <w:ind w:hanging="11"/>
              <w:jc w:val="center"/>
              <w:rPr>
                <w:rFonts w:cstheme="minorHAnsi"/>
                <w:sz w:val="20"/>
                <w:szCs w:val="20"/>
                <w:lang w:val="en-US"/>
              </w:rPr>
            </w:pPr>
            <w:r w:rsidRPr="007875B2">
              <w:rPr>
                <w:sz w:val="20"/>
                <w:szCs w:val="20"/>
                <w:lang w:val="en-US"/>
              </w:rPr>
              <w:t>0.8</w:t>
            </w:r>
          </w:p>
        </w:tc>
        <w:tc>
          <w:tcPr>
            <w:tcW w:w="1418" w:type="dxa"/>
            <w:tcBorders>
              <w:right w:val="single" w:sz="4" w:space="0" w:color="FFFFFF" w:themeColor="background1"/>
            </w:tcBorders>
          </w:tcPr>
          <w:p w14:paraId="1139BAE2" w14:textId="40BF4730" w:rsidR="00E616F2" w:rsidRPr="007875B2" w:rsidRDefault="00E616F2" w:rsidP="00E616F2">
            <w:pPr>
              <w:jc w:val="center"/>
              <w:rPr>
                <w:rFonts w:cstheme="minorHAnsi"/>
                <w:sz w:val="20"/>
                <w:szCs w:val="20"/>
                <w:lang w:val="en-US"/>
              </w:rPr>
            </w:pPr>
            <w:r w:rsidRPr="007875B2">
              <w:rPr>
                <w:sz w:val="20"/>
                <w:szCs w:val="20"/>
                <w:lang w:val="en-US"/>
              </w:rPr>
              <w:t>80°</w:t>
            </w:r>
          </w:p>
        </w:tc>
        <w:tc>
          <w:tcPr>
            <w:tcW w:w="1418" w:type="dxa"/>
            <w:tcBorders>
              <w:right w:val="single" w:sz="4" w:space="0" w:color="FFFFFF" w:themeColor="background1"/>
            </w:tcBorders>
          </w:tcPr>
          <w:p w14:paraId="6EC33C9A" w14:textId="73A93BCC"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2F8CB3E" w14:textId="332D3818"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199CCECC" w14:textId="38EC4C9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2FB62315" w14:textId="37F8472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96CA53B" w14:textId="76DF485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7875B2" w:rsidRDefault="00E616F2" w:rsidP="00655D0E">
            <w:pPr>
              <w:jc w:val="center"/>
              <w:rPr>
                <w:b/>
                <w:bCs/>
                <w:sz w:val="20"/>
                <w:szCs w:val="20"/>
                <w:lang w:val="en-US"/>
              </w:rPr>
            </w:pPr>
            <w:r w:rsidRPr="007875B2">
              <w:rPr>
                <w:b/>
                <w:bCs/>
                <w:sz w:val="20"/>
                <w:szCs w:val="20"/>
                <w:lang w:val="en-US"/>
              </w:rPr>
              <w:t>H</w:t>
            </w:r>
          </w:p>
        </w:tc>
        <w:tc>
          <w:tcPr>
            <w:tcW w:w="1982" w:type="dxa"/>
            <w:tcBorders>
              <w:right w:val="single" w:sz="4" w:space="0" w:color="FFFFFF" w:themeColor="background1"/>
            </w:tcBorders>
          </w:tcPr>
          <w:p w14:paraId="19A05065" w14:textId="433B2D04"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3638F7ED" w14:textId="369F81AC"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8C12A5" w14:textId="194C1FF7"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2B40BBA" w14:textId="0DC1D742"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7875B2" w:rsidRDefault="00E616F2" w:rsidP="00655D0E">
            <w:pPr>
              <w:jc w:val="center"/>
              <w:rPr>
                <w:b/>
                <w:bCs/>
                <w:sz w:val="20"/>
                <w:szCs w:val="20"/>
                <w:lang w:val="en-US"/>
              </w:rPr>
            </w:pPr>
            <w:r w:rsidRPr="007875B2">
              <w:rPr>
                <w:b/>
                <w:bCs/>
                <w:sz w:val="20"/>
                <w:szCs w:val="20"/>
                <w:lang w:val="en-US"/>
              </w:rPr>
              <w:t>K</w:t>
            </w:r>
          </w:p>
        </w:tc>
        <w:tc>
          <w:tcPr>
            <w:tcW w:w="1982" w:type="dxa"/>
            <w:tcBorders>
              <w:right w:val="single" w:sz="4" w:space="0" w:color="FFFFFF" w:themeColor="background1"/>
            </w:tcBorders>
          </w:tcPr>
          <w:p w14:paraId="3BCC53D2" w14:textId="6E62BCEB"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28B870F6" w14:textId="1E36E2F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46D266C2" w14:textId="5D61CFC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0BCEEB4" w14:textId="26FAE624"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7875B2" w:rsidRDefault="00E616F2" w:rsidP="00655D0E">
            <w:pPr>
              <w:jc w:val="center"/>
              <w:rPr>
                <w:b/>
                <w:bCs/>
                <w:sz w:val="20"/>
                <w:szCs w:val="20"/>
                <w:lang w:val="en-US"/>
              </w:rPr>
            </w:pPr>
            <w:r w:rsidRPr="007875B2">
              <w:rPr>
                <w:b/>
                <w:bCs/>
                <w:sz w:val="20"/>
                <w:szCs w:val="20"/>
                <w:lang w:val="en-US"/>
              </w:rPr>
              <w:t>L</w:t>
            </w:r>
          </w:p>
        </w:tc>
        <w:tc>
          <w:tcPr>
            <w:tcW w:w="1982" w:type="dxa"/>
            <w:tcBorders>
              <w:right w:val="single" w:sz="4" w:space="0" w:color="FFFFFF" w:themeColor="background1"/>
            </w:tcBorders>
          </w:tcPr>
          <w:p w14:paraId="7D027DB4" w14:textId="2A26ADFE"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639D50D5" w14:textId="12649800"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532F1B1" w14:textId="704D7B4D"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E6EE5E0" w14:textId="3A9D41DC" w:rsidR="00E616F2" w:rsidRPr="007875B2" w:rsidRDefault="00E616F2" w:rsidP="00E616F2">
            <w:pPr>
              <w:jc w:val="center"/>
              <w:rPr>
                <w:rFonts w:cstheme="minorHAnsi"/>
                <w:sz w:val="20"/>
                <w:szCs w:val="20"/>
                <w:lang w:val="en-US"/>
              </w:rPr>
            </w:pPr>
            <w:r w:rsidRPr="007875B2">
              <w:rPr>
                <w:sz w:val="20"/>
                <w:szCs w:val="20"/>
                <w:lang w:val="en-US"/>
              </w:rPr>
              <w:t>90°</w:t>
            </w:r>
          </w:p>
        </w:tc>
      </w:tr>
    </w:tbl>
    <w:p w14:paraId="61EC2448" w14:textId="77777777" w:rsidR="00AF70E5" w:rsidRPr="007875B2" w:rsidRDefault="00AF70E5" w:rsidP="00AF70E5">
      <w:pPr>
        <w:rPr>
          <w:lang w:val="en-US"/>
        </w:rPr>
      </w:pPr>
    </w:p>
    <w:p w14:paraId="68AA5383" w14:textId="77777777" w:rsidR="00AF70E5" w:rsidRPr="007875B2" w:rsidRDefault="00AF70E5" w:rsidP="003E2B84">
      <w:pPr>
        <w:rPr>
          <w:lang w:val="en-US"/>
        </w:rPr>
      </w:pPr>
    </w:p>
    <w:p w14:paraId="19E70A5F" w14:textId="77777777" w:rsidR="00065D61" w:rsidRPr="007875B2" w:rsidRDefault="00065D61" w:rsidP="00B4280E">
      <w:pPr>
        <w:rPr>
          <w:lang w:val="en-US"/>
        </w:rPr>
      </w:pPr>
    </w:p>
    <w:p w14:paraId="174ACCC1" w14:textId="77777777" w:rsidR="00B4280E" w:rsidRPr="007875B2" w:rsidRDefault="00B4280E" w:rsidP="00E231D8">
      <w:pPr>
        <w:pStyle w:val="Heading2"/>
      </w:pPr>
      <w:bookmarkStart w:id="102" w:name="_Toc79401457"/>
      <w:bookmarkStart w:id="103" w:name="_Toc81992921"/>
      <w:r w:rsidRPr="007875B2">
        <w:lastRenderedPageBreak/>
        <w:t>Area source model</w:t>
      </w:r>
      <w:bookmarkEnd w:id="102"/>
      <w:bookmarkEnd w:id="103"/>
    </w:p>
    <w:p w14:paraId="6681A4EC" w14:textId="1D355701" w:rsidR="00573A19" w:rsidRPr="007875B2" w:rsidRDefault="00F5172A" w:rsidP="00B4280E">
      <w:pPr>
        <w:rPr>
          <w:lang w:val="en-US"/>
        </w:rPr>
      </w:pPr>
      <w:r w:rsidRPr="007875B2">
        <w:rPr>
          <w:lang w:val="en-US"/>
        </w:rPr>
        <w:t xml:space="preserve">The source zones and the calibrated seismicity parameters have been used to </w:t>
      </w:r>
      <w:r w:rsidR="007B7B9C" w:rsidRPr="007875B2">
        <w:rPr>
          <w:lang w:val="en-US"/>
        </w:rPr>
        <w:t>create</w:t>
      </w:r>
      <w:r w:rsidRPr="007875B2">
        <w:rPr>
          <w:lang w:val="en-US"/>
        </w:rPr>
        <w:t xml:space="preserve"> </w:t>
      </w:r>
      <w:r w:rsidR="007B7B9C" w:rsidRPr="007875B2">
        <w:rPr>
          <w:lang w:val="en-US"/>
        </w:rPr>
        <w:t>the</w:t>
      </w:r>
      <w:r w:rsidRPr="007875B2">
        <w:rPr>
          <w:lang w:val="en-US"/>
        </w:rPr>
        <w:t xml:space="preserve"> homogenous areas source model </w:t>
      </w:r>
      <w:r w:rsidR="00F87640" w:rsidRPr="007875B2">
        <w:rPr>
          <w:lang w:val="en-US"/>
        </w:rPr>
        <w:t xml:space="preserve">in xml format </w:t>
      </w:r>
      <w:r w:rsidRPr="007875B2">
        <w:rPr>
          <w:lang w:val="en-US"/>
        </w:rPr>
        <w:t xml:space="preserve">using the </w:t>
      </w:r>
      <w:r w:rsidR="00310501" w:rsidRPr="007875B2">
        <w:rPr>
          <w:lang w:val="en-US"/>
        </w:rPr>
        <w:t xml:space="preserve">Python </w:t>
      </w:r>
      <w:r w:rsidRPr="007875B2">
        <w:rPr>
          <w:lang w:val="en-US"/>
        </w:rPr>
        <w:t xml:space="preserve">utilities available from the </w:t>
      </w:r>
      <w:proofErr w:type="spellStart"/>
      <w:r w:rsidRPr="007875B2">
        <w:rPr>
          <w:lang w:val="en-US"/>
        </w:rPr>
        <w:t>Hazardlib</w:t>
      </w:r>
      <w:proofErr w:type="spellEnd"/>
      <w:r w:rsidRPr="007875B2">
        <w:rPr>
          <w:lang w:val="en-US"/>
        </w:rPr>
        <w:t xml:space="preserve"> of OpenQuake</w:t>
      </w:r>
      <w:r w:rsidR="00573A19" w:rsidRPr="007875B2">
        <w:rPr>
          <w:lang w:val="en-US"/>
        </w:rPr>
        <w:t>. Additional parameters required for the calculation were provided, such as:</w:t>
      </w:r>
    </w:p>
    <w:p w14:paraId="2B9DD6B7" w14:textId="1B152D51" w:rsidR="00B4280E" w:rsidRPr="007875B2" w:rsidRDefault="00573A19" w:rsidP="00573A19">
      <w:pPr>
        <w:pStyle w:val="ListParagraph"/>
        <w:numPr>
          <w:ilvl w:val="0"/>
          <w:numId w:val="59"/>
        </w:numPr>
        <w:rPr>
          <w:lang w:val="en-US"/>
        </w:rPr>
      </w:pPr>
      <w:r w:rsidRPr="007875B2">
        <w:rPr>
          <w:lang w:val="en-US"/>
        </w:rPr>
        <w:t xml:space="preserve">the magnitude scaling relation (Wells and Coppersmith, 1994), used to numerically constrain the subsurface length (L) and width (W) of the earthquake </w:t>
      </w:r>
      <w:r w:rsidR="00181EF2" w:rsidRPr="007875B2">
        <w:rPr>
          <w:lang w:val="en-US"/>
        </w:rPr>
        <w:t>ruptures</w:t>
      </w:r>
    </w:p>
    <w:p w14:paraId="44F5E684" w14:textId="7E9728D5" w:rsidR="00181EF2" w:rsidRPr="007875B2" w:rsidRDefault="00181EF2" w:rsidP="00573A19">
      <w:pPr>
        <w:pStyle w:val="ListParagraph"/>
        <w:numPr>
          <w:ilvl w:val="0"/>
          <w:numId w:val="59"/>
        </w:numPr>
        <w:rPr>
          <w:lang w:val="en-US"/>
        </w:rPr>
      </w:pPr>
      <w:r w:rsidRPr="007875B2">
        <w:rPr>
          <w:lang w:val="en-US"/>
        </w:rPr>
        <w:t>the rupture aspect ratio</w:t>
      </w:r>
      <w:r w:rsidR="00461831" w:rsidRPr="007875B2">
        <w:rPr>
          <w:lang w:val="en-US"/>
        </w:rPr>
        <w:t xml:space="preserve"> (</w:t>
      </w:r>
      <w:r w:rsidR="002F237A" w:rsidRPr="007875B2">
        <w:rPr>
          <w:lang w:val="en-US"/>
        </w:rPr>
        <w:t>1:</w:t>
      </w:r>
      <w:r w:rsidR="00461831" w:rsidRPr="007875B2">
        <w:rPr>
          <w:lang w:val="en-US"/>
        </w:rPr>
        <w:t>2)</w:t>
      </w:r>
    </w:p>
    <w:p w14:paraId="7E1126FC" w14:textId="01217313" w:rsidR="00181EF2" w:rsidRPr="007875B2" w:rsidRDefault="00181EF2" w:rsidP="00181EF2">
      <w:pPr>
        <w:pStyle w:val="ListParagraph"/>
        <w:numPr>
          <w:ilvl w:val="0"/>
          <w:numId w:val="59"/>
        </w:numPr>
        <w:rPr>
          <w:lang w:val="en-US"/>
        </w:rPr>
      </w:pPr>
      <w:r w:rsidRPr="007875B2">
        <w:rPr>
          <w:lang w:val="en-US"/>
        </w:rPr>
        <w:t xml:space="preserve">the upper and lower </w:t>
      </w:r>
      <w:proofErr w:type="spellStart"/>
      <w:r w:rsidRPr="007875B2">
        <w:rPr>
          <w:lang w:val="en-US"/>
        </w:rPr>
        <w:t>seismogenic</w:t>
      </w:r>
      <w:proofErr w:type="spellEnd"/>
      <w:r w:rsidRPr="007875B2">
        <w:rPr>
          <w:lang w:val="en-US"/>
        </w:rPr>
        <w:t xml:space="preserve"> depth</w:t>
      </w:r>
      <w:r w:rsidR="009959C5" w:rsidRPr="007875B2">
        <w:rPr>
          <w:lang w:val="en-US"/>
        </w:rPr>
        <w:t>s needed to limit the extension of the rupture plane</w:t>
      </w:r>
      <w:r w:rsidRPr="007875B2">
        <w:rPr>
          <w:lang w:val="en-US"/>
        </w:rPr>
        <w:t xml:space="preserve"> (see </w:t>
      </w:r>
      <w:r w:rsidR="00371A72" w:rsidRPr="007875B2">
        <w:rPr>
          <w:lang w:val="en-US"/>
        </w:rPr>
        <w:fldChar w:fldCharType="begin"/>
      </w:r>
      <w:r w:rsidR="00371A72" w:rsidRPr="007875B2">
        <w:rPr>
          <w:lang w:val="en-US"/>
        </w:rPr>
        <w:instrText xml:space="preserve"> REF _Ref80530788 \h </w:instrText>
      </w:r>
      <w:r w:rsidR="00371A72" w:rsidRPr="007875B2">
        <w:rPr>
          <w:lang w:val="en-US"/>
        </w:rPr>
      </w:r>
      <w:r w:rsidR="00371A72" w:rsidRPr="007875B2">
        <w:rPr>
          <w:lang w:val="en-US"/>
        </w:rPr>
        <w:fldChar w:fldCharType="separate"/>
      </w:r>
      <w:r w:rsidR="00185027" w:rsidRPr="007875B2">
        <w:rPr>
          <w:lang w:val="en-US"/>
        </w:rPr>
        <w:t xml:space="preserve">Table </w:t>
      </w:r>
      <w:r w:rsidR="00185027">
        <w:rPr>
          <w:noProof/>
          <w:lang w:val="en-US"/>
        </w:rPr>
        <w:t>13</w:t>
      </w:r>
      <w:r w:rsidR="00371A72" w:rsidRPr="007875B2">
        <w:rPr>
          <w:lang w:val="en-US"/>
        </w:rPr>
        <w:fldChar w:fldCharType="end"/>
      </w:r>
      <w:r w:rsidRPr="007875B2">
        <w:rPr>
          <w:lang w:val="en-US"/>
        </w:rPr>
        <w:t>)</w:t>
      </w:r>
    </w:p>
    <w:p w14:paraId="4CE3D0C3" w14:textId="520F5AB9" w:rsidR="00045859" w:rsidRPr="007875B2" w:rsidRDefault="00045859" w:rsidP="00181EF2">
      <w:pPr>
        <w:pStyle w:val="ListParagraph"/>
        <w:numPr>
          <w:ilvl w:val="0"/>
          <w:numId w:val="59"/>
        </w:numPr>
        <w:rPr>
          <w:lang w:val="en-US"/>
        </w:rPr>
      </w:pPr>
      <w:r w:rsidRPr="007875B2">
        <w:rPr>
          <w:lang w:val="en-US"/>
        </w:rPr>
        <w:t xml:space="preserve">the </w:t>
      </w:r>
      <w:r w:rsidR="00D83E18" w:rsidRPr="007875B2">
        <w:rPr>
          <w:lang w:val="en-US"/>
        </w:rPr>
        <w:t>distance</w:t>
      </w:r>
      <w:r w:rsidRPr="007875B2">
        <w:rPr>
          <w:lang w:val="en-US"/>
        </w:rPr>
        <w:t xml:space="preserve"> interval used to discretize the area source model into </w:t>
      </w:r>
      <w:r w:rsidR="003B1CFC" w:rsidRPr="007875B2">
        <w:rPr>
          <w:lang w:val="en-US"/>
        </w:rPr>
        <w:t xml:space="preserve">a </w:t>
      </w:r>
      <w:r w:rsidRPr="007875B2">
        <w:rPr>
          <w:lang w:val="en-US"/>
        </w:rPr>
        <w:t>finite grid of sources (10km spacing)</w:t>
      </w:r>
    </w:p>
    <w:p w14:paraId="6142F2B6" w14:textId="4F71396E" w:rsidR="00B4280E" w:rsidRPr="007875B2" w:rsidRDefault="00B4280E" w:rsidP="00B4280E">
      <w:pPr>
        <w:rPr>
          <w:lang w:val="en-US"/>
        </w:rPr>
      </w:pPr>
    </w:p>
    <w:p w14:paraId="4FDBF015" w14:textId="32502C12" w:rsidR="008B3CE5" w:rsidRPr="007875B2" w:rsidRDefault="008B3CE5" w:rsidP="008B3CE5">
      <w:pPr>
        <w:pStyle w:val="TableCaption0"/>
        <w:rPr>
          <w:lang w:val="en-US"/>
        </w:rPr>
      </w:pPr>
      <w:bookmarkStart w:id="104" w:name="_Ref80530788"/>
      <w:bookmarkStart w:id="105" w:name="_Toc81990569"/>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13</w:t>
      </w:r>
      <w:r w:rsidRPr="007875B2">
        <w:rPr>
          <w:lang w:val="en-US"/>
        </w:rPr>
        <w:fldChar w:fldCharType="end"/>
      </w:r>
      <w:bookmarkEnd w:id="104"/>
      <w:r w:rsidRPr="007875B2">
        <w:rPr>
          <w:lang w:val="en-US"/>
        </w:rPr>
        <w:t xml:space="preserve">. </w:t>
      </w:r>
      <w:r w:rsidR="00977EA3" w:rsidRPr="007875B2">
        <w:rPr>
          <w:lang w:val="en-US"/>
        </w:rPr>
        <w:t xml:space="preserve">Lower and upper </w:t>
      </w:r>
      <w:proofErr w:type="spellStart"/>
      <w:r w:rsidR="00977EA3" w:rsidRPr="007875B2">
        <w:rPr>
          <w:lang w:val="en-US"/>
        </w:rPr>
        <w:t>seismogenic</w:t>
      </w:r>
      <w:proofErr w:type="spellEnd"/>
      <w:r w:rsidR="00977EA3" w:rsidRPr="007875B2">
        <w:rPr>
          <w:lang w:val="en-US"/>
        </w:rPr>
        <w:t xml:space="preserve"> depths adopted to constrain the rupture extension</w:t>
      </w:r>
      <w:r w:rsidR="007C19C9" w:rsidRPr="007875B2">
        <w:rPr>
          <w:lang w:val="en-US"/>
        </w:rPr>
        <w:t xml:space="preserve"> in the different source depth layers</w:t>
      </w:r>
      <w:r w:rsidR="00977EA3" w:rsidRPr="007875B2">
        <w:rPr>
          <w:lang w:val="en-US"/>
        </w:rPr>
        <w:t>.</w:t>
      </w:r>
      <w:bookmarkEnd w:id="105"/>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7875B2"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7875B2" w:rsidRDefault="008B3CE5" w:rsidP="00A364B3">
            <w:pPr>
              <w:pStyle w:val="TableHeader"/>
              <w:rPr>
                <w:b/>
                <w:bCs/>
                <w:color w:val="auto"/>
                <w:szCs w:val="20"/>
              </w:rPr>
            </w:pPr>
            <w:r w:rsidRPr="007875B2">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7875B2" w:rsidRDefault="008B3CE5" w:rsidP="00A364B3">
            <w:pPr>
              <w:pStyle w:val="TableHeader"/>
              <w:rPr>
                <w:b/>
                <w:bCs/>
                <w:szCs w:val="20"/>
              </w:rPr>
            </w:pPr>
            <w:r w:rsidRPr="007875B2">
              <w:rPr>
                <w:szCs w:val="20"/>
              </w:rPr>
              <w:t xml:space="preserve">Lower </w:t>
            </w:r>
            <w:proofErr w:type="spellStart"/>
            <w:r w:rsidRPr="007875B2">
              <w:rPr>
                <w:szCs w:val="20"/>
              </w:rPr>
              <w:t>seismogenic</w:t>
            </w:r>
            <w:proofErr w:type="spellEnd"/>
            <w:r w:rsidRPr="007875B2">
              <w:rPr>
                <w:szCs w:val="20"/>
              </w:rPr>
              <w:t xml:space="preserve">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7875B2" w:rsidRDefault="008B3CE5" w:rsidP="00A364B3">
            <w:pPr>
              <w:pStyle w:val="TableHeader"/>
              <w:rPr>
                <w:b/>
                <w:bCs/>
                <w:color w:val="auto"/>
                <w:szCs w:val="20"/>
              </w:rPr>
            </w:pPr>
            <w:r w:rsidRPr="007875B2">
              <w:rPr>
                <w:szCs w:val="20"/>
              </w:rPr>
              <w:t xml:space="preserve">Upper </w:t>
            </w:r>
            <w:proofErr w:type="spellStart"/>
            <w:r w:rsidRPr="007875B2">
              <w:rPr>
                <w:szCs w:val="20"/>
              </w:rPr>
              <w:t>seismogenic</w:t>
            </w:r>
            <w:proofErr w:type="spellEnd"/>
            <w:r w:rsidRPr="007875B2">
              <w:rPr>
                <w:szCs w:val="20"/>
              </w:rPr>
              <w:t xml:space="preserve"> depth (</w:t>
            </w:r>
            <w:r w:rsidR="0046657C" w:rsidRPr="007875B2">
              <w:rPr>
                <w:szCs w:val="20"/>
              </w:rPr>
              <w:t>U</w:t>
            </w:r>
            <w:r w:rsidRPr="007875B2">
              <w:rPr>
                <w:szCs w:val="20"/>
              </w:rPr>
              <w:t>SG)</w:t>
            </w:r>
          </w:p>
        </w:tc>
      </w:tr>
      <w:tr w:rsidR="008B3CE5" w:rsidRPr="007875B2"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7875B2" w:rsidRDefault="008B3CE5" w:rsidP="00A364B3">
            <w:pPr>
              <w:rPr>
                <w:rFonts w:cstheme="minorHAnsi"/>
                <w:b/>
                <w:bCs/>
                <w:sz w:val="20"/>
                <w:szCs w:val="20"/>
                <w:lang w:val="en-US"/>
              </w:rPr>
            </w:pPr>
            <w:r w:rsidRPr="007875B2">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7875B2" w:rsidRDefault="008B3CE5" w:rsidP="00A364B3">
            <w:pPr>
              <w:jc w:val="center"/>
              <w:rPr>
                <w:rFonts w:cstheme="minorHAnsi"/>
                <w:sz w:val="20"/>
                <w:szCs w:val="20"/>
                <w:lang w:val="en-US"/>
              </w:rPr>
            </w:pPr>
            <w:r w:rsidRPr="007875B2">
              <w:rPr>
                <w:rFonts w:cstheme="minorHAnsi"/>
                <w:sz w:val="20"/>
                <w:szCs w:val="20"/>
                <w:lang w:val="en-US"/>
              </w:rPr>
              <w:t>65km</w:t>
            </w:r>
          </w:p>
        </w:tc>
      </w:tr>
      <w:tr w:rsidR="008B3CE5" w:rsidRPr="007875B2" w14:paraId="6F7AECA2" w14:textId="77777777" w:rsidTr="008B3CE5">
        <w:trPr>
          <w:trHeight w:val="340"/>
        </w:trPr>
        <w:tc>
          <w:tcPr>
            <w:tcW w:w="2835" w:type="dxa"/>
            <w:tcBorders>
              <w:right w:val="single" w:sz="4" w:space="0" w:color="FFFFFF" w:themeColor="background1"/>
            </w:tcBorders>
          </w:tcPr>
          <w:p w14:paraId="5684577E" w14:textId="2D2450C5" w:rsidR="008B3CE5" w:rsidRPr="007875B2" w:rsidRDefault="008B3CE5" w:rsidP="00A364B3">
            <w:pPr>
              <w:rPr>
                <w:b/>
                <w:bCs/>
                <w:sz w:val="20"/>
                <w:szCs w:val="20"/>
                <w:lang w:val="en-US"/>
              </w:rPr>
            </w:pPr>
            <w:r w:rsidRPr="007875B2">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7875B2" w:rsidRDefault="008B3CE5" w:rsidP="00A364B3">
            <w:pPr>
              <w:jc w:val="center"/>
              <w:rPr>
                <w:rFonts w:cstheme="minorHAnsi"/>
                <w:sz w:val="20"/>
                <w:szCs w:val="20"/>
                <w:lang w:val="en-US"/>
              </w:rPr>
            </w:pPr>
            <w:r w:rsidRPr="007875B2">
              <w:rPr>
                <w:rFonts w:cstheme="minorHAnsi"/>
                <w:sz w:val="20"/>
                <w:szCs w:val="20"/>
                <w:lang w:val="en-US"/>
              </w:rPr>
              <w:t>200km</w:t>
            </w:r>
          </w:p>
        </w:tc>
      </w:tr>
      <w:tr w:rsidR="008B3CE5" w:rsidRPr="007875B2"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7875B2" w:rsidRDefault="008B3CE5" w:rsidP="00A364B3">
            <w:pPr>
              <w:rPr>
                <w:b/>
                <w:bCs/>
                <w:sz w:val="20"/>
                <w:szCs w:val="20"/>
                <w:lang w:val="en-US"/>
              </w:rPr>
            </w:pPr>
            <w:r w:rsidRPr="007875B2">
              <w:rPr>
                <w:b/>
                <w:bCs/>
                <w:sz w:val="20"/>
                <w:szCs w:val="20"/>
                <w:lang w:val="en-US"/>
              </w:rPr>
              <w:t>Deep sources</w:t>
            </w:r>
          </w:p>
        </w:tc>
        <w:tc>
          <w:tcPr>
            <w:tcW w:w="2977" w:type="dxa"/>
            <w:tcBorders>
              <w:right w:val="single" w:sz="4" w:space="0" w:color="FFFFFF" w:themeColor="background1"/>
            </w:tcBorders>
          </w:tcPr>
          <w:p w14:paraId="6D1E0AE0" w14:textId="0972720A"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7875B2" w:rsidRDefault="008B3CE5" w:rsidP="00A364B3">
            <w:pPr>
              <w:jc w:val="center"/>
              <w:rPr>
                <w:rFonts w:cstheme="minorHAnsi"/>
                <w:sz w:val="20"/>
                <w:szCs w:val="20"/>
                <w:lang w:val="en-US"/>
              </w:rPr>
            </w:pPr>
            <w:r w:rsidRPr="007875B2">
              <w:rPr>
                <w:rFonts w:cstheme="minorHAnsi"/>
                <w:sz w:val="20"/>
                <w:szCs w:val="20"/>
                <w:lang w:val="en-US"/>
              </w:rPr>
              <w:t>350km</w:t>
            </w:r>
          </w:p>
        </w:tc>
      </w:tr>
    </w:tbl>
    <w:p w14:paraId="4AB8DCA2" w14:textId="77777777" w:rsidR="00461831" w:rsidRPr="007875B2" w:rsidRDefault="00461831" w:rsidP="00B4280E">
      <w:pPr>
        <w:rPr>
          <w:lang w:val="en-US"/>
        </w:rPr>
      </w:pPr>
    </w:p>
    <w:p w14:paraId="60660DDA" w14:textId="279129E5" w:rsidR="00B4280E" w:rsidRPr="007875B2" w:rsidRDefault="00CC2BE2" w:rsidP="00E231D8">
      <w:pPr>
        <w:pStyle w:val="Heading2"/>
      </w:pPr>
      <w:bookmarkStart w:id="106" w:name="_Toc79401458"/>
      <w:bookmarkStart w:id="107" w:name="_Toc81992922"/>
      <w:r w:rsidRPr="007875B2">
        <w:t>Smoothed</w:t>
      </w:r>
      <w:r w:rsidR="00B4280E" w:rsidRPr="007875B2">
        <w:t xml:space="preserve"> seismicity model</w:t>
      </w:r>
      <w:bookmarkEnd w:id="106"/>
      <w:bookmarkEnd w:id="107"/>
    </w:p>
    <w:p w14:paraId="42CFEE33" w14:textId="5DEEE84F" w:rsidR="00E36C3E" w:rsidRPr="007875B2" w:rsidRDefault="0011364F" w:rsidP="00B4280E">
      <w:pPr>
        <w:rPr>
          <w:lang w:val="en-US"/>
        </w:rPr>
      </w:pPr>
      <w:r w:rsidRPr="007875B2">
        <w:rPr>
          <w:lang w:val="en-US"/>
        </w:rPr>
        <w:t xml:space="preserve">Earthquake hazard computed using </w:t>
      </w:r>
      <w:r w:rsidR="001B5F62" w:rsidRPr="007875B2">
        <w:rPr>
          <w:lang w:val="en-US"/>
        </w:rPr>
        <w:t xml:space="preserve">homogenous </w:t>
      </w:r>
      <w:r w:rsidRPr="007875B2">
        <w:rPr>
          <w:lang w:val="en-US"/>
        </w:rPr>
        <w:t xml:space="preserve">source zones assumes that the probability of occurrence is </w:t>
      </w:r>
      <w:r w:rsidR="00EB6038" w:rsidRPr="007875B2">
        <w:rPr>
          <w:lang w:val="en-US"/>
        </w:rPr>
        <w:t xml:space="preserve">spatially </w:t>
      </w:r>
      <w:r w:rsidRPr="007875B2">
        <w:rPr>
          <w:lang w:val="en-US"/>
        </w:rPr>
        <w:t xml:space="preserve">uniform across </w:t>
      </w:r>
      <w:r w:rsidR="009A0E28" w:rsidRPr="007875B2">
        <w:rPr>
          <w:lang w:val="en-US"/>
        </w:rPr>
        <w:t>each</w:t>
      </w:r>
      <w:r w:rsidRPr="007875B2">
        <w:rPr>
          <w:lang w:val="en-US"/>
        </w:rPr>
        <w:t xml:space="preserve"> </w:t>
      </w:r>
      <w:r w:rsidR="009A0E28" w:rsidRPr="007875B2">
        <w:rPr>
          <w:lang w:val="en-US"/>
        </w:rPr>
        <w:t xml:space="preserve">homogenous </w:t>
      </w:r>
      <w:r w:rsidRPr="007875B2">
        <w:rPr>
          <w:lang w:val="en-US"/>
        </w:rPr>
        <w:t>area.</w:t>
      </w:r>
      <w:r w:rsidR="009A0E28" w:rsidRPr="007875B2">
        <w:rPr>
          <w:lang w:val="en-US"/>
        </w:rPr>
        <w:t xml:space="preserve"> This assumption is </w:t>
      </w:r>
      <w:r w:rsidR="00A66C0D" w:rsidRPr="007875B2">
        <w:rPr>
          <w:lang w:val="en-US"/>
        </w:rPr>
        <w:t xml:space="preserve">particularly beneficial in regions of short and/or incomplete earthquake log, </w:t>
      </w:r>
      <w:r w:rsidR="009A0E28" w:rsidRPr="007875B2">
        <w:rPr>
          <w:lang w:val="en-US"/>
        </w:rPr>
        <w:t xml:space="preserve">as it accounts for earthquakes occurring in potential locations not yet represented in the </w:t>
      </w:r>
      <w:r w:rsidR="00A66C0D" w:rsidRPr="007875B2">
        <w:rPr>
          <w:lang w:val="en-US"/>
        </w:rPr>
        <w:t>catalogue</w:t>
      </w:r>
      <w:r w:rsidR="009A0E28" w:rsidRPr="007875B2">
        <w:rPr>
          <w:lang w:val="en-US"/>
        </w:rPr>
        <w:t xml:space="preserve">. The approach, however, </w:t>
      </w:r>
      <w:r w:rsidR="00AA3842" w:rsidRPr="007875B2">
        <w:rPr>
          <w:lang w:val="en-US"/>
        </w:rPr>
        <w:t xml:space="preserve">may not be appropriate </w:t>
      </w:r>
      <w:r w:rsidR="009A0E28" w:rsidRPr="007875B2">
        <w:rPr>
          <w:lang w:val="en-US"/>
        </w:rPr>
        <w:t>for regions where seismicity is known to be well localized along main tectonic structures and specific crustal domains.</w:t>
      </w:r>
      <w:r w:rsidR="005D08B6">
        <w:rPr>
          <w:lang w:val="en-US"/>
        </w:rPr>
        <w:t xml:space="preserve"> </w:t>
      </w:r>
      <w:r w:rsidR="005D08B6" w:rsidRPr="005D08B6">
        <w:rPr>
          <w:color w:val="FF0000"/>
          <w:lang w:val="en-US"/>
        </w:rPr>
        <w:t>This is the case of the study region</w:t>
      </w:r>
      <w:r w:rsidR="005D08B6">
        <w:rPr>
          <w:color w:val="FF0000"/>
          <w:lang w:val="en-US"/>
        </w:rPr>
        <w:t xml:space="preserve">, </w:t>
      </w:r>
      <w:r w:rsidR="00EB76DE">
        <w:rPr>
          <w:color w:val="FF0000"/>
          <w:lang w:val="en-US"/>
        </w:rPr>
        <w:t xml:space="preserve">particularly along the southern </w:t>
      </w:r>
      <w:r w:rsidR="0038668C">
        <w:rPr>
          <w:color w:val="FF0000"/>
          <w:lang w:val="en-US"/>
        </w:rPr>
        <w:t>active</w:t>
      </w:r>
      <w:r w:rsidR="00EB76DE">
        <w:rPr>
          <w:color w:val="FF0000"/>
          <w:lang w:val="en-US"/>
        </w:rPr>
        <w:t xml:space="preserve"> collision margin, </w:t>
      </w:r>
      <w:r w:rsidR="005D08B6">
        <w:rPr>
          <w:color w:val="FF0000"/>
          <w:lang w:val="en-US"/>
        </w:rPr>
        <w:t>where the analysis earthquake catalogue confirms the existence of non-uniform spatial pattern</w:t>
      </w:r>
      <w:r w:rsidR="00EB76DE">
        <w:rPr>
          <w:color w:val="FF0000"/>
          <w:lang w:val="en-US"/>
        </w:rPr>
        <w:t>s</w:t>
      </w:r>
      <w:r w:rsidR="005D08B6">
        <w:rPr>
          <w:color w:val="FF0000"/>
          <w:lang w:val="en-US"/>
        </w:rPr>
        <w:t xml:space="preserve"> of seismicity closely related to the development of specific seismotectonic features</w:t>
      </w:r>
      <w:r w:rsidR="0097095E">
        <w:rPr>
          <w:color w:val="FF0000"/>
          <w:lang w:val="en-US"/>
        </w:rPr>
        <w:t xml:space="preserve"> (</w:t>
      </w:r>
      <w:r w:rsidR="00326817">
        <w:rPr>
          <w:color w:val="FF0000"/>
          <w:lang w:val="en-US"/>
        </w:rPr>
        <w:t>e.g.,</w:t>
      </w:r>
      <w:r w:rsidR="0097095E">
        <w:rPr>
          <w:color w:val="FF0000"/>
          <w:lang w:val="en-US"/>
        </w:rPr>
        <w:t xml:space="preserve"> thrusts)</w:t>
      </w:r>
      <w:r w:rsidR="005D08B6">
        <w:rPr>
          <w:color w:val="FF0000"/>
          <w:lang w:val="en-US"/>
        </w:rPr>
        <w:t>.</w:t>
      </w:r>
      <w:r w:rsidR="0068019F" w:rsidRPr="007875B2">
        <w:rPr>
          <w:lang w:val="en-US"/>
        </w:rPr>
        <w:t xml:space="preserve"> </w:t>
      </w:r>
      <w:r w:rsidR="00AA3842" w:rsidRPr="007875B2">
        <w:rPr>
          <w:lang w:val="en-US"/>
        </w:rPr>
        <w:t>For example</w:t>
      </w:r>
      <w:r w:rsidR="0068019F" w:rsidRPr="007875B2">
        <w:rPr>
          <w:lang w:val="en-US"/>
        </w:rPr>
        <w:t xml:space="preserve">, </w:t>
      </w:r>
      <w:r w:rsidR="00A87568" w:rsidRPr="007875B2">
        <w:rPr>
          <w:lang w:val="en-US"/>
        </w:rPr>
        <w:t>the associated</w:t>
      </w:r>
      <w:r w:rsidR="0068019F" w:rsidRPr="007875B2">
        <w:rPr>
          <w:lang w:val="en-US"/>
        </w:rPr>
        <w:t xml:space="preserve"> smearing effect might produce underestimation of the computed hazard at </w:t>
      </w:r>
      <w:r w:rsidR="00AA3842" w:rsidRPr="007875B2">
        <w:rPr>
          <w:lang w:val="en-US"/>
        </w:rPr>
        <w:t>some locations close to the localized seismicity and overestimate the hazard at other locations farther from the localized seismicity</w:t>
      </w:r>
      <w:r w:rsidR="0068019F" w:rsidRPr="007875B2">
        <w:rPr>
          <w:lang w:val="en-US"/>
        </w:rPr>
        <w:t>.</w:t>
      </w:r>
      <w:r w:rsidR="00E36C3E" w:rsidRPr="007875B2">
        <w:rPr>
          <w:lang w:val="en-US"/>
        </w:rPr>
        <w:t xml:space="preserve"> </w:t>
      </w:r>
      <w:r w:rsidR="009A0E28" w:rsidRPr="007875B2">
        <w:rPr>
          <w:lang w:val="en-US"/>
        </w:rPr>
        <w:t xml:space="preserve">To overcome this limitation, the smoothed seismicity approach was introduced (e.g., Frankel, 1995), where computed occurrence rates are spatially </w:t>
      </w:r>
      <w:r w:rsidR="00113824" w:rsidRPr="007875B2">
        <w:rPr>
          <w:lang w:val="en-US"/>
        </w:rPr>
        <w:t xml:space="preserve">reorganized to </w:t>
      </w:r>
      <w:r w:rsidR="00527F36" w:rsidRPr="007875B2">
        <w:rPr>
          <w:lang w:val="en-US"/>
        </w:rPr>
        <w:t>follow</w:t>
      </w:r>
      <w:r w:rsidR="00113824" w:rsidRPr="007875B2">
        <w:rPr>
          <w:lang w:val="en-US"/>
        </w:rPr>
        <w:t xml:space="preserve"> the </w:t>
      </w:r>
      <w:r w:rsidR="00527F36" w:rsidRPr="007875B2">
        <w:rPr>
          <w:lang w:val="en-US"/>
        </w:rPr>
        <w:t xml:space="preserve">observed </w:t>
      </w:r>
      <w:r w:rsidR="00113824" w:rsidRPr="007875B2">
        <w:rPr>
          <w:lang w:val="en-US"/>
        </w:rPr>
        <w:t>earthquake pattern.</w:t>
      </w:r>
    </w:p>
    <w:p w14:paraId="07E0C901" w14:textId="758FF35B" w:rsidR="009A0E28" w:rsidRPr="007875B2" w:rsidRDefault="007B29F9" w:rsidP="00B4280E">
      <w:pPr>
        <w:rPr>
          <w:lang w:val="en-US"/>
        </w:rPr>
      </w:pPr>
      <w:r w:rsidRPr="007875B2">
        <w:rPr>
          <w:lang w:val="en-US"/>
        </w:rPr>
        <w:t>In this study, we use a variant of the smoothing procedure proposed by Poggi et al. (2020)</w:t>
      </w:r>
      <w:r w:rsidR="004C0378" w:rsidRPr="007875B2">
        <w:rPr>
          <w:lang w:val="en-US"/>
        </w:rPr>
        <w:t xml:space="preserve">, which has the </w:t>
      </w:r>
      <w:r w:rsidR="003D31EE" w:rsidRPr="007875B2">
        <w:rPr>
          <w:lang w:val="en-US"/>
        </w:rPr>
        <w:t>significant</w:t>
      </w:r>
      <w:r w:rsidR="004C0378" w:rsidRPr="007875B2">
        <w:rPr>
          <w:lang w:val="en-US"/>
        </w:rPr>
        <w:t xml:space="preserve"> advantage of preserving the overall rate balance </w:t>
      </w:r>
      <w:r w:rsidR="00E36C3E" w:rsidRPr="007875B2">
        <w:rPr>
          <w:lang w:val="en-US"/>
        </w:rPr>
        <w:t>of</w:t>
      </w:r>
      <w:r w:rsidR="004C0378" w:rsidRPr="007875B2">
        <w:rPr>
          <w:lang w:val="en-US"/>
        </w:rPr>
        <w:t xml:space="preserve"> each discrete zone.</w:t>
      </w:r>
      <w:r w:rsidRPr="007875B2">
        <w:rPr>
          <w:lang w:val="en-US"/>
        </w:rPr>
        <w:t xml:space="preserve"> </w:t>
      </w:r>
      <w:r w:rsidR="00861887" w:rsidRPr="007875B2">
        <w:rPr>
          <w:lang w:val="en-US"/>
        </w:rPr>
        <w:t>The level of smearing of the rates is controlled by smoothing length parameter</w:t>
      </w:r>
      <w:r w:rsidR="004C0378" w:rsidRPr="007875B2">
        <w:rPr>
          <w:lang w:val="en-US"/>
        </w:rPr>
        <w:t xml:space="preserve"> (λ)</w:t>
      </w:r>
      <w:r w:rsidR="00861887" w:rsidRPr="007875B2">
        <w:rPr>
          <w:lang w:val="en-US"/>
        </w:rPr>
        <w:t>, which reflects the belief in the actual observed seismicity pattern.</w:t>
      </w:r>
      <w:r w:rsidR="004C0378" w:rsidRPr="007875B2">
        <w:rPr>
          <w:lang w:val="en-US"/>
        </w:rPr>
        <w:t xml:space="preserve"> The larger is λ, the more uniform will be </w:t>
      </w:r>
      <w:r w:rsidR="009B347C" w:rsidRPr="007875B2">
        <w:rPr>
          <w:lang w:val="en-US"/>
        </w:rPr>
        <w:t xml:space="preserve">the </w:t>
      </w:r>
      <w:r w:rsidR="004C0378" w:rsidRPr="007875B2">
        <w:rPr>
          <w:lang w:val="en-US"/>
        </w:rPr>
        <w:t xml:space="preserve">occurrence rate pattern, ideally converging to the </w:t>
      </w:r>
      <w:r w:rsidR="00FA012D" w:rsidRPr="007875B2">
        <w:rPr>
          <w:lang w:val="en-US"/>
        </w:rPr>
        <w:t>uniform</w:t>
      </w:r>
      <w:r w:rsidR="004C0378" w:rsidRPr="007875B2">
        <w:rPr>
          <w:lang w:val="en-US"/>
        </w:rPr>
        <w:t xml:space="preserve"> zonation.</w:t>
      </w:r>
      <w:r w:rsidR="009D6D35" w:rsidRPr="007875B2">
        <w:rPr>
          <w:lang w:val="en-US"/>
        </w:rPr>
        <w:t xml:space="preserve"> Conversely, small value of λ will closely replicate the observed seismicity pattern.</w:t>
      </w:r>
    </w:p>
    <w:p w14:paraId="1485C5F8" w14:textId="6FB4FB42" w:rsidR="00176CE2" w:rsidRPr="007875B2" w:rsidRDefault="00467C9F" w:rsidP="00B4280E">
      <w:pPr>
        <w:rPr>
          <w:lang w:val="en-US"/>
        </w:rPr>
      </w:pPr>
      <w:r w:rsidRPr="007875B2">
        <w:rPr>
          <w:lang w:val="en-US"/>
        </w:rPr>
        <w:lastRenderedPageBreak/>
        <w:t xml:space="preserve">Definition of an optimal smoothing length is </w:t>
      </w:r>
      <w:r w:rsidR="000E26E3" w:rsidRPr="007875B2">
        <w:rPr>
          <w:lang w:val="en-US"/>
        </w:rPr>
        <w:t>however</w:t>
      </w:r>
      <w:r w:rsidRPr="007875B2">
        <w:rPr>
          <w:lang w:val="en-US"/>
        </w:rPr>
        <w:t xml:space="preserve"> difficult, and a level of expert judgment is required. Being λ a loosely constrained parameter in the model and therefore contributing to its epistemic variability, different alternate values (a central value and two edge cases) were used</w:t>
      </w:r>
      <w:r w:rsidR="00C949BB" w:rsidRPr="007875B2">
        <w:rPr>
          <w:lang w:val="en-US"/>
        </w:rPr>
        <w:t xml:space="preserve"> in a logic-tree approach, with assigned triangular weight</w:t>
      </w:r>
      <w:r w:rsidRPr="007875B2">
        <w:rPr>
          <w:lang w:val="en-US"/>
        </w:rPr>
        <w:t xml:space="preserve">. </w:t>
      </w:r>
      <w:r w:rsidR="00CE09D2" w:rsidRPr="007875B2">
        <w:rPr>
          <w:lang w:val="en-US"/>
        </w:rPr>
        <w:t>Moreover, t</w:t>
      </w:r>
      <w:r w:rsidRPr="007875B2">
        <w:rPr>
          <w:lang w:val="en-US"/>
        </w:rPr>
        <w:t xml:space="preserve">o avoid </w:t>
      </w:r>
      <w:r w:rsidR="00500D53" w:rsidRPr="007875B2">
        <w:rPr>
          <w:lang w:val="en-US"/>
        </w:rPr>
        <w:t xml:space="preserve">typical </w:t>
      </w:r>
      <w:r w:rsidRPr="007875B2">
        <w:rPr>
          <w:lang w:val="en-US"/>
        </w:rPr>
        <w:t xml:space="preserve">“bull eye” smearing effects on zones with too few </w:t>
      </w:r>
      <w:r w:rsidR="00543E83" w:rsidRPr="007875B2">
        <w:rPr>
          <w:lang w:val="en-US"/>
        </w:rPr>
        <w:t xml:space="preserve">observed </w:t>
      </w:r>
      <w:r w:rsidRPr="007875B2">
        <w:rPr>
          <w:lang w:val="en-US"/>
        </w:rPr>
        <w:t>events (e.g., the cratonic shield of Kazakhstan), a different combination of smoothing lengths was used for regions of high and low seismic productivity.</w:t>
      </w:r>
      <w:r w:rsidR="00CE09D2" w:rsidRPr="007875B2">
        <w:rPr>
          <w:lang w:val="en-US"/>
        </w:rPr>
        <w:t xml:space="preserve"> High λ </w:t>
      </w:r>
      <w:r w:rsidR="00E20258" w:rsidRPr="007875B2">
        <w:rPr>
          <w:lang w:val="en-US"/>
        </w:rPr>
        <w:t>values</w:t>
      </w:r>
      <w:r w:rsidR="00CE09D2" w:rsidRPr="007875B2">
        <w:rPr>
          <w:lang w:val="en-US"/>
        </w:rPr>
        <w:t xml:space="preserve"> were also used for the deep seismicity zones, where uncertainty on the location </w:t>
      </w:r>
      <w:r w:rsidR="00AA3842" w:rsidRPr="007875B2">
        <w:rPr>
          <w:lang w:val="en-US"/>
        </w:rPr>
        <w:t>is</w:t>
      </w:r>
      <w:r w:rsidR="00CE09D2" w:rsidRPr="007875B2">
        <w:rPr>
          <w:lang w:val="en-US"/>
        </w:rPr>
        <w:t xml:space="preserve"> high.</w:t>
      </w:r>
      <w:r w:rsidRPr="007875B2">
        <w:rPr>
          <w:lang w:val="en-US"/>
        </w:rPr>
        <w:t xml:space="preserve"> See </w:t>
      </w:r>
      <w:r w:rsidR="006123A4" w:rsidRPr="007875B2">
        <w:rPr>
          <w:lang w:val="en-US"/>
        </w:rPr>
        <w:fldChar w:fldCharType="begin"/>
      </w:r>
      <w:r w:rsidR="006123A4" w:rsidRPr="007875B2">
        <w:rPr>
          <w:lang w:val="en-US"/>
        </w:rPr>
        <w:instrText xml:space="preserve"> REF _Ref80526685 \h </w:instrText>
      </w:r>
      <w:r w:rsidR="006123A4" w:rsidRPr="007875B2">
        <w:rPr>
          <w:lang w:val="en-US"/>
        </w:rPr>
      </w:r>
      <w:r w:rsidR="006123A4" w:rsidRPr="007875B2">
        <w:rPr>
          <w:lang w:val="en-US"/>
        </w:rPr>
        <w:fldChar w:fldCharType="separate"/>
      </w:r>
      <w:r w:rsidR="00185027" w:rsidRPr="007875B2">
        <w:rPr>
          <w:lang w:val="en-US"/>
        </w:rPr>
        <w:t xml:space="preserve">Table </w:t>
      </w:r>
      <w:r w:rsidR="00185027">
        <w:rPr>
          <w:noProof/>
          <w:lang w:val="en-US"/>
        </w:rPr>
        <w:t>14</w:t>
      </w:r>
      <w:r w:rsidR="006123A4" w:rsidRPr="007875B2">
        <w:rPr>
          <w:lang w:val="en-US"/>
        </w:rPr>
        <w:fldChar w:fldCharType="end"/>
      </w:r>
      <w:r w:rsidR="006123A4" w:rsidRPr="007875B2">
        <w:rPr>
          <w:lang w:val="en-US"/>
        </w:rPr>
        <w:t xml:space="preserve"> </w:t>
      </w:r>
      <w:r w:rsidRPr="007875B2">
        <w:rPr>
          <w:lang w:val="en-US"/>
        </w:rPr>
        <w:t xml:space="preserve">for the smoothing length </w:t>
      </w:r>
      <w:r w:rsidR="00123F1C" w:rsidRPr="007875B2">
        <w:rPr>
          <w:lang w:val="en-US"/>
        </w:rPr>
        <w:t xml:space="preserve">value combination </w:t>
      </w:r>
      <w:r w:rsidRPr="007875B2">
        <w:rPr>
          <w:lang w:val="en-US"/>
        </w:rPr>
        <w:t>associated to each group.</w:t>
      </w:r>
      <w:r w:rsidR="004B1405" w:rsidRPr="007875B2">
        <w:rPr>
          <w:lang w:val="en-US"/>
        </w:rPr>
        <w:t xml:space="preserve"> Result of the smoothing procedure </w:t>
      </w:r>
      <w:r w:rsidR="00D31ACC" w:rsidRPr="007875B2">
        <w:rPr>
          <w:lang w:val="en-US"/>
        </w:rPr>
        <w:t xml:space="preserve">applied separately to the shallow, </w:t>
      </w:r>
      <w:r w:rsidR="00691841" w:rsidRPr="007875B2">
        <w:rPr>
          <w:lang w:val="en-US"/>
        </w:rPr>
        <w:t>intermediate,</w:t>
      </w:r>
      <w:r w:rsidR="00D31ACC" w:rsidRPr="007875B2">
        <w:rPr>
          <w:lang w:val="en-US"/>
        </w:rPr>
        <w:t xml:space="preserve"> and deep seismicity layers is presented in </w:t>
      </w:r>
      <w:r w:rsidR="00D31ACC" w:rsidRPr="007875B2">
        <w:rPr>
          <w:lang w:val="en-US"/>
        </w:rPr>
        <w:fldChar w:fldCharType="begin"/>
      </w:r>
      <w:r w:rsidR="00D31ACC" w:rsidRPr="007875B2">
        <w:rPr>
          <w:lang w:val="en-US"/>
        </w:rPr>
        <w:instrText xml:space="preserve"> REF _Ref80526868 \h </w:instrText>
      </w:r>
      <w:r w:rsidR="00D31ACC" w:rsidRPr="007875B2">
        <w:rPr>
          <w:lang w:val="en-US"/>
        </w:rPr>
      </w:r>
      <w:r w:rsidR="00D31ACC" w:rsidRPr="007875B2">
        <w:rPr>
          <w:lang w:val="en-US"/>
        </w:rPr>
        <w:fldChar w:fldCharType="separate"/>
      </w:r>
      <w:r w:rsidR="00185027" w:rsidRPr="007875B2">
        <w:rPr>
          <w:lang w:val="en-US"/>
        </w:rPr>
        <w:t xml:space="preserve">Figure </w:t>
      </w:r>
      <w:r w:rsidR="00185027">
        <w:rPr>
          <w:noProof/>
          <w:lang w:val="en-US"/>
        </w:rPr>
        <w:t>16</w:t>
      </w:r>
      <w:r w:rsidR="00D31ACC" w:rsidRPr="007875B2">
        <w:rPr>
          <w:lang w:val="en-US"/>
        </w:rPr>
        <w:fldChar w:fldCharType="end"/>
      </w:r>
      <w:r w:rsidR="00D31ACC" w:rsidRPr="007875B2">
        <w:rPr>
          <w:lang w:val="en-US"/>
        </w:rPr>
        <w:t xml:space="preserve">, </w:t>
      </w:r>
      <w:r w:rsidR="00D31ACC" w:rsidRPr="007875B2">
        <w:rPr>
          <w:lang w:val="en-US"/>
        </w:rPr>
        <w:fldChar w:fldCharType="begin"/>
      </w:r>
      <w:r w:rsidR="00D31ACC" w:rsidRPr="007875B2">
        <w:rPr>
          <w:lang w:val="en-US"/>
        </w:rPr>
        <w:instrText xml:space="preserve"> REF _Ref80526870 \h </w:instrText>
      </w:r>
      <w:r w:rsidR="00D31ACC" w:rsidRPr="007875B2">
        <w:rPr>
          <w:lang w:val="en-US"/>
        </w:rPr>
      </w:r>
      <w:r w:rsidR="00D31ACC" w:rsidRPr="007875B2">
        <w:rPr>
          <w:lang w:val="en-US"/>
        </w:rPr>
        <w:fldChar w:fldCharType="separate"/>
      </w:r>
      <w:r w:rsidR="00185027" w:rsidRPr="007875B2">
        <w:rPr>
          <w:lang w:val="en-US"/>
        </w:rPr>
        <w:t xml:space="preserve">Figure </w:t>
      </w:r>
      <w:r w:rsidR="00185027">
        <w:rPr>
          <w:noProof/>
          <w:lang w:val="en-US"/>
        </w:rPr>
        <w:t>17</w:t>
      </w:r>
      <w:r w:rsidR="00D31ACC" w:rsidRPr="007875B2">
        <w:rPr>
          <w:lang w:val="en-US"/>
        </w:rPr>
        <w:fldChar w:fldCharType="end"/>
      </w:r>
      <w:r w:rsidR="00D31ACC" w:rsidRPr="007875B2">
        <w:rPr>
          <w:lang w:val="en-US"/>
        </w:rPr>
        <w:t xml:space="preserve"> and </w:t>
      </w:r>
      <w:r w:rsidR="00D31ACC" w:rsidRPr="007875B2">
        <w:rPr>
          <w:lang w:val="en-US"/>
        </w:rPr>
        <w:fldChar w:fldCharType="begin"/>
      </w:r>
      <w:r w:rsidR="00D31ACC" w:rsidRPr="007875B2">
        <w:rPr>
          <w:lang w:val="en-US"/>
        </w:rPr>
        <w:instrText xml:space="preserve"> REF _Ref80526871 \h </w:instrText>
      </w:r>
      <w:r w:rsidR="00D31ACC" w:rsidRPr="007875B2">
        <w:rPr>
          <w:lang w:val="en-US"/>
        </w:rPr>
      </w:r>
      <w:r w:rsidR="00D31ACC" w:rsidRPr="007875B2">
        <w:rPr>
          <w:lang w:val="en-US"/>
        </w:rPr>
        <w:fldChar w:fldCharType="separate"/>
      </w:r>
      <w:r w:rsidR="00185027" w:rsidRPr="007875B2">
        <w:rPr>
          <w:lang w:val="en-US"/>
        </w:rPr>
        <w:t xml:space="preserve">Figure </w:t>
      </w:r>
      <w:r w:rsidR="00185027">
        <w:rPr>
          <w:noProof/>
          <w:lang w:val="en-US"/>
        </w:rPr>
        <w:t>18</w:t>
      </w:r>
      <w:r w:rsidR="00D31ACC" w:rsidRPr="007875B2">
        <w:rPr>
          <w:lang w:val="en-US"/>
        </w:rPr>
        <w:fldChar w:fldCharType="end"/>
      </w:r>
      <w:r w:rsidR="00AA3842" w:rsidRPr="007875B2">
        <w:rPr>
          <w:lang w:val="en-US"/>
        </w:rPr>
        <w:t>, respectively</w:t>
      </w:r>
      <w:r w:rsidR="00D31ACC" w:rsidRPr="007875B2">
        <w:rPr>
          <w:lang w:val="en-US"/>
        </w:rPr>
        <w:t>.</w:t>
      </w:r>
    </w:p>
    <w:p w14:paraId="5E49E3CA" w14:textId="77777777" w:rsidR="004609BD" w:rsidRPr="007875B2" w:rsidRDefault="004609BD" w:rsidP="004609BD">
      <w:pPr>
        <w:rPr>
          <w:lang w:val="en-US"/>
        </w:rPr>
      </w:pPr>
    </w:p>
    <w:p w14:paraId="53B4B085" w14:textId="30E8BBD2" w:rsidR="004609BD" w:rsidRPr="007875B2" w:rsidRDefault="004609BD" w:rsidP="004609BD">
      <w:pPr>
        <w:pStyle w:val="TableCaption0"/>
        <w:rPr>
          <w:lang w:val="en-US"/>
        </w:rPr>
      </w:pPr>
      <w:bookmarkStart w:id="108" w:name="_Ref80526685"/>
      <w:bookmarkStart w:id="109" w:name="_Toc8199057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14</w:t>
      </w:r>
      <w:r w:rsidRPr="007875B2">
        <w:rPr>
          <w:lang w:val="en-US"/>
        </w:rPr>
        <w:fldChar w:fldCharType="end"/>
      </w:r>
      <w:bookmarkEnd w:id="108"/>
      <w:r w:rsidRPr="007875B2">
        <w:rPr>
          <w:lang w:val="en-US"/>
        </w:rPr>
        <w:t xml:space="preserve">. </w:t>
      </w:r>
      <w:r w:rsidR="00245ACD" w:rsidRPr="007875B2">
        <w:rPr>
          <w:lang w:val="en-US"/>
        </w:rPr>
        <w:t>Combination of smoothing length (λ) parameter adopted for regions of low and high seismicity of the Central Asia model</w:t>
      </w:r>
      <w:r w:rsidR="00123F1C" w:rsidRPr="007875B2">
        <w:rPr>
          <w:lang w:val="en-US"/>
        </w:rPr>
        <w:t>, and associated weights.</w:t>
      </w:r>
      <w:bookmarkEnd w:id="109"/>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7875B2"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7875B2" w:rsidRDefault="004609BD" w:rsidP="00A364B3">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7875B2" w:rsidRDefault="004609BD" w:rsidP="00A364B3">
            <w:pPr>
              <w:pStyle w:val="TableHeader"/>
              <w:rPr>
                <w:b/>
                <w:bCs/>
                <w:szCs w:val="20"/>
              </w:rPr>
            </w:pPr>
            <w:r w:rsidRPr="007875B2">
              <w:rPr>
                <w:szCs w:val="20"/>
              </w:rPr>
              <w:t>Smoothing length (</w:t>
            </w:r>
            <w:r w:rsidRPr="007875B2">
              <w:t>λ)</w:t>
            </w:r>
            <w:r w:rsidRPr="007875B2">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7875B2" w:rsidRDefault="004609BD" w:rsidP="00A364B3">
            <w:pPr>
              <w:pStyle w:val="TableHeader"/>
              <w:rPr>
                <w:szCs w:val="20"/>
              </w:rPr>
            </w:pPr>
            <w:r w:rsidRPr="007875B2">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7875B2" w:rsidRDefault="004609BD" w:rsidP="00A364B3">
            <w:pPr>
              <w:pStyle w:val="TableHeader"/>
              <w:rPr>
                <w:szCs w:val="20"/>
              </w:rPr>
            </w:pPr>
            <w:r w:rsidRPr="007875B2">
              <w:rPr>
                <w:szCs w:val="20"/>
              </w:rPr>
              <w:t>Apply to region</w:t>
            </w:r>
          </w:p>
        </w:tc>
      </w:tr>
      <w:tr w:rsidR="00176CE2" w:rsidRPr="007875B2"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Low </w:t>
            </w:r>
            <w:r w:rsidR="00736255" w:rsidRPr="007875B2">
              <w:rPr>
                <w:rFonts w:cstheme="minorHAnsi"/>
                <w:sz w:val="20"/>
                <w:szCs w:val="20"/>
                <w:lang w:val="en-US"/>
              </w:rPr>
              <w:t>seismicity</w:t>
            </w:r>
            <w:r w:rsidRPr="007875B2">
              <w:rPr>
                <w:rFonts w:cstheme="minorHAnsi"/>
                <w:sz w:val="20"/>
                <w:szCs w:val="20"/>
                <w:lang w:val="en-US"/>
              </w:rPr>
              <w:t xml:space="preserve"> </w:t>
            </w:r>
            <w:r w:rsidR="00736255" w:rsidRPr="007875B2">
              <w:rPr>
                <w:rFonts w:cstheme="minorHAnsi"/>
                <w:sz w:val="20"/>
                <w:szCs w:val="20"/>
                <w:lang w:val="en-US"/>
              </w:rPr>
              <w:t>zones</w:t>
            </w:r>
            <w:r w:rsidR="00D45738" w:rsidRPr="007875B2">
              <w:rPr>
                <w:rFonts w:cstheme="minorHAnsi"/>
                <w:sz w:val="20"/>
                <w:szCs w:val="20"/>
                <w:lang w:val="en-US"/>
              </w:rPr>
              <w:t xml:space="preserve"> + </w:t>
            </w:r>
          </w:p>
          <w:p w14:paraId="445A3194" w14:textId="69DD7ECF" w:rsidR="00D45738" w:rsidRPr="007875B2" w:rsidRDefault="00D45738" w:rsidP="004609BD">
            <w:pPr>
              <w:jc w:val="left"/>
              <w:rPr>
                <w:rFonts w:cstheme="minorHAnsi"/>
                <w:sz w:val="20"/>
                <w:szCs w:val="20"/>
                <w:lang w:val="en-US"/>
              </w:rPr>
            </w:pPr>
            <w:r w:rsidRPr="007875B2">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B, E, H, K, L</w:t>
            </w:r>
          </w:p>
        </w:tc>
      </w:tr>
      <w:tr w:rsidR="00176CE2" w:rsidRPr="007875B2"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7875B2" w:rsidRDefault="00176CE2" w:rsidP="00A364B3">
            <w:pPr>
              <w:ind w:hanging="11"/>
              <w:jc w:val="center"/>
              <w:rPr>
                <w:rFonts w:cstheme="minorHAnsi"/>
                <w:sz w:val="20"/>
                <w:szCs w:val="20"/>
                <w:lang w:val="en-US"/>
              </w:rPr>
            </w:pPr>
          </w:p>
        </w:tc>
      </w:tr>
      <w:tr w:rsidR="00176CE2" w:rsidRPr="007875B2"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7875B2"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7875B2" w:rsidRDefault="00176CE2" w:rsidP="00736255">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7875B2" w:rsidRDefault="00176CE2" w:rsidP="00176CE2">
            <w:pPr>
              <w:ind w:hanging="11"/>
              <w:jc w:val="center"/>
              <w:rPr>
                <w:rFonts w:cstheme="minorHAnsi"/>
                <w:sz w:val="20"/>
                <w:szCs w:val="20"/>
                <w:lang w:val="en-US"/>
              </w:rPr>
            </w:pPr>
          </w:p>
        </w:tc>
      </w:tr>
      <w:tr w:rsidR="00176CE2" w:rsidRPr="007875B2"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High </w:t>
            </w:r>
            <w:r w:rsidR="00736255" w:rsidRPr="007875B2">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A, C, D, F, G</w:t>
            </w:r>
          </w:p>
        </w:tc>
      </w:tr>
      <w:tr w:rsidR="00176CE2" w:rsidRPr="007875B2"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7875B2" w:rsidRDefault="00176CE2" w:rsidP="00A364B3">
            <w:pPr>
              <w:ind w:hanging="11"/>
              <w:jc w:val="center"/>
              <w:rPr>
                <w:rFonts w:cstheme="minorHAnsi"/>
                <w:sz w:val="20"/>
                <w:szCs w:val="20"/>
                <w:lang w:val="en-US"/>
              </w:rPr>
            </w:pPr>
          </w:p>
        </w:tc>
      </w:tr>
      <w:tr w:rsidR="00176CE2" w:rsidRPr="007875B2"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7875B2" w:rsidRDefault="00176CE2" w:rsidP="00A364B3">
            <w:pPr>
              <w:ind w:hanging="11"/>
              <w:jc w:val="center"/>
              <w:rPr>
                <w:rFonts w:cstheme="minorHAnsi"/>
                <w:sz w:val="20"/>
                <w:szCs w:val="20"/>
                <w:lang w:val="en-US"/>
              </w:rPr>
            </w:pPr>
          </w:p>
        </w:tc>
      </w:tr>
    </w:tbl>
    <w:p w14:paraId="1B8F1BA4" w14:textId="77777777" w:rsidR="004609BD" w:rsidRPr="007875B2" w:rsidRDefault="004609BD" w:rsidP="004609BD">
      <w:pPr>
        <w:rPr>
          <w:lang w:val="en-US"/>
        </w:rPr>
      </w:pPr>
    </w:p>
    <w:p w14:paraId="41F139F9" w14:textId="77777777" w:rsidR="004609BD" w:rsidRPr="007875B2" w:rsidRDefault="004609BD" w:rsidP="00B4280E">
      <w:pPr>
        <w:rPr>
          <w:lang w:val="en-US"/>
        </w:rPr>
      </w:pPr>
    </w:p>
    <w:p w14:paraId="7864C18C" w14:textId="2A1EA57D" w:rsidR="00B4280E" w:rsidRPr="007875B2" w:rsidRDefault="006D5C86" w:rsidP="00B4280E">
      <w:pPr>
        <w:rPr>
          <w:lang w:val="en-US"/>
        </w:rPr>
      </w:pPr>
      <w:r w:rsidRPr="007875B2">
        <w:rPr>
          <w:noProof/>
          <w:lang w:val="en-US" w:eastAsia="de-DE"/>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stretch>
                      <a:fillRect/>
                    </a:stretch>
                  </pic:blipFill>
                  <pic:spPr>
                    <a:xfrm>
                      <a:off x="0" y="0"/>
                      <a:ext cx="5759450" cy="3583940"/>
                    </a:xfrm>
                    <a:prstGeom prst="rect">
                      <a:avLst/>
                    </a:prstGeom>
                  </pic:spPr>
                </pic:pic>
              </a:graphicData>
            </a:graphic>
          </wp:inline>
        </w:drawing>
      </w:r>
    </w:p>
    <w:p w14:paraId="710CE840" w14:textId="2A278A6E" w:rsidR="00942E67" w:rsidRPr="007875B2" w:rsidRDefault="00942E67" w:rsidP="00942E67">
      <w:pPr>
        <w:pStyle w:val="Caption"/>
        <w:jc w:val="both"/>
        <w:rPr>
          <w:lang w:val="en-US"/>
        </w:rPr>
      </w:pPr>
      <w:bookmarkStart w:id="110" w:name="_Ref80526868"/>
      <w:bookmarkStart w:id="111" w:name="_Toc83994953"/>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16</w:t>
      </w:r>
      <w:r w:rsidRPr="007875B2">
        <w:rPr>
          <w:lang w:val="en-US"/>
        </w:rPr>
        <w:fldChar w:fldCharType="end"/>
      </w:r>
      <w:bookmarkEnd w:id="110"/>
      <w:r w:rsidRPr="007875B2">
        <w:rPr>
          <w:lang w:val="en-US"/>
        </w:rPr>
        <w:t>.</w:t>
      </w:r>
      <w:r w:rsidR="00D45738" w:rsidRPr="007875B2">
        <w:rPr>
          <w:lang w:val="en-US"/>
        </w:rPr>
        <w:t xml:space="preserve"> Spatially variable occurrence rates using the smoothing approach to the shallow</w:t>
      </w:r>
      <w:r w:rsidR="007F158A" w:rsidRPr="007875B2">
        <w:rPr>
          <w:lang w:val="en-US"/>
        </w:rPr>
        <w:t>-depth</w:t>
      </w:r>
      <w:r w:rsidR="00D45738" w:rsidRPr="007875B2">
        <w:rPr>
          <w:lang w:val="en-US"/>
        </w:rPr>
        <w:t xml:space="preserve">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185027" w:rsidRPr="007875B2">
        <w:rPr>
          <w:lang w:val="en-US"/>
        </w:rPr>
        <w:t xml:space="preserve">Table </w:t>
      </w:r>
      <w:r w:rsidR="00185027">
        <w:rPr>
          <w:noProof/>
          <w:lang w:val="en-US"/>
        </w:rPr>
        <w:t>14</w:t>
      </w:r>
      <w:r w:rsidR="007F158A" w:rsidRPr="007875B2">
        <w:rPr>
          <w:lang w:val="en-US"/>
        </w:rPr>
        <w:fldChar w:fldCharType="end"/>
      </w:r>
      <w:r w:rsidR="00D45738" w:rsidRPr="007875B2">
        <w:rPr>
          <w:lang w:val="en-US"/>
        </w:rPr>
        <w:t>.</w:t>
      </w:r>
      <w:r w:rsidR="00DC4803">
        <w:rPr>
          <w:lang w:val="en-US"/>
        </w:rPr>
        <w:t xml:space="preserve"> </w:t>
      </w:r>
      <w:r w:rsidR="00DC4803" w:rsidRPr="006F2A14">
        <w:rPr>
          <w:color w:val="FF0000"/>
          <w:lang w:val="en-US"/>
        </w:rPr>
        <w:t xml:space="preserve">Units </w:t>
      </w:r>
      <w:r w:rsidR="00F32710" w:rsidRPr="006F2A14">
        <w:rPr>
          <w:color w:val="FF0000"/>
          <w:lang w:val="en-US"/>
        </w:rPr>
        <w:t>are expressed</w:t>
      </w:r>
      <w:r w:rsidR="00DC4803" w:rsidRPr="006F2A14">
        <w:rPr>
          <w:color w:val="FF0000"/>
          <w:lang w:val="en-US"/>
        </w:rPr>
        <w:t xml:space="preserve"> </w:t>
      </w:r>
      <w:r w:rsidR="00F32710" w:rsidRPr="006F2A14">
        <w:rPr>
          <w:color w:val="FF0000"/>
          <w:lang w:val="en-US"/>
        </w:rPr>
        <w:t xml:space="preserve">as </w:t>
      </w:r>
      <w:r w:rsidR="00DC4803" w:rsidRPr="006F2A14">
        <w:rPr>
          <w:color w:val="FF0000"/>
          <w:lang w:val="en-US"/>
        </w:rPr>
        <w:t xml:space="preserve">the logarithm of the annual occurrence rate </w:t>
      </w:r>
      <w:r w:rsidR="006F2A14" w:rsidRPr="006F2A14">
        <w:rPr>
          <w:color w:val="FF0000"/>
          <w:lang w:val="en-US"/>
        </w:rPr>
        <w:t>(</w:t>
      </w:r>
      <w:r w:rsidR="00F32710" w:rsidRPr="006F2A14">
        <w:rPr>
          <w:color w:val="FF0000"/>
          <w:lang w:val="en-US"/>
        </w:rPr>
        <w:t>per grid cell</w:t>
      </w:r>
      <w:r w:rsidR="006F2A14" w:rsidRPr="006F2A14">
        <w:rPr>
          <w:color w:val="FF0000"/>
          <w:lang w:val="en-US"/>
        </w:rPr>
        <w:t>)</w:t>
      </w:r>
      <w:r w:rsidR="00F32710" w:rsidRPr="006F2A14">
        <w:rPr>
          <w:color w:val="FF0000"/>
          <w:lang w:val="en-US"/>
        </w:rPr>
        <w:t xml:space="preserve"> of events larger than zero.</w:t>
      </w:r>
      <w:bookmarkEnd w:id="111"/>
    </w:p>
    <w:p w14:paraId="74BF7C35" w14:textId="77777777" w:rsidR="00942E67" w:rsidRPr="007875B2" w:rsidRDefault="00942E67" w:rsidP="00B4280E">
      <w:pPr>
        <w:rPr>
          <w:lang w:val="en-US"/>
        </w:rPr>
      </w:pPr>
    </w:p>
    <w:p w14:paraId="590AF617" w14:textId="14418689" w:rsidR="006D5C86" w:rsidRPr="007875B2" w:rsidRDefault="006D5C86" w:rsidP="00B4280E">
      <w:pPr>
        <w:rPr>
          <w:lang w:val="en-US"/>
        </w:rPr>
      </w:pPr>
      <w:r w:rsidRPr="007875B2">
        <w:rPr>
          <w:noProof/>
          <w:lang w:val="en-US" w:eastAsia="de-DE"/>
        </w:rPr>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0"/>
                    <a:stretch>
                      <a:fillRect/>
                    </a:stretch>
                  </pic:blipFill>
                  <pic:spPr>
                    <a:xfrm>
                      <a:off x="0" y="0"/>
                      <a:ext cx="5759450" cy="3583940"/>
                    </a:xfrm>
                    <a:prstGeom prst="rect">
                      <a:avLst/>
                    </a:prstGeom>
                  </pic:spPr>
                </pic:pic>
              </a:graphicData>
            </a:graphic>
          </wp:inline>
        </w:drawing>
      </w:r>
    </w:p>
    <w:p w14:paraId="28A3AC88" w14:textId="3E951ECE" w:rsidR="00942E67" w:rsidRPr="007875B2" w:rsidRDefault="00942E67" w:rsidP="00942E67">
      <w:pPr>
        <w:pStyle w:val="Caption"/>
        <w:jc w:val="both"/>
        <w:rPr>
          <w:lang w:val="en-US"/>
        </w:rPr>
      </w:pPr>
      <w:bookmarkStart w:id="112" w:name="_Ref80526870"/>
      <w:bookmarkStart w:id="113" w:name="_Toc8399495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17</w:t>
      </w:r>
      <w:r w:rsidRPr="007875B2">
        <w:rPr>
          <w:lang w:val="en-US"/>
        </w:rPr>
        <w:fldChar w:fldCharType="end"/>
      </w:r>
      <w:bookmarkEnd w:id="112"/>
      <w:r w:rsidRPr="007875B2">
        <w:rPr>
          <w:lang w:val="en-US"/>
        </w:rPr>
        <w:t xml:space="preserve">. </w:t>
      </w:r>
      <w:r w:rsidR="007F158A" w:rsidRPr="007875B2">
        <w:rPr>
          <w:lang w:val="en-US"/>
        </w:rPr>
        <w:t xml:space="preserve">Spatially variable occurrence rates using the smoothing approach to the intermediate-depth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185027" w:rsidRPr="007875B2">
        <w:rPr>
          <w:lang w:val="en-US"/>
        </w:rPr>
        <w:t xml:space="preserve">Table </w:t>
      </w:r>
      <w:r w:rsidR="00185027">
        <w:rPr>
          <w:noProof/>
          <w:lang w:val="en-US"/>
        </w:rPr>
        <w:t>14</w:t>
      </w:r>
      <w:r w:rsidR="007F158A" w:rsidRPr="007875B2">
        <w:rPr>
          <w:lang w:val="en-US"/>
        </w:rPr>
        <w:fldChar w:fldCharType="end"/>
      </w:r>
      <w:r w:rsidR="007F158A" w:rsidRPr="007875B2">
        <w:rPr>
          <w:lang w:val="en-US"/>
        </w:rPr>
        <w:t>.</w:t>
      </w:r>
      <w:r w:rsidR="00BF5D29" w:rsidRPr="00BF5D29">
        <w:rPr>
          <w:color w:val="FF0000"/>
          <w:lang w:val="en-US"/>
        </w:rPr>
        <w:t xml:space="preserve"> </w:t>
      </w:r>
      <w:r w:rsidR="00BF5D29" w:rsidRPr="006F2A14">
        <w:rPr>
          <w:color w:val="FF0000"/>
          <w:lang w:val="en-US"/>
        </w:rPr>
        <w:t>Units are expressed as the logarithm of the annual occurrence rate (per grid cell) of events larger than zero.</w:t>
      </w:r>
      <w:bookmarkEnd w:id="113"/>
    </w:p>
    <w:p w14:paraId="6234086C" w14:textId="77777777" w:rsidR="006D5C86" w:rsidRPr="007875B2" w:rsidRDefault="006D5C86" w:rsidP="00B4280E">
      <w:pPr>
        <w:rPr>
          <w:lang w:val="en-US"/>
        </w:rPr>
      </w:pPr>
    </w:p>
    <w:p w14:paraId="6AA8A1FC" w14:textId="185537AF" w:rsidR="006D5C86" w:rsidRPr="007875B2" w:rsidRDefault="006D5C86" w:rsidP="00B4280E">
      <w:pPr>
        <w:rPr>
          <w:lang w:val="en-US"/>
        </w:rPr>
      </w:pPr>
      <w:r w:rsidRPr="007875B2">
        <w:rPr>
          <w:noProof/>
          <w:lang w:val="en-US" w:eastAsia="de-DE"/>
        </w:rPr>
        <w:lastRenderedPageBreak/>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a:stretch>
                      <a:fillRect/>
                    </a:stretch>
                  </pic:blipFill>
                  <pic:spPr>
                    <a:xfrm>
                      <a:off x="0" y="0"/>
                      <a:ext cx="5759450" cy="3583940"/>
                    </a:xfrm>
                    <a:prstGeom prst="rect">
                      <a:avLst/>
                    </a:prstGeom>
                  </pic:spPr>
                </pic:pic>
              </a:graphicData>
            </a:graphic>
          </wp:inline>
        </w:drawing>
      </w:r>
    </w:p>
    <w:p w14:paraId="51285B40" w14:textId="57C04714" w:rsidR="00942E67" w:rsidRPr="007875B2" w:rsidRDefault="00942E67" w:rsidP="00942E67">
      <w:pPr>
        <w:pStyle w:val="Caption"/>
        <w:jc w:val="both"/>
        <w:rPr>
          <w:lang w:val="en-US"/>
        </w:rPr>
      </w:pPr>
      <w:bookmarkStart w:id="114" w:name="_Ref80526871"/>
      <w:bookmarkStart w:id="115" w:name="_Toc8399495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18</w:t>
      </w:r>
      <w:r w:rsidRPr="007875B2">
        <w:rPr>
          <w:lang w:val="en-US"/>
        </w:rPr>
        <w:fldChar w:fldCharType="end"/>
      </w:r>
      <w:bookmarkEnd w:id="114"/>
      <w:r w:rsidRPr="007875B2">
        <w:rPr>
          <w:lang w:val="en-US"/>
        </w:rPr>
        <w:t xml:space="preserve">. </w:t>
      </w:r>
      <w:r w:rsidR="007F158A" w:rsidRPr="007875B2">
        <w:rPr>
          <w:lang w:val="en-US"/>
        </w:rPr>
        <w:t xml:space="preserve">Spatially variable occurrence rates using the smoothing approach to the deep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185027" w:rsidRPr="007875B2">
        <w:rPr>
          <w:lang w:val="en-US"/>
        </w:rPr>
        <w:t xml:space="preserve">Table </w:t>
      </w:r>
      <w:r w:rsidR="00185027">
        <w:rPr>
          <w:noProof/>
          <w:lang w:val="en-US"/>
        </w:rPr>
        <w:t>14</w:t>
      </w:r>
      <w:r w:rsidR="007F158A" w:rsidRPr="007875B2">
        <w:rPr>
          <w:lang w:val="en-US"/>
        </w:rPr>
        <w:fldChar w:fldCharType="end"/>
      </w:r>
      <w:r w:rsidR="00B563F2">
        <w:rPr>
          <w:lang w:val="en-US"/>
        </w:rPr>
        <w:t xml:space="preserve">. </w:t>
      </w:r>
      <w:r w:rsidR="00B563F2" w:rsidRPr="006F2A14">
        <w:rPr>
          <w:color w:val="FF0000"/>
          <w:lang w:val="en-US"/>
        </w:rPr>
        <w:t>Units are expressed as the logarithm of the annual occurrence rate (per grid cell) of events larger than zero.</w:t>
      </w:r>
      <w:bookmarkEnd w:id="115"/>
    </w:p>
    <w:p w14:paraId="4C621FEE" w14:textId="7098738F" w:rsidR="00B4280E" w:rsidRPr="007875B2" w:rsidRDefault="00B4280E" w:rsidP="00B4280E">
      <w:pPr>
        <w:rPr>
          <w:rFonts w:ascii="Cambria" w:hAnsi="Cambria" w:cs="Arial"/>
          <w:b/>
          <w:bCs/>
          <w:kern w:val="32"/>
          <w:lang w:val="en-US"/>
        </w:rPr>
      </w:pPr>
    </w:p>
    <w:p w14:paraId="6B6FC1E7" w14:textId="4ECCDC10" w:rsidR="00B4280E" w:rsidRPr="007875B2" w:rsidRDefault="002533DA" w:rsidP="00B4280E">
      <w:pPr>
        <w:pStyle w:val="Heading1"/>
        <w:rPr>
          <w:lang w:val="en-US"/>
        </w:rPr>
      </w:pPr>
      <w:bookmarkStart w:id="116" w:name="_Toc79401459"/>
      <w:bookmarkStart w:id="117" w:name="_Toc81992923"/>
      <w:r w:rsidRPr="007875B2">
        <w:rPr>
          <w:lang w:val="en-US"/>
        </w:rPr>
        <w:t>Finite</w:t>
      </w:r>
      <w:r w:rsidR="00B4280E" w:rsidRPr="007875B2">
        <w:rPr>
          <w:lang w:val="en-US"/>
        </w:rPr>
        <w:t xml:space="preserve"> fault </w:t>
      </w:r>
      <w:bookmarkEnd w:id="116"/>
      <w:r w:rsidR="004E512F" w:rsidRPr="007875B2">
        <w:rPr>
          <w:lang w:val="en-US"/>
        </w:rPr>
        <w:t>model</w:t>
      </w:r>
      <w:bookmarkEnd w:id="117"/>
    </w:p>
    <w:p w14:paraId="5D6D7BBB" w14:textId="074994D7" w:rsidR="00FE259B" w:rsidRPr="007875B2" w:rsidRDefault="00D43A7F" w:rsidP="00B4280E">
      <w:pPr>
        <w:rPr>
          <w:lang w:val="en-US"/>
        </w:rPr>
      </w:pPr>
      <w:r w:rsidRPr="007875B2">
        <w:rPr>
          <w:lang w:val="en-US"/>
        </w:rPr>
        <w:t>The use of s</w:t>
      </w:r>
      <w:r w:rsidR="00D65251" w:rsidRPr="007875B2">
        <w:rPr>
          <w:lang w:val="en-US"/>
        </w:rPr>
        <w:t>tandard distributed seismicity models ha</w:t>
      </w:r>
      <w:r w:rsidR="008D59B7" w:rsidRPr="007875B2">
        <w:rPr>
          <w:lang w:val="en-US"/>
        </w:rPr>
        <w:t>s</w:t>
      </w:r>
      <w:r w:rsidR="00D65251" w:rsidRPr="007875B2">
        <w:rPr>
          <w:lang w:val="en-US"/>
        </w:rPr>
        <w:t xml:space="preserve"> the advantage </w:t>
      </w:r>
      <w:r w:rsidR="006E0C97" w:rsidRPr="007875B2">
        <w:rPr>
          <w:lang w:val="en-US"/>
        </w:rPr>
        <w:t xml:space="preserve">of </w:t>
      </w:r>
      <w:r w:rsidR="00D65251" w:rsidRPr="007875B2">
        <w:rPr>
          <w:lang w:val="en-US"/>
        </w:rPr>
        <w:t>integrat</w:t>
      </w:r>
      <w:r w:rsidR="006E0C97" w:rsidRPr="007875B2">
        <w:rPr>
          <w:lang w:val="en-US"/>
        </w:rPr>
        <w:t>ing</w:t>
      </w:r>
      <w:r w:rsidR="00D65251" w:rsidRPr="007875B2">
        <w:rPr>
          <w:lang w:val="en-US"/>
        </w:rPr>
        <w:t xml:space="preserve"> a wide set of possible earthquake scenario</w:t>
      </w:r>
      <w:r w:rsidR="006E0C97" w:rsidRPr="007875B2">
        <w:rPr>
          <w:lang w:val="en-US"/>
        </w:rPr>
        <w:t>s</w:t>
      </w:r>
      <w:r w:rsidR="00D65251" w:rsidRPr="007875B2">
        <w:rPr>
          <w:lang w:val="en-US"/>
        </w:rPr>
        <w:t xml:space="preserve"> in the calculation. </w:t>
      </w:r>
      <w:r w:rsidR="00B807F0" w:rsidRPr="007875B2">
        <w:rPr>
          <w:lang w:val="en-US"/>
        </w:rPr>
        <w:t xml:space="preserve">Nonetheless, peculiarities of specific sources might be lost, which is particularly inconvenient </w:t>
      </w:r>
      <w:r w:rsidR="00C9055B" w:rsidRPr="007875B2">
        <w:rPr>
          <w:lang w:val="en-US"/>
        </w:rPr>
        <w:t>when</w:t>
      </w:r>
      <w:r w:rsidR="00B807F0" w:rsidRPr="007875B2">
        <w:rPr>
          <w:lang w:val="en-US"/>
        </w:rPr>
        <w:t xml:space="preserve"> the near</w:t>
      </w:r>
      <w:r w:rsidR="00EE558B" w:rsidRPr="007875B2">
        <w:rPr>
          <w:lang w:val="en-US"/>
        </w:rPr>
        <w:t>-field</w:t>
      </w:r>
      <w:r w:rsidR="00B807F0" w:rsidRPr="007875B2">
        <w:rPr>
          <w:lang w:val="en-US"/>
        </w:rPr>
        <w:t xml:space="preserve"> ground motion</w:t>
      </w:r>
      <w:r w:rsidR="00C9055B" w:rsidRPr="007875B2">
        <w:rPr>
          <w:lang w:val="en-US"/>
        </w:rPr>
        <w:t xml:space="preserve"> level is target</w:t>
      </w:r>
      <w:r w:rsidR="00B807F0" w:rsidRPr="007875B2">
        <w:rPr>
          <w:lang w:val="en-US"/>
        </w:rPr>
        <w:t xml:space="preserve">. To partially overcome this limitation, a valid alternative is to include finite (3d) fault sources in the </w:t>
      </w:r>
      <w:r w:rsidR="00116D62" w:rsidRPr="007875B2">
        <w:rPr>
          <w:lang w:val="en-US"/>
        </w:rPr>
        <w:t xml:space="preserve">source </w:t>
      </w:r>
      <w:r w:rsidR="00B807F0" w:rsidRPr="007875B2">
        <w:rPr>
          <w:lang w:val="en-US"/>
        </w:rPr>
        <w:t>model</w:t>
      </w:r>
      <w:r w:rsidR="00116D62" w:rsidRPr="007875B2">
        <w:rPr>
          <w:lang w:val="en-US"/>
        </w:rPr>
        <w:t xml:space="preserve">. However, this is </w:t>
      </w:r>
      <w:r w:rsidR="00800ECD" w:rsidRPr="00800ECD">
        <w:rPr>
          <w:color w:val="FF0000"/>
          <w:lang w:val="en-US"/>
        </w:rPr>
        <w:t xml:space="preserve">only </w:t>
      </w:r>
      <w:r w:rsidR="00116D62" w:rsidRPr="007875B2">
        <w:rPr>
          <w:lang w:val="en-US"/>
        </w:rPr>
        <w:t>possible</w:t>
      </w:r>
      <w:r w:rsidR="00835EFA" w:rsidRPr="007875B2">
        <w:rPr>
          <w:lang w:val="en-US"/>
        </w:rPr>
        <w:t xml:space="preserve"> if</w:t>
      </w:r>
      <w:r w:rsidR="00B807F0" w:rsidRPr="007875B2">
        <w:rPr>
          <w:lang w:val="en-US"/>
        </w:rPr>
        <w:t xml:space="preserve"> </w:t>
      </w:r>
      <w:r w:rsidR="00E33BBF" w:rsidRPr="007875B2">
        <w:rPr>
          <w:lang w:val="en-US"/>
        </w:rPr>
        <w:t>enough</w:t>
      </w:r>
      <w:r w:rsidR="00B807F0" w:rsidRPr="007875B2">
        <w:rPr>
          <w:lang w:val="en-US"/>
        </w:rPr>
        <w:t xml:space="preserve"> information (fault geometry, kinematic parameters, displacement rates) is available</w:t>
      </w:r>
      <w:r w:rsidR="00456CB0" w:rsidRPr="007875B2">
        <w:rPr>
          <w:lang w:val="en-US"/>
        </w:rPr>
        <w:t xml:space="preserve"> for the investigated area</w:t>
      </w:r>
      <w:r w:rsidR="00835EFA" w:rsidRPr="007875B2">
        <w:rPr>
          <w:lang w:val="en-US"/>
        </w:rPr>
        <w:t xml:space="preserve"> with sufficient reliability</w:t>
      </w:r>
      <w:r w:rsidR="00800ECD">
        <w:rPr>
          <w:lang w:val="en-US"/>
        </w:rPr>
        <w:t xml:space="preserve"> (</w:t>
      </w:r>
      <w:r w:rsidR="00720D79" w:rsidRPr="00800ECD">
        <w:rPr>
          <w:color w:val="FF0000"/>
          <w:lang w:val="en-US"/>
        </w:rPr>
        <w:t>e.g.,</w:t>
      </w:r>
      <w:r w:rsidR="00800ECD" w:rsidRPr="00800ECD">
        <w:rPr>
          <w:color w:val="FF0000"/>
          <w:lang w:val="en-US"/>
        </w:rPr>
        <w:t xml:space="preserve"> clear surface expression, </w:t>
      </w:r>
      <w:r w:rsidR="00800ECD">
        <w:rPr>
          <w:color w:val="FF0000"/>
          <w:lang w:val="en-US"/>
        </w:rPr>
        <w:t xml:space="preserve">known segmentation, </w:t>
      </w:r>
      <w:r w:rsidR="00800ECD" w:rsidRPr="00800ECD">
        <w:rPr>
          <w:color w:val="FF0000"/>
          <w:lang w:val="en-US"/>
        </w:rPr>
        <w:t xml:space="preserve">well documented sign of quaternary activity or direct seismicity </w:t>
      </w:r>
      <w:r w:rsidR="00720D79" w:rsidRPr="00800ECD">
        <w:rPr>
          <w:color w:val="FF0000"/>
          <w:lang w:val="en-US"/>
        </w:rPr>
        <w:t>evidence</w:t>
      </w:r>
      <w:r w:rsidR="00800ECD" w:rsidRPr="00800ECD">
        <w:rPr>
          <w:color w:val="FF0000"/>
          <w:lang w:val="en-US"/>
        </w:rPr>
        <w:t xml:space="preserve">, </w:t>
      </w:r>
      <w:r w:rsidR="00800ECD">
        <w:rPr>
          <w:color w:val="FF0000"/>
          <w:lang w:val="en-US"/>
        </w:rPr>
        <w:t>etc.)</w:t>
      </w:r>
      <w:r w:rsidR="002833C0">
        <w:rPr>
          <w:color w:val="FF0000"/>
          <w:lang w:val="en-US"/>
        </w:rPr>
        <w:t>, which is often not the case for all lineaments</w:t>
      </w:r>
      <w:r w:rsidR="00835EFA" w:rsidRPr="007875B2">
        <w:rPr>
          <w:lang w:val="en-US"/>
        </w:rPr>
        <w:t>.</w:t>
      </w:r>
    </w:p>
    <w:p w14:paraId="04E69B61" w14:textId="32F5672F" w:rsidR="003F0837" w:rsidRPr="007875B2" w:rsidRDefault="00FC308A" w:rsidP="00B4280E">
      <w:pPr>
        <w:rPr>
          <w:lang w:val="en-US"/>
        </w:rPr>
      </w:pPr>
      <w:r w:rsidRPr="007875B2">
        <w:rPr>
          <w:lang w:val="en-US"/>
        </w:rPr>
        <w:t xml:space="preserve">Starting from a regional dataset of potentially active faults, </w:t>
      </w:r>
      <w:r w:rsidR="00AE055C" w:rsidRPr="007875B2">
        <w:rPr>
          <w:lang w:val="en-US"/>
        </w:rPr>
        <w:t>which incorporates</w:t>
      </w:r>
      <w:r w:rsidR="006A6CAE" w:rsidRPr="007875B2">
        <w:rPr>
          <w:lang w:val="en-US"/>
        </w:rPr>
        <w:t xml:space="preserve"> information from </w:t>
      </w:r>
      <w:r w:rsidR="009D6E3A" w:rsidRPr="007875B2">
        <w:rPr>
          <w:lang w:val="en-US"/>
        </w:rPr>
        <w:t>geological</w:t>
      </w:r>
      <w:r w:rsidR="006A6CAE" w:rsidRPr="007875B2">
        <w:rPr>
          <w:lang w:val="en-US"/>
        </w:rPr>
        <w:t xml:space="preserve"> studies, scientific literature and </w:t>
      </w:r>
      <w:r w:rsidR="00DC54E6" w:rsidRPr="007875B2">
        <w:rPr>
          <w:lang w:val="en-US"/>
        </w:rPr>
        <w:t>local</w:t>
      </w:r>
      <w:r w:rsidR="006A6CAE" w:rsidRPr="007875B2">
        <w:rPr>
          <w:lang w:val="en-US"/>
        </w:rPr>
        <w:t xml:space="preserve"> databases, </w:t>
      </w:r>
      <w:r w:rsidRPr="007875B2">
        <w:rPr>
          <w:lang w:val="en-US"/>
        </w:rPr>
        <w:t xml:space="preserve">the fault source model is then </w:t>
      </w:r>
      <w:r w:rsidR="00DF6341" w:rsidRPr="007875B2">
        <w:rPr>
          <w:lang w:val="en-US"/>
        </w:rPr>
        <w:t>built</w:t>
      </w:r>
      <w:r w:rsidRPr="007875B2">
        <w:rPr>
          <w:lang w:val="en-US"/>
        </w:rPr>
        <w:t xml:space="preserve"> assuming an occurrence model</w:t>
      </w:r>
      <w:r w:rsidR="000F21B4" w:rsidRPr="007875B2">
        <w:rPr>
          <w:lang w:val="en-US"/>
        </w:rPr>
        <w:t xml:space="preserve"> and</w:t>
      </w:r>
      <w:r w:rsidRPr="007875B2">
        <w:rPr>
          <w:lang w:val="en-US"/>
        </w:rPr>
        <w:t xml:space="preserve"> appropriate </w:t>
      </w:r>
      <w:r w:rsidR="000F21B4" w:rsidRPr="007875B2">
        <w:rPr>
          <w:lang w:val="en-US"/>
        </w:rPr>
        <w:t xml:space="preserve">seismicity parameters (e.g., </w:t>
      </w:r>
      <w:r w:rsidRPr="007875B2">
        <w:rPr>
          <w:lang w:val="en-US"/>
        </w:rPr>
        <w:t>scaling relations</w:t>
      </w:r>
      <w:r w:rsidR="000F21B4" w:rsidRPr="007875B2">
        <w:rPr>
          <w:lang w:val="en-US"/>
        </w:rPr>
        <w:t>,</w:t>
      </w:r>
      <w:r w:rsidRPr="007875B2">
        <w:rPr>
          <w:lang w:val="en-US"/>
        </w:rPr>
        <w:t xml:space="preserve"> aseismic coefficient and </w:t>
      </w:r>
      <w:proofErr w:type="spellStart"/>
      <w:r w:rsidRPr="007875B2">
        <w:rPr>
          <w:lang w:val="en-US"/>
        </w:rPr>
        <w:t>seismogenic</w:t>
      </w:r>
      <w:proofErr w:type="spellEnd"/>
      <w:r w:rsidRPr="007875B2">
        <w:rPr>
          <w:lang w:val="en-US"/>
        </w:rPr>
        <w:t xml:space="preserve"> depth</w:t>
      </w:r>
      <w:r w:rsidR="00E3672F" w:rsidRPr="007875B2">
        <w:rPr>
          <w:lang w:val="en-US"/>
        </w:rPr>
        <w:t>s</w:t>
      </w:r>
      <w:r w:rsidR="000F21B4" w:rsidRPr="007875B2">
        <w:rPr>
          <w:lang w:val="en-US"/>
        </w:rPr>
        <w:t>)</w:t>
      </w:r>
      <w:r w:rsidR="00FB24D7" w:rsidRPr="007875B2">
        <w:rPr>
          <w:lang w:val="en-US"/>
        </w:rPr>
        <w:t xml:space="preserve"> using an ad-hoc Python tool developed within the </w:t>
      </w:r>
      <w:r w:rsidR="00FB24D7" w:rsidRPr="007875B2">
        <w:rPr>
          <w:i/>
          <w:iCs/>
          <w:lang w:val="en-US"/>
        </w:rPr>
        <w:t>Model Building Toolkit</w:t>
      </w:r>
      <w:r w:rsidR="00FB24D7" w:rsidRPr="007875B2">
        <w:rPr>
          <w:lang w:val="en-US"/>
        </w:rPr>
        <w:t xml:space="preserve"> of GEM</w:t>
      </w:r>
      <w:r w:rsidR="00655A9A" w:rsidRPr="007875B2">
        <w:rPr>
          <w:lang w:val="en-US"/>
        </w:rPr>
        <w:t xml:space="preserve"> (</w:t>
      </w:r>
      <w:hyperlink r:id="rId72" w:history="1">
        <w:r w:rsidR="00655A9A" w:rsidRPr="007875B2">
          <w:rPr>
            <w:rStyle w:val="Hyperlink"/>
            <w:lang w:val="en-US"/>
          </w:rPr>
          <w:t>https://github.com/GEMScienceTools/oq-mbtk</w:t>
        </w:r>
      </w:hyperlink>
      <w:r w:rsidR="00655A9A" w:rsidRPr="007875B2">
        <w:rPr>
          <w:lang w:val="en-US"/>
        </w:rPr>
        <w:t>).</w:t>
      </w:r>
    </w:p>
    <w:p w14:paraId="029C2AEB" w14:textId="77777777" w:rsidR="00A81287" w:rsidRPr="007875B2" w:rsidRDefault="00A81287" w:rsidP="00B4280E">
      <w:pPr>
        <w:rPr>
          <w:lang w:val="en-US"/>
        </w:rPr>
      </w:pPr>
    </w:p>
    <w:p w14:paraId="173640C7" w14:textId="2F0BC0FF" w:rsidR="00B4280E" w:rsidRPr="007875B2" w:rsidRDefault="00D03823" w:rsidP="00E231D8">
      <w:pPr>
        <w:pStyle w:val="Heading2"/>
      </w:pPr>
      <w:bookmarkStart w:id="118" w:name="_Toc81992924"/>
      <w:r w:rsidRPr="007875B2">
        <w:t>Modelling strategy</w:t>
      </w:r>
      <w:bookmarkEnd w:id="118"/>
    </w:p>
    <w:p w14:paraId="72C65EE0" w14:textId="11109CE2" w:rsidR="009A2EF1" w:rsidRPr="007875B2" w:rsidRDefault="009A2EF1" w:rsidP="005B5512">
      <w:pPr>
        <w:rPr>
          <w:lang w:val="en-US"/>
        </w:rPr>
      </w:pPr>
      <w:r w:rsidRPr="007875B2">
        <w:rPr>
          <w:lang w:val="en-US"/>
        </w:rPr>
        <w:t xml:space="preserve">Finite fault sources can be modelled in OpenQuake in different ways, depending on how accurate the fault representation is. In this study we use the “simple fault” approximation (see </w:t>
      </w:r>
      <w:r w:rsidR="00441616" w:rsidRPr="007875B2">
        <w:rPr>
          <w:lang w:val="en-US"/>
        </w:rPr>
        <w:t>“</w:t>
      </w:r>
      <w:r w:rsidRPr="007875B2">
        <w:rPr>
          <w:lang w:val="en-US"/>
        </w:rPr>
        <w:t xml:space="preserve">OpenQuake </w:t>
      </w:r>
      <w:r w:rsidRPr="007875B2">
        <w:rPr>
          <w:lang w:val="en-US"/>
        </w:rPr>
        <w:lastRenderedPageBreak/>
        <w:t>technical manual</w:t>
      </w:r>
      <w:r w:rsidR="00441616" w:rsidRPr="007875B2">
        <w:rPr>
          <w:lang w:val="en-US"/>
        </w:rPr>
        <w:t>”</w:t>
      </w:r>
      <w:r w:rsidRPr="007875B2">
        <w:rPr>
          <w:lang w:val="en-US"/>
        </w:rPr>
        <w:t xml:space="preserve"> for more details on the modeling), where the fault </w:t>
      </w:r>
      <w:r w:rsidR="005B5512" w:rsidRPr="007875B2">
        <w:rPr>
          <w:lang w:val="en-US"/>
        </w:rPr>
        <w:t xml:space="preserve">geometry </w:t>
      </w:r>
      <w:r w:rsidRPr="007875B2">
        <w:rPr>
          <w:lang w:val="en-US"/>
        </w:rPr>
        <w:t xml:space="preserve">is </w:t>
      </w:r>
      <w:r w:rsidR="005B5512" w:rsidRPr="007875B2">
        <w:rPr>
          <w:lang w:val="en-US"/>
        </w:rPr>
        <w:t>approximated</w:t>
      </w:r>
      <w:r w:rsidRPr="007875B2">
        <w:rPr>
          <w:lang w:val="en-US"/>
        </w:rPr>
        <w:t xml:space="preserve"> </w:t>
      </w:r>
      <w:r w:rsidR="005B5512" w:rsidRPr="007875B2">
        <w:rPr>
          <w:lang w:val="en-US"/>
        </w:rPr>
        <w:t xml:space="preserve">by translating the fault trace from the Earth’s surface to the lower </w:t>
      </w:r>
      <w:proofErr w:type="spellStart"/>
      <w:r w:rsidR="005B5512" w:rsidRPr="007875B2">
        <w:rPr>
          <w:lang w:val="en-US"/>
        </w:rPr>
        <w:t>seismogenic</w:t>
      </w:r>
      <w:proofErr w:type="spellEnd"/>
      <w:r w:rsidR="005B5512" w:rsidRPr="007875B2">
        <w:rPr>
          <w:lang w:val="en-US"/>
        </w:rPr>
        <w:t xml:space="preserve"> depth with an inclination equal to the dip angle</w:t>
      </w:r>
      <w:r w:rsidR="004830BA" w:rsidRPr="007875B2">
        <w:rPr>
          <w:lang w:val="en-US"/>
        </w:rPr>
        <w:t xml:space="preserve"> (</w:t>
      </w:r>
      <w:r w:rsidR="00704BBD" w:rsidRPr="007875B2">
        <w:rPr>
          <w:lang w:val="en-US"/>
        </w:rPr>
        <w:fldChar w:fldCharType="begin"/>
      </w:r>
      <w:r w:rsidR="00704BBD" w:rsidRPr="007875B2">
        <w:rPr>
          <w:lang w:val="en-US"/>
        </w:rPr>
        <w:instrText xml:space="preserve"> REF _Ref79827438 \h </w:instrText>
      </w:r>
      <w:r w:rsidR="00704BBD" w:rsidRPr="007875B2">
        <w:rPr>
          <w:lang w:val="en-US"/>
        </w:rPr>
      </w:r>
      <w:r w:rsidR="00704BBD" w:rsidRPr="007875B2">
        <w:rPr>
          <w:lang w:val="en-US"/>
        </w:rPr>
        <w:fldChar w:fldCharType="separate"/>
      </w:r>
      <w:r w:rsidR="00185027" w:rsidRPr="007875B2">
        <w:rPr>
          <w:lang w:val="en-US"/>
        </w:rPr>
        <w:t xml:space="preserve">Figure </w:t>
      </w:r>
      <w:r w:rsidR="00185027">
        <w:rPr>
          <w:noProof/>
          <w:lang w:val="en-US"/>
        </w:rPr>
        <w:t>19</w:t>
      </w:r>
      <w:r w:rsidR="00704BBD" w:rsidRPr="007875B2">
        <w:rPr>
          <w:lang w:val="en-US"/>
        </w:rPr>
        <w:fldChar w:fldCharType="end"/>
      </w:r>
      <w:r w:rsidR="00704BBD" w:rsidRPr="007875B2">
        <w:rPr>
          <w:lang w:val="en-US"/>
        </w:rPr>
        <w:t xml:space="preserve">, </w:t>
      </w:r>
      <w:r w:rsidR="004830BA" w:rsidRPr="007875B2">
        <w:rPr>
          <w:lang w:val="en-US"/>
        </w:rPr>
        <w:t>Pagani et al. 2014)</w:t>
      </w:r>
      <w:r w:rsidR="005B5512" w:rsidRPr="007875B2">
        <w:rPr>
          <w:lang w:val="en-US"/>
        </w:rPr>
        <w:t>.</w:t>
      </w:r>
    </w:p>
    <w:p w14:paraId="3277482D" w14:textId="77777777" w:rsidR="005B5512" w:rsidRPr="007875B2" w:rsidRDefault="005B5512" w:rsidP="00B4280E">
      <w:pPr>
        <w:rPr>
          <w:lang w:val="en-US"/>
        </w:rPr>
      </w:pPr>
    </w:p>
    <w:p w14:paraId="7B843994" w14:textId="70D886DA" w:rsidR="005B5512" w:rsidRPr="007875B2" w:rsidRDefault="005B5512" w:rsidP="00561EDE">
      <w:pPr>
        <w:jc w:val="center"/>
        <w:rPr>
          <w:lang w:val="en-US"/>
        </w:rPr>
      </w:pPr>
      <w:r w:rsidRPr="007875B2">
        <w:rPr>
          <w:noProof/>
          <w:lang w:val="en-US" w:eastAsia="de-DE"/>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3"/>
                    <a:stretch>
                      <a:fillRect/>
                    </a:stretch>
                  </pic:blipFill>
                  <pic:spPr>
                    <a:xfrm>
                      <a:off x="0" y="0"/>
                      <a:ext cx="5237489" cy="2517691"/>
                    </a:xfrm>
                    <a:prstGeom prst="rect">
                      <a:avLst/>
                    </a:prstGeom>
                  </pic:spPr>
                </pic:pic>
              </a:graphicData>
            </a:graphic>
          </wp:inline>
        </w:drawing>
      </w:r>
    </w:p>
    <w:p w14:paraId="4C90783E" w14:textId="0DD1C449" w:rsidR="005B5512" w:rsidRPr="007875B2" w:rsidRDefault="005B5512" w:rsidP="00B4280E">
      <w:pPr>
        <w:rPr>
          <w:lang w:val="en-US"/>
        </w:rPr>
      </w:pPr>
    </w:p>
    <w:p w14:paraId="6008401D" w14:textId="623DB394" w:rsidR="005B5512" w:rsidRPr="007875B2" w:rsidRDefault="005B5512" w:rsidP="005B5512">
      <w:pPr>
        <w:pStyle w:val="Caption"/>
        <w:jc w:val="both"/>
        <w:rPr>
          <w:lang w:val="en-US"/>
        </w:rPr>
      </w:pPr>
      <w:bookmarkStart w:id="119" w:name="_Ref79827438"/>
      <w:bookmarkStart w:id="120" w:name="_Toc8399495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19</w:t>
      </w:r>
      <w:r w:rsidRPr="007875B2">
        <w:rPr>
          <w:lang w:val="en-US"/>
        </w:rPr>
        <w:fldChar w:fldCharType="end"/>
      </w:r>
      <w:bookmarkEnd w:id="119"/>
      <w:r w:rsidRPr="007875B2">
        <w:rPr>
          <w:lang w:val="en-US"/>
        </w:rPr>
        <w:t>. Simple Fault source in the OpenQuake engine</w:t>
      </w:r>
      <w:r w:rsidR="006D73BE" w:rsidRPr="007875B2">
        <w:rPr>
          <w:lang w:val="en-US"/>
        </w:rPr>
        <w:t xml:space="preserve"> (modified from “the OpenQuake-engine book: underlying hazard science”).</w:t>
      </w:r>
      <w:bookmarkEnd w:id="120"/>
    </w:p>
    <w:p w14:paraId="4363EF99" w14:textId="77777777" w:rsidR="005B5512" w:rsidRPr="007875B2" w:rsidRDefault="005B5512" w:rsidP="00B4280E">
      <w:pPr>
        <w:rPr>
          <w:lang w:val="en-US"/>
        </w:rPr>
      </w:pPr>
    </w:p>
    <w:p w14:paraId="175FD26F" w14:textId="6443C87F" w:rsidR="00B4280E" w:rsidRPr="007875B2" w:rsidRDefault="00AD2222" w:rsidP="00B4280E">
      <w:pPr>
        <w:rPr>
          <w:lang w:val="en-US"/>
        </w:rPr>
      </w:pPr>
      <w:r w:rsidRPr="007875B2">
        <w:rPr>
          <w:lang w:val="en-US"/>
        </w:rPr>
        <w:t xml:space="preserve">As no </w:t>
      </w:r>
      <w:r w:rsidR="0090607A" w:rsidRPr="007875B2">
        <w:rPr>
          <w:lang w:val="en-US"/>
        </w:rPr>
        <w:t>clear</w:t>
      </w:r>
      <w:r w:rsidRPr="007875B2">
        <w:rPr>
          <w:lang w:val="en-US"/>
        </w:rPr>
        <w:t xml:space="preserve"> evidence of </w:t>
      </w:r>
      <w:r w:rsidR="00381F89" w:rsidRPr="007875B2">
        <w:rPr>
          <w:lang w:val="en-US"/>
        </w:rPr>
        <w:t>“</w:t>
      </w:r>
      <w:r w:rsidRPr="007875B2">
        <w:rPr>
          <w:lang w:val="en-US"/>
        </w:rPr>
        <w:t>characteristic</w:t>
      </w:r>
      <w:r w:rsidR="00381F89" w:rsidRPr="007875B2">
        <w:rPr>
          <w:lang w:val="en-US"/>
        </w:rPr>
        <w:t>”</w:t>
      </w:r>
      <w:r w:rsidRPr="007875B2">
        <w:rPr>
          <w:lang w:val="en-US"/>
        </w:rPr>
        <w:t xml:space="preserve"> </w:t>
      </w:r>
      <w:r w:rsidR="00381F89" w:rsidRPr="007875B2">
        <w:rPr>
          <w:lang w:val="en-US"/>
        </w:rPr>
        <w:t xml:space="preserve">model </w:t>
      </w:r>
      <w:r w:rsidRPr="007875B2">
        <w:rPr>
          <w:lang w:val="en-US"/>
        </w:rPr>
        <w:t xml:space="preserve">behavior is present, we use a </w:t>
      </w:r>
      <w:r w:rsidR="002372B9" w:rsidRPr="007875B2">
        <w:rPr>
          <w:lang w:val="en-US"/>
        </w:rPr>
        <w:t xml:space="preserve">simple </w:t>
      </w:r>
      <w:r w:rsidRPr="007875B2">
        <w:rPr>
          <w:lang w:val="en-US"/>
        </w:rPr>
        <w:t>double-truncated Gutenberg-Richter distribution</w:t>
      </w:r>
      <w:r w:rsidR="00A21CF8" w:rsidRPr="007875B2">
        <w:rPr>
          <w:lang w:val="en-US"/>
        </w:rPr>
        <w:t xml:space="preserve"> to model earthquake occurrences o</w:t>
      </w:r>
      <w:r w:rsidR="00AF71E8" w:rsidRPr="007875B2">
        <w:rPr>
          <w:lang w:val="en-US"/>
        </w:rPr>
        <w:t>n</w:t>
      </w:r>
      <w:r w:rsidR="00A21CF8" w:rsidRPr="007875B2">
        <w:rPr>
          <w:lang w:val="en-US"/>
        </w:rPr>
        <w:t xml:space="preserve"> faults</w:t>
      </w:r>
      <w:r w:rsidRPr="007875B2">
        <w:rPr>
          <w:lang w:val="en-US"/>
        </w:rPr>
        <w:t>, in agreement with the occurrence model adopted for the distributed seismicity</w:t>
      </w:r>
      <w:r w:rsidR="00F54B2B" w:rsidRPr="007875B2">
        <w:rPr>
          <w:lang w:val="en-US"/>
        </w:rPr>
        <w:t xml:space="preserve"> counterpart.</w:t>
      </w:r>
      <w:r w:rsidR="00123BD5" w:rsidRPr="007875B2">
        <w:rPr>
          <w:lang w:val="en-US"/>
        </w:rPr>
        <w:t xml:space="preserve"> Occurrence rates (a-</w:t>
      </w:r>
      <w:r w:rsidR="00420725" w:rsidRPr="007875B2">
        <w:rPr>
          <w:lang w:val="en-US"/>
        </w:rPr>
        <w:t>values) of</w:t>
      </w:r>
      <w:r w:rsidR="006704AC" w:rsidRPr="007875B2">
        <w:rPr>
          <w:lang w:val="en-US"/>
        </w:rPr>
        <w:t xml:space="preserve"> each fault </w:t>
      </w:r>
      <w:r w:rsidR="00123BD5" w:rsidRPr="007875B2">
        <w:rPr>
          <w:lang w:val="en-US"/>
        </w:rPr>
        <w:t>are derived directly from slip rate</w:t>
      </w:r>
      <w:r w:rsidR="00420725" w:rsidRPr="007875B2">
        <w:rPr>
          <w:lang w:val="en-US"/>
        </w:rPr>
        <w:t xml:space="preserve"> estimates</w:t>
      </w:r>
      <w:r w:rsidR="00123BD5" w:rsidRPr="007875B2">
        <w:rPr>
          <w:lang w:val="en-US"/>
        </w:rPr>
        <w:t>, by balancing the scalar seismic moment accumulation rate</w:t>
      </w:r>
      <w:r w:rsidR="00B95F33" w:rsidRPr="007875B2">
        <w:rPr>
          <w:lang w:val="en-US"/>
        </w:rPr>
        <w:t xml:space="preserve"> and the scalar moment release rate from the integral of the incremental MFD</w:t>
      </w:r>
      <w:r w:rsidR="006704AC" w:rsidRPr="007875B2">
        <w:rPr>
          <w:lang w:val="en-US"/>
        </w:rPr>
        <w:t xml:space="preserve"> through a direct fittin</w:t>
      </w:r>
      <w:r w:rsidR="00C32B4A" w:rsidRPr="007875B2">
        <w:rPr>
          <w:lang w:val="en-US"/>
        </w:rPr>
        <w:t>g</w:t>
      </w:r>
      <w:r w:rsidR="006704AC" w:rsidRPr="007875B2">
        <w:rPr>
          <w:lang w:val="en-US"/>
        </w:rPr>
        <w:t xml:space="preserve"> procedure</w:t>
      </w:r>
      <w:r w:rsidR="002C06DF" w:rsidRPr="007875B2">
        <w:rPr>
          <w:lang w:val="en-US"/>
        </w:rPr>
        <w:t xml:space="preserve"> (Poggi et al. 2020</w:t>
      </w:r>
      <w:r w:rsidR="006704AC" w:rsidRPr="007875B2">
        <w:rPr>
          <w:lang w:val="en-US"/>
        </w:rPr>
        <w:t>)</w:t>
      </w:r>
      <w:r w:rsidR="00AF71E8" w:rsidRPr="007875B2">
        <w:rPr>
          <w:lang w:val="en-US"/>
        </w:rPr>
        <w:t xml:space="preserve">. In this process we </w:t>
      </w:r>
      <w:r w:rsidR="00014BF2" w:rsidRPr="007875B2">
        <w:rPr>
          <w:lang w:val="en-US"/>
        </w:rPr>
        <w:t>assume a</w:t>
      </w:r>
      <w:r w:rsidR="00123BD5" w:rsidRPr="007875B2">
        <w:rPr>
          <w:lang w:val="en-US"/>
        </w:rPr>
        <w:t xml:space="preserve"> default shear modulus of 30 </w:t>
      </w:r>
      <w:proofErr w:type="spellStart"/>
      <w:r w:rsidR="00123BD5" w:rsidRPr="007875B2">
        <w:rPr>
          <w:lang w:val="en-US"/>
        </w:rPr>
        <w:t>GPa</w:t>
      </w:r>
      <w:proofErr w:type="spellEnd"/>
      <w:r w:rsidR="00123BD5" w:rsidRPr="007875B2">
        <w:rPr>
          <w:lang w:val="en-US"/>
        </w:rPr>
        <w:t xml:space="preserve"> and an aseismic coefficient of 0.1</w:t>
      </w:r>
      <w:r w:rsidR="008375B5" w:rsidRPr="007875B2">
        <w:rPr>
          <w:lang w:val="en-US"/>
        </w:rPr>
        <w:t xml:space="preserve"> to account for accumulated seismic moment released </w:t>
      </w:r>
      <w:proofErr w:type="spellStart"/>
      <w:r w:rsidR="008375B5" w:rsidRPr="007875B2">
        <w:rPr>
          <w:lang w:val="en-US"/>
        </w:rPr>
        <w:t>aseismically</w:t>
      </w:r>
      <w:proofErr w:type="spellEnd"/>
      <w:r w:rsidR="008375B5" w:rsidRPr="007875B2">
        <w:rPr>
          <w:lang w:val="en-US"/>
        </w:rPr>
        <w:t xml:space="preserve"> by creep and plastic deformation</w:t>
      </w:r>
      <w:r w:rsidR="00123BD5" w:rsidRPr="007875B2">
        <w:rPr>
          <w:lang w:val="en-US"/>
        </w:rPr>
        <w:t>.</w:t>
      </w:r>
      <w:r w:rsidR="009C0DFB" w:rsidRPr="007875B2">
        <w:rPr>
          <w:lang w:val="en-US"/>
        </w:rPr>
        <w:t xml:space="preserve"> The b-value</w:t>
      </w:r>
      <w:r w:rsidR="00EC1E1C" w:rsidRPr="007875B2">
        <w:rPr>
          <w:lang w:val="en-US"/>
        </w:rPr>
        <w:t xml:space="preserve"> and maximum generated magnitude</w:t>
      </w:r>
      <w:r w:rsidR="009C0DFB" w:rsidRPr="007875B2">
        <w:rPr>
          <w:lang w:val="en-US"/>
        </w:rPr>
        <w:t xml:space="preserve"> </w:t>
      </w:r>
      <w:r w:rsidR="00855EC8" w:rsidRPr="007875B2">
        <w:rPr>
          <w:lang w:val="en-US"/>
        </w:rPr>
        <w:t xml:space="preserve">are </w:t>
      </w:r>
      <w:r w:rsidR="009C0DFB" w:rsidRPr="007875B2">
        <w:rPr>
          <w:lang w:val="en-US"/>
        </w:rPr>
        <w:t>imposed a priori as derived from seismicity analysis of the source zone enveloping the fault.</w:t>
      </w:r>
      <w:r w:rsidR="00EC1E1C" w:rsidRPr="007875B2">
        <w:rPr>
          <w:lang w:val="en-US"/>
        </w:rPr>
        <w:t xml:space="preserve"> </w:t>
      </w:r>
      <w:r w:rsidR="000759E0" w:rsidRPr="007875B2">
        <w:rPr>
          <w:lang w:val="en-US"/>
        </w:rPr>
        <w:t>However, if</w:t>
      </w:r>
      <w:r w:rsidR="00EC1E1C" w:rsidRPr="007875B2">
        <w:rPr>
          <w:lang w:val="en-US"/>
        </w:rPr>
        <w:t xml:space="preserve"> the fault has limited extension, the maximum magnitude is scaled </w:t>
      </w:r>
      <w:r w:rsidR="000759E0" w:rsidRPr="007875B2">
        <w:rPr>
          <w:lang w:val="en-US"/>
        </w:rPr>
        <w:t xml:space="preserve">accordingly </w:t>
      </w:r>
      <w:r w:rsidR="00EC1E1C" w:rsidRPr="007875B2">
        <w:rPr>
          <w:lang w:val="en-US"/>
        </w:rPr>
        <w:t>by applying the Leonard (2014) scaling relation</w:t>
      </w:r>
      <w:r w:rsidR="00F20CF8" w:rsidRPr="007875B2">
        <w:rPr>
          <w:lang w:val="en-US"/>
        </w:rPr>
        <w:t xml:space="preserve"> to avoid unrealistic large magnitudes.</w:t>
      </w:r>
      <w:r w:rsidR="004D79FF" w:rsidRPr="007875B2">
        <w:rPr>
          <w:lang w:val="en-US"/>
        </w:rPr>
        <w:t xml:space="preserve"> For the full list of modeling parameters and assumed values see </w:t>
      </w:r>
      <w:r w:rsidR="004D79FF" w:rsidRPr="007875B2">
        <w:rPr>
          <w:lang w:val="en-US"/>
        </w:rPr>
        <w:fldChar w:fldCharType="begin"/>
      </w:r>
      <w:r w:rsidR="004D79FF" w:rsidRPr="007875B2">
        <w:rPr>
          <w:lang w:val="en-US"/>
        </w:rPr>
        <w:instrText xml:space="preserve"> REF _Ref79828503 \h </w:instrText>
      </w:r>
      <w:r w:rsidR="004D79FF" w:rsidRPr="007875B2">
        <w:rPr>
          <w:lang w:val="en-US"/>
        </w:rPr>
      </w:r>
      <w:r w:rsidR="004D79FF" w:rsidRPr="007875B2">
        <w:rPr>
          <w:lang w:val="en-US"/>
        </w:rPr>
        <w:fldChar w:fldCharType="separate"/>
      </w:r>
      <w:r w:rsidR="00185027" w:rsidRPr="007875B2">
        <w:rPr>
          <w:lang w:val="en-US"/>
        </w:rPr>
        <w:t xml:space="preserve">Table </w:t>
      </w:r>
      <w:r w:rsidR="00185027">
        <w:rPr>
          <w:noProof/>
          <w:lang w:val="en-US"/>
        </w:rPr>
        <w:t>15</w:t>
      </w:r>
      <w:r w:rsidR="004D79FF" w:rsidRPr="007875B2">
        <w:rPr>
          <w:lang w:val="en-US"/>
        </w:rPr>
        <w:fldChar w:fldCharType="end"/>
      </w:r>
      <w:r w:rsidR="004D79FF" w:rsidRPr="007875B2">
        <w:rPr>
          <w:lang w:val="en-US"/>
        </w:rPr>
        <w:t>.</w:t>
      </w:r>
    </w:p>
    <w:p w14:paraId="5218B262" w14:textId="7535A589" w:rsidR="00B4280E" w:rsidRPr="007875B2" w:rsidRDefault="00B4280E" w:rsidP="00B4280E">
      <w:pPr>
        <w:rPr>
          <w:lang w:val="en-US"/>
        </w:rPr>
      </w:pPr>
    </w:p>
    <w:p w14:paraId="33DBE4C1" w14:textId="371B601A" w:rsidR="00561EDE" w:rsidRPr="007875B2" w:rsidRDefault="00561EDE" w:rsidP="00561EDE">
      <w:pPr>
        <w:pStyle w:val="TableCaption0"/>
        <w:rPr>
          <w:lang w:val="en-US"/>
        </w:rPr>
      </w:pPr>
      <w:bookmarkStart w:id="121" w:name="_Ref79828503"/>
      <w:bookmarkStart w:id="122" w:name="_Toc8199057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15</w:t>
      </w:r>
      <w:r w:rsidRPr="007875B2">
        <w:rPr>
          <w:lang w:val="en-US"/>
        </w:rPr>
        <w:fldChar w:fldCharType="end"/>
      </w:r>
      <w:bookmarkEnd w:id="121"/>
      <w:r w:rsidRPr="007875B2">
        <w:rPr>
          <w:lang w:val="en-US"/>
        </w:rPr>
        <w:t>. Summary of the essential parameters and the corresponding values used for the definition of a fault source model in Central Asia.</w:t>
      </w:r>
      <w:bookmarkEnd w:id="122"/>
    </w:p>
    <w:tbl>
      <w:tblPr>
        <w:tblStyle w:val="MediumShading2-Accent2"/>
        <w:tblW w:w="9072" w:type="dxa"/>
        <w:tblLayout w:type="fixed"/>
        <w:tblLook w:val="0420" w:firstRow="1" w:lastRow="0" w:firstColumn="0" w:lastColumn="0" w:noHBand="0" w:noVBand="1"/>
      </w:tblPr>
      <w:tblGrid>
        <w:gridCol w:w="2268"/>
        <w:gridCol w:w="6804"/>
      </w:tblGrid>
      <w:tr w:rsidR="00D02D58" w:rsidRPr="007875B2"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7875B2" w:rsidRDefault="00D02D58" w:rsidP="00A364B3">
            <w:pPr>
              <w:pStyle w:val="TableHeader"/>
              <w:rPr>
                <w:b/>
                <w:bCs/>
                <w:color w:val="auto"/>
                <w:szCs w:val="20"/>
              </w:rPr>
            </w:pPr>
            <w:r w:rsidRPr="007875B2">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7875B2" w:rsidRDefault="00D02D58" w:rsidP="00A364B3">
            <w:pPr>
              <w:pStyle w:val="TableHeader"/>
              <w:rPr>
                <w:b/>
                <w:bCs/>
                <w:szCs w:val="20"/>
              </w:rPr>
            </w:pPr>
            <w:r w:rsidRPr="007875B2">
              <w:rPr>
                <w:szCs w:val="20"/>
              </w:rPr>
              <w:t>V</w:t>
            </w:r>
            <w:r w:rsidR="0052507F" w:rsidRPr="007875B2">
              <w:rPr>
                <w:szCs w:val="20"/>
              </w:rPr>
              <w:t>alue</w:t>
            </w:r>
          </w:p>
        </w:tc>
      </w:tr>
      <w:tr w:rsidR="00D02D58" w:rsidRPr="007875B2"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7875B2" w:rsidRDefault="00AB7895" w:rsidP="00D46791">
            <w:pPr>
              <w:jc w:val="left"/>
              <w:rPr>
                <w:rFonts w:cstheme="minorHAnsi"/>
                <w:sz w:val="20"/>
                <w:szCs w:val="20"/>
                <w:lang w:val="en-US"/>
              </w:rPr>
            </w:pPr>
            <w:r w:rsidRPr="007875B2">
              <w:rPr>
                <w:sz w:val="20"/>
                <w:szCs w:val="20"/>
                <w:lang w:val="en-US"/>
              </w:rPr>
              <w:t>Fault trace</w:t>
            </w:r>
          </w:p>
        </w:tc>
        <w:tc>
          <w:tcPr>
            <w:tcW w:w="6804" w:type="dxa"/>
            <w:tcBorders>
              <w:right w:val="single" w:sz="4" w:space="0" w:color="FFFFFF" w:themeColor="background1"/>
            </w:tcBorders>
          </w:tcPr>
          <w:p w14:paraId="292C8B22" w14:textId="6899E68D" w:rsidR="00D02D58" w:rsidRPr="007875B2" w:rsidRDefault="00AB7895" w:rsidP="00A364B3">
            <w:pPr>
              <w:ind w:hanging="11"/>
              <w:rPr>
                <w:rFonts w:cstheme="minorHAnsi"/>
                <w:sz w:val="20"/>
                <w:szCs w:val="20"/>
                <w:lang w:val="en-US"/>
              </w:rPr>
            </w:pPr>
            <w:r w:rsidRPr="007875B2">
              <w:rPr>
                <w:sz w:val="20"/>
                <w:szCs w:val="20"/>
                <w:lang w:val="en-US"/>
              </w:rPr>
              <w:t xml:space="preserve">Taken from fault database (in </w:t>
            </w:r>
            <w:proofErr w:type="spellStart"/>
            <w:r w:rsidRPr="007875B2">
              <w:rPr>
                <w:sz w:val="20"/>
                <w:szCs w:val="20"/>
                <w:lang w:val="en-US"/>
              </w:rPr>
              <w:t>geojson</w:t>
            </w:r>
            <w:proofErr w:type="spellEnd"/>
            <w:r w:rsidRPr="007875B2">
              <w:rPr>
                <w:sz w:val="20"/>
                <w:szCs w:val="20"/>
                <w:lang w:val="en-US"/>
              </w:rPr>
              <w:t xml:space="preserve"> format)</w:t>
            </w:r>
          </w:p>
        </w:tc>
      </w:tr>
      <w:tr w:rsidR="00D02D58" w:rsidRPr="007875B2" w14:paraId="3894C893" w14:textId="77777777" w:rsidTr="0063464D">
        <w:trPr>
          <w:trHeight w:val="340"/>
        </w:trPr>
        <w:tc>
          <w:tcPr>
            <w:tcW w:w="2268" w:type="dxa"/>
            <w:tcBorders>
              <w:right w:val="single" w:sz="4" w:space="0" w:color="FFFFFF" w:themeColor="background1"/>
            </w:tcBorders>
          </w:tcPr>
          <w:p w14:paraId="3D39F2A6" w14:textId="25E2349E" w:rsidR="00D02D58" w:rsidRPr="007875B2" w:rsidRDefault="00546E60" w:rsidP="00D46791">
            <w:pPr>
              <w:jc w:val="left"/>
              <w:rPr>
                <w:rFonts w:cstheme="minorHAnsi"/>
                <w:sz w:val="20"/>
                <w:szCs w:val="20"/>
                <w:lang w:val="en-US"/>
              </w:rPr>
            </w:pPr>
            <w:r w:rsidRPr="007875B2">
              <w:rPr>
                <w:sz w:val="20"/>
                <w:szCs w:val="20"/>
                <w:lang w:val="en-US"/>
              </w:rPr>
              <w:t xml:space="preserve">Upper </w:t>
            </w:r>
            <w:proofErr w:type="spellStart"/>
            <w:r w:rsidRPr="007875B2">
              <w:rPr>
                <w:sz w:val="20"/>
                <w:szCs w:val="20"/>
                <w:lang w:val="en-US"/>
              </w:rPr>
              <w:t>seismogenic</w:t>
            </w:r>
            <w:proofErr w:type="spellEnd"/>
            <w:r w:rsidRPr="007875B2">
              <w:rPr>
                <w:sz w:val="20"/>
                <w:szCs w:val="20"/>
                <w:lang w:val="en-US"/>
              </w:rPr>
              <w:t xml:space="preserve"> depth</w:t>
            </w:r>
            <w:r w:rsidR="00E046DA" w:rsidRPr="007875B2">
              <w:rPr>
                <w:sz w:val="20"/>
                <w:szCs w:val="20"/>
                <w:lang w:val="en-US"/>
              </w:rPr>
              <w:t xml:space="preserve"> (USD)</w:t>
            </w:r>
          </w:p>
        </w:tc>
        <w:tc>
          <w:tcPr>
            <w:tcW w:w="6804" w:type="dxa"/>
            <w:tcBorders>
              <w:right w:val="single" w:sz="4" w:space="0" w:color="FFFFFF" w:themeColor="background1"/>
            </w:tcBorders>
          </w:tcPr>
          <w:p w14:paraId="731EA591" w14:textId="7AB7E50A" w:rsidR="00D02D58" w:rsidRPr="007875B2" w:rsidRDefault="00546E60" w:rsidP="00A364B3">
            <w:pPr>
              <w:ind w:hanging="11"/>
              <w:rPr>
                <w:rFonts w:cstheme="minorHAnsi"/>
                <w:sz w:val="20"/>
                <w:szCs w:val="20"/>
                <w:lang w:val="en-US"/>
              </w:rPr>
            </w:pPr>
            <w:r w:rsidRPr="007875B2">
              <w:rPr>
                <w:sz w:val="20"/>
                <w:szCs w:val="20"/>
                <w:lang w:val="en-US"/>
              </w:rPr>
              <w:t>0</w:t>
            </w:r>
            <w:r w:rsidR="009240F5" w:rsidRPr="007875B2">
              <w:rPr>
                <w:sz w:val="20"/>
                <w:szCs w:val="20"/>
                <w:lang w:val="en-US"/>
              </w:rPr>
              <w:t xml:space="preserve"> (surface rupture)</w:t>
            </w:r>
          </w:p>
        </w:tc>
      </w:tr>
      <w:tr w:rsidR="00D02D58" w:rsidRPr="007875B2"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7875B2" w:rsidRDefault="00546E60" w:rsidP="00D46791">
            <w:pPr>
              <w:jc w:val="left"/>
              <w:rPr>
                <w:sz w:val="20"/>
                <w:szCs w:val="20"/>
                <w:lang w:val="en-US"/>
              </w:rPr>
            </w:pPr>
            <w:r w:rsidRPr="007875B2">
              <w:rPr>
                <w:sz w:val="20"/>
                <w:szCs w:val="20"/>
                <w:lang w:val="en-US"/>
              </w:rPr>
              <w:lastRenderedPageBreak/>
              <w:t xml:space="preserve">Lower </w:t>
            </w:r>
            <w:proofErr w:type="spellStart"/>
            <w:r w:rsidRPr="007875B2">
              <w:rPr>
                <w:sz w:val="20"/>
                <w:szCs w:val="20"/>
                <w:lang w:val="en-US"/>
              </w:rPr>
              <w:t>seismogenic</w:t>
            </w:r>
            <w:proofErr w:type="spellEnd"/>
            <w:r w:rsidRPr="007875B2">
              <w:rPr>
                <w:sz w:val="20"/>
                <w:szCs w:val="20"/>
                <w:lang w:val="en-US"/>
              </w:rPr>
              <w:t xml:space="preserve"> depth</w:t>
            </w:r>
            <w:r w:rsidR="00E046DA" w:rsidRPr="007875B2">
              <w:rPr>
                <w:sz w:val="20"/>
                <w:szCs w:val="20"/>
                <w:lang w:val="en-US"/>
              </w:rPr>
              <w:t xml:space="preserve"> (LSD)</w:t>
            </w:r>
          </w:p>
        </w:tc>
        <w:tc>
          <w:tcPr>
            <w:tcW w:w="6804" w:type="dxa"/>
            <w:tcBorders>
              <w:right w:val="single" w:sz="4" w:space="0" w:color="FFFFFF" w:themeColor="background1"/>
            </w:tcBorders>
          </w:tcPr>
          <w:p w14:paraId="20CEDF21" w14:textId="630BAEA7" w:rsidR="00D02D58" w:rsidRPr="007875B2" w:rsidRDefault="00546E60" w:rsidP="00A364B3">
            <w:pPr>
              <w:ind w:hanging="11"/>
              <w:rPr>
                <w:sz w:val="20"/>
                <w:szCs w:val="20"/>
                <w:lang w:val="en-US"/>
              </w:rPr>
            </w:pPr>
            <w:r w:rsidRPr="007875B2">
              <w:rPr>
                <w:sz w:val="20"/>
                <w:szCs w:val="20"/>
                <w:lang w:val="en-US"/>
              </w:rPr>
              <w:t xml:space="preserve">Defined by applying Leonard (2014), with the additional constraint of not exceeding the maximum </w:t>
            </w:r>
            <w:proofErr w:type="spellStart"/>
            <w:r w:rsidRPr="007875B2">
              <w:rPr>
                <w:sz w:val="20"/>
                <w:szCs w:val="20"/>
                <w:lang w:val="en-US"/>
              </w:rPr>
              <w:t>seismogenic</w:t>
            </w:r>
            <w:proofErr w:type="spellEnd"/>
            <w:r w:rsidRPr="007875B2">
              <w:rPr>
                <w:sz w:val="20"/>
                <w:szCs w:val="20"/>
                <w:lang w:val="en-US"/>
              </w:rPr>
              <w:t xml:space="preserve"> depth of the source group</w:t>
            </w:r>
          </w:p>
        </w:tc>
      </w:tr>
      <w:tr w:rsidR="00D02D58" w:rsidRPr="007875B2" w14:paraId="40A99958" w14:textId="77777777" w:rsidTr="0063464D">
        <w:trPr>
          <w:trHeight w:val="340"/>
        </w:trPr>
        <w:tc>
          <w:tcPr>
            <w:tcW w:w="2268" w:type="dxa"/>
            <w:tcBorders>
              <w:right w:val="single" w:sz="4" w:space="0" w:color="FFFFFF" w:themeColor="background1"/>
            </w:tcBorders>
          </w:tcPr>
          <w:p w14:paraId="29E1CA27" w14:textId="55D8F1B4" w:rsidR="00D02D58" w:rsidRPr="007875B2" w:rsidRDefault="00EA3355" w:rsidP="00D46791">
            <w:pPr>
              <w:jc w:val="left"/>
              <w:rPr>
                <w:sz w:val="20"/>
                <w:szCs w:val="20"/>
                <w:lang w:val="en-US"/>
              </w:rPr>
            </w:pPr>
            <w:r w:rsidRPr="007875B2">
              <w:rPr>
                <w:sz w:val="20"/>
                <w:szCs w:val="20"/>
                <w:lang w:val="en-US"/>
              </w:rPr>
              <w:t>Dip angle</w:t>
            </w:r>
          </w:p>
        </w:tc>
        <w:tc>
          <w:tcPr>
            <w:tcW w:w="6804" w:type="dxa"/>
            <w:tcBorders>
              <w:right w:val="single" w:sz="4" w:space="0" w:color="FFFFFF" w:themeColor="background1"/>
            </w:tcBorders>
          </w:tcPr>
          <w:p w14:paraId="56151162" w14:textId="06C7630C" w:rsidR="00D02D58" w:rsidRPr="007875B2" w:rsidRDefault="00EA3355" w:rsidP="00A364B3">
            <w:pPr>
              <w:ind w:hanging="11"/>
              <w:rPr>
                <w:sz w:val="20"/>
                <w:szCs w:val="20"/>
                <w:lang w:val="en-US"/>
              </w:rPr>
            </w:pPr>
            <w:r w:rsidRPr="007875B2">
              <w:rPr>
                <w:sz w:val="20"/>
                <w:szCs w:val="20"/>
                <w:lang w:val="en-US"/>
              </w:rPr>
              <w:t xml:space="preserve">Extrapolated from geometry description of the fault database (following the Aki-Richards convention, </w:t>
            </w:r>
            <w:proofErr w:type="gramStart"/>
            <w:r w:rsidRPr="007875B2">
              <w:rPr>
                <w:sz w:val="20"/>
                <w:szCs w:val="20"/>
                <w:lang w:val="en-US"/>
              </w:rPr>
              <w:t>Aki</w:t>
            </w:r>
            <w:proofErr w:type="gramEnd"/>
            <w:r w:rsidRPr="007875B2">
              <w:rPr>
                <w:sz w:val="20"/>
                <w:szCs w:val="20"/>
                <w:lang w:val="en-US"/>
              </w:rPr>
              <w:t xml:space="preserve"> and Richards, 1980)</w:t>
            </w:r>
          </w:p>
        </w:tc>
      </w:tr>
      <w:tr w:rsidR="00D02D58" w:rsidRPr="007875B2"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7875B2" w:rsidRDefault="00EA3355" w:rsidP="00D46791">
            <w:pPr>
              <w:jc w:val="left"/>
              <w:rPr>
                <w:sz w:val="20"/>
                <w:szCs w:val="20"/>
                <w:lang w:val="en-US"/>
              </w:rPr>
            </w:pPr>
            <w:r w:rsidRPr="007875B2">
              <w:rPr>
                <w:sz w:val="20"/>
                <w:szCs w:val="20"/>
                <w:lang w:val="en-US"/>
              </w:rPr>
              <w:t>Rake angle</w:t>
            </w:r>
          </w:p>
        </w:tc>
        <w:tc>
          <w:tcPr>
            <w:tcW w:w="6804" w:type="dxa"/>
            <w:tcBorders>
              <w:right w:val="single" w:sz="4" w:space="0" w:color="FFFFFF" w:themeColor="background1"/>
            </w:tcBorders>
          </w:tcPr>
          <w:p w14:paraId="734EBA48" w14:textId="3FDBE9CB" w:rsidR="00D02D58" w:rsidRPr="007875B2" w:rsidRDefault="00284BC8" w:rsidP="00A364B3">
            <w:pPr>
              <w:ind w:hanging="11"/>
              <w:rPr>
                <w:sz w:val="20"/>
                <w:szCs w:val="20"/>
                <w:lang w:val="en-US"/>
              </w:rPr>
            </w:pPr>
            <w:r w:rsidRPr="007875B2">
              <w:rPr>
                <w:sz w:val="20"/>
                <w:szCs w:val="20"/>
                <w:lang w:val="en-US"/>
              </w:rPr>
              <w:t xml:space="preserve">Extrapolated from geometry description of the fault database (following the Aki-Richards convention, </w:t>
            </w:r>
            <w:proofErr w:type="gramStart"/>
            <w:r w:rsidRPr="007875B2">
              <w:rPr>
                <w:sz w:val="20"/>
                <w:szCs w:val="20"/>
                <w:lang w:val="en-US"/>
              </w:rPr>
              <w:t>Aki</w:t>
            </w:r>
            <w:proofErr w:type="gramEnd"/>
            <w:r w:rsidRPr="007875B2">
              <w:rPr>
                <w:sz w:val="20"/>
                <w:szCs w:val="20"/>
                <w:lang w:val="en-US"/>
              </w:rPr>
              <w:t xml:space="preserve"> and Richards, 1980)</w:t>
            </w:r>
          </w:p>
        </w:tc>
      </w:tr>
      <w:tr w:rsidR="00D02D58" w:rsidRPr="007875B2" w14:paraId="4B9EBC32" w14:textId="77777777" w:rsidTr="0063464D">
        <w:trPr>
          <w:trHeight w:val="340"/>
        </w:trPr>
        <w:tc>
          <w:tcPr>
            <w:tcW w:w="2268" w:type="dxa"/>
            <w:tcBorders>
              <w:right w:val="single" w:sz="4" w:space="0" w:color="FFFFFF" w:themeColor="background1"/>
            </w:tcBorders>
          </w:tcPr>
          <w:p w14:paraId="03356F5F" w14:textId="51715188" w:rsidR="00D02D58" w:rsidRPr="007875B2" w:rsidRDefault="00A269E7" w:rsidP="00D46791">
            <w:pPr>
              <w:jc w:val="left"/>
              <w:rPr>
                <w:sz w:val="20"/>
                <w:szCs w:val="20"/>
                <w:lang w:val="en-US"/>
              </w:rPr>
            </w:pPr>
            <w:r w:rsidRPr="007875B2">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7875B2" w:rsidRDefault="00A269E7" w:rsidP="00A269E7">
            <w:pPr>
              <w:ind w:hanging="11"/>
              <w:rPr>
                <w:sz w:val="20"/>
                <w:szCs w:val="20"/>
                <w:lang w:val="en-US"/>
              </w:rPr>
            </w:pPr>
            <w:r w:rsidRPr="007875B2">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7875B2"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7875B2" w:rsidRDefault="00A67909" w:rsidP="00D46791">
            <w:pPr>
              <w:jc w:val="left"/>
              <w:rPr>
                <w:sz w:val="20"/>
                <w:szCs w:val="20"/>
                <w:lang w:val="en-US"/>
              </w:rPr>
            </w:pPr>
            <w:r w:rsidRPr="007875B2">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7875B2" w:rsidRDefault="008327B7" w:rsidP="00A364B3">
            <w:pPr>
              <w:ind w:hanging="11"/>
              <w:rPr>
                <w:sz w:val="20"/>
                <w:szCs w:val="20"/>
                <w:lang w:val="en-US"/>
              </w:rPr>
            </w:pPr>
            <w:r w:rsidRPr="007875B2">
              <w:rPr>
                <w:sz w:val="20"/>
                <w:szCs w:val="20"/>
                <w:lang w:val="en-US"/>
              </w:rPr>
              <w:t>Leonard (2014)</w:t>
            </w:r>
          </w:p>
        </w:tc>
      </w:tr>
      <w:tr w:rsidR="00E50FEC" w:rsidRPr="007875B2" w14:paraId="463A7AB5" w14:textId="77777777" w:rsidTr="0063464D">
        <w:trPr>
          <w:trHeight w:val="340"/>
        </w:trPr>
        <w:tc>
          <w:tcPr>
            <w:tcW w:w="2268" w:type="dxa"/>
            <w:tcBorders>
              <w:right w:val="single" w:sz="4" w:space="0" w:color="FFFFFF" w:themeColor="background1"/>
            </w:tcBorders>
          </w:tcPr>
          <w:p w14:paraId="6EF424A5" w14:textId="60316A47" w:rsidR="00E50FEC" w:rsidRPr="007875B2" w:rsidRDefault="00E50FEC" w:rsidP="00D46791">
            <w:pPr>
              <w:jc w:val="left"/>
              <w:rPr>
                <w:sz w:val="20"/>
                <w:szCs w:val="20"/>
                <w:lang w:val="en-US"/>
              </w:rPr>
            </w:pPr>
            <w:r w:rsidRPr="007875B2">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7875B2" w:rsidRDefault="00E50FEC" w:rsidP="00E50FEC">
            <w:pPr>
              <w:ind w:hanging="11"/>
              <w:rPr>
                <w:sz w:val="20"/>
                <w:szCs w:val="20"/>
                <w:lang w:val="en-US"/>
              </w:rPr>
            </w:pPr>
            <w:r w:rsidRPr="007875B2">
              <w:rPr>
                <w:sz w:val="20"/>
                <w:szCs w:val="20"/>
                <w:lang w:val="en-US"/>
              </w:rPr>
              <w:t>Fixed to 2.0</w:t>
            </w:r>
          </w:p>
        </w:tc>
      </w:tr>
      <w:tr w:rsidR="005E0CB1" w:rsidRPr="007875B2"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7875B2" w:rsidRDefault="005E0CB1" w:rsidP="00D46791">
            <w:pPr>
              <w:jc w:val="left"/>
              <w:rPr>
                <w:sz w:val="20"/>
                <w:szCs w:val="20"/>
                <w:lang w:val="en-US"/>
              </w:rPr>
            </w:pPr>
            <w:r w:rsidRPr="007875B2">
              <w:rPr>
                <w:sz w:val="20"/>
                <w:szCs w:val="20"/>
                <w:lang w:val="en-US"/>
              </w:rPr>
              <w:t>Aseismic coefficient</w:t>
            </w:r>
          </w:p>
        </w:tc>
        <w:tc>
          <w:tcPr>
            <w:tcW w:w="6804" w:type="dxa"/>
            <w:tcBorders>
              <w:right w:val="single" w:sz="4" w:space="0" w:color="FFFFFF" w:themeColor="background1"/>
            </w:tcBorders>
          </w:tcPr>
          <w:p w14:paraId="08A7FFB6" w14:textId="67378900" w:rsidR="005E0CB1" w:rsidRPr="007875B2" w:rsidRDefault="00541CCF" w:rsidP="00E50FEC">
            <w:pPr>
              <w:ind w:hanging="11"/>
              <w:rPr>
                <w:sz w:val="20"/>
                <w:szCs w:val="20"/>
                <w:lang w:val="en-US"/>
              </w:rPr>
            </w:pPr>
            <w:r w:rsidRPr="007875B2">
              <w:rPr>
                <w:sz w:val="20"/>
                <w:szCs w:val="20"/>
                <w:lang w:val="en-US"/>
              </w:rPr>
              <w:t xml:space="preserve">Fixed to </w:t>
            </w:r>
            <w:r w:rsidR="005E0CB1" w:rsidRPr="007875B2">
              <w:rPr>
                <w:sz w:val="20"/>
                <w:szCs w:val="20"/>
                <w:lang w:val="en-US"/>
              </w:rPr>
              <w:t>0.1</w:t>
            </w:r>
          </w:p>
        </w:tc>
      </w:tr>
    </w:tbl>
    <w:p w14:paraId="747F8BA4" w14:textId="77777777" w:rsidR="00561EDE" w:rsidRPr="007875B2" w:rsidRDefault="00561EDE" w:rsidP="00B4280E">
      <w:pPr>
        <w:rPr>
          <w:lang w:val="en-US"/>
        </w:rPr>
      </w:pPr>
    </w:p>
    <w:p w14:paraId="18802D13" w14:textId="1CCA3F40" w:rsidR="00B4280E" w:rsidRPr="007875B2" w:rsidRDefault="00B4280E" w:rsidP="00E231D8">
      <w:pPr>
        <w:pStyle w:val="Heading2"/>
      </w:pPr>
      <w:bookmarkStart w:id="123" w:name="_Toc79401461"/>
      <w:bookmarkStart w:id="124" w:name="_Toc81992925"/>
      <w:r w:rsidRPr="007875B2">
        <w:t xml:space="preserve">Input </w:t>
      </w:r>
      <w:r w:rsidR="00847424" w:rsidRPr="007875B2">
        <w:t xml:space="preserve">fault </w:t>
      </w:r>
      <w:r w:rsidRPr="007875B2">
        <w:t>datasets</w:t>
      </w:r>
      <w:bookmarkEnd w:id="123"/>
      <w:bookmarkEnd w:id="124"/>
    </w:p>
    <w:p w14:paraId="39E3DECC" w14:textId="2CCD2663" w:rsidR="00F52E67" w:rsidRPr="007875B2" w:rsidRDefault="00F52E67" w:rsidP="00F52E67">
      <w:pPr>
        <w:rPr>
          <w:lang w:val="en-US"/>
        </w:rPr>
      </w:pPr>
      <w:r w:rsidRPr="007875B2">
        <w:rPr>
          <w:lang w:val="en-US"/>
        </w:rPr>
        <w:t>At regional level, the most significant existing compilations are the GEM Global Active Fault Database (</w:t>
      </w:r>
      <w:r w:rsidR="00B332B5" w:rsidRPr="007875B2">
        <w:rPr>
          <w:lang w:val="en-US"/>
        </w:rPr>
        <w:t xml:space="preserve">GEM GAF-DB, </w:t>
      </w:r>
      <w:r w:rsidR="002E0D09" w:rsidRPr="007875B2">
        <w:rPr>
          <w:lang w:val="en-US"/>
        </w:rPr>
        <w:t>Styron</w:t>
      </w:r>
      <w:r w:rsidR="00785710" w:rsidRPr="007875B2">
        <w:rPr>
          <w:lang w:val="en-US"/>
        </w:rPr>
        <w:t xml:space="preserve"> and Pagani</w:t>
      </w:r>
      <w:r w:rsidR="002E0D09" w:rsidRPr="007875B2">
        <w:rPr>
          <w:lang w:val="en-US"/>
        </w:rPr>
        <w:t>, 2020</w:t>
      </w:r>
      <w:r w:rsidRPr="007875B2">
        <w:rPr>
          <w:lang w:val="en-US"/>
        </w:rPr>
        <w:t xml:space="preserve">) and the Active Fault Database of Eurasia (hereinafter AFEAD, </w:t>
      </w:r>
      <w:proofErr w:type="spellStart"/>
      <w:r w:rsidRPr="007875B2">
        <w:rPr>
          <w:lang w:val="en-US"/>
        </w:rPr>
        <w:t>Bachmanov</w:t>
      </w:r>
      <w:proofErr w:type="spellEnd"/>
      <w:r w:rsidRPr="007875B2">
        <w:rPr>
          <w:lang w:val="en-US"/>
        </w:rPr>
        <w:t xml:space="preserve"> et al., 2017), which review and summarize most of the information available from published scientific studies</w:t>
      </w:r>
      <w:r w:rsidR="00A57421" w:rsidRPr="007875B2">
        <w:rPr>
          <w:lang w:val="en-US"/>
        </w:rPr>
        <w:t xml:space="preserve"> for the target area.</w:t>
      </w:r>
    </w:p>
    <w:p w14:paraId="2150F23F" w14:textId="764A4064" w:rsidR="00845235" w:rsidRDefault="00F52E67" w:rsidP="00F52E67">
      <w:pPr>
        <w:rPr>
          <w:lang w:val="en-US"/>
        </w:rPr>
      </w:pPr>
      <w:r w:rsidRPr="007875B2">
        <w:rPr>
          <w:lang w:val="en-US"/>
        </w:rPr>
        <w:t>In particular, the AFEAD database presently includes more than 20 thousand lineaments (faults, fault zones and associated structural forms) showing the signs of latest displacements in the late Pleistocene and Holocene. For each mapped fault, the database reports morphological and kinematic information, with quality indicators (four reliability classes A to D, from the most to the le</w:t>
      </w:r>
      <w:r w:rsidR="00855EC8" w:rsidRPr="007875B2">
        <w:rPr>
          <w:lang w:val="en-US"/>
        </w:rPr>
        <w:t>ast</w:t>
      </w:r>
      <w:r w:rsidRPr="007875B2">
        <w:rPr>
          <w:lang w:val="en-US"/>
        </w:rPr>
        <w:t xml:space="preserve"> reliable) and, where possible, an evaluation of the displacement rates (three ranks </w:t>
      </w:r>
      <w:r w:rsidR="00586968" w:rsidRPr="007875B2">
        <w:rPr>
          <w:lang w:val="en-US"/>
        </w:rPr>
        <w:t xml:space="preserve">of </w:t>
      </w:r>
      <w:r w:rsidRPr="007875B2">
        <w:rPr>
          <w:lang w:val="en-US"/>
        </w:rPr>
        <w:t xml:space="preserve">late Quaternary movements). </w:t>
      </w:r>
      <w:r w:rsidR="009F53F9" w:rsidRPr="007875B2">
        <w:rPr>
          <w:lang w:val="en-US"/>
        </w:rPr>
        <w:t xml:space="preserve">Conversely, only a limited set of faults from GEM GAF database have record </w:t>
      </w:r>
      <w:r w:rsidR="00855EC8" w:rsidRPr="007875B2">
        <w:rPr>
          <w:lang w:val="en-US"/>
        </w:rPr>
        <w:t xml:space="preserve">sufficiently complete </w:t>
      </w:r>
      <w:r w:rsidR="009F53F9" w:rsidRPr="007875B2">
        <w:rPr>
          <w:lang w:val="en-US"/>
        </w:rPr>
        <w:t>to be used for the creation of fault source model</w:t>
      </w:r>
      <w:r w:rsidR="00855EC8" w:rsidRPr="007875B2">
        <w:rPr>
          <w:lang w:val="en-US"/>
        </w:rPr>
        <w:t>s</w:t>
      </w:r>
      <w:r w:rsidR="00AE4A0C" w:rsidRPr="007875B2">
        <w:rPr>
          <w:lang w:val="en-US"/>
        </w:rPr>
        <w:t xml:space="preserve"> (e.g., because of missing slip rate estimates)</w:t>
      </w:r>
      <w:r w:rsidR="009F53F9" w:rsidRPr="007875B2">
        <w:rPr>
          <w:lang w:val="en-US"/>
        </w:rPr>
        <w:t xml:space="preserve">. By </w:t>
      </w:r>
      <w:r w:rsidR="00E102E6" w:rsidRPr="007875B2">
        <w:rPr>
          <w:lang w:val="en-US"/>
        </w:rPr>
        <w:t xml:space="preserve">direct </w:t>
      </w:r>
      <w:r w:rsidR="009F53F9" w:rsidRPr="007875B2">
        <w:rPr>
          <w:lang w:val="en-US"/>
        </w:rPr>
        <w:t xml:space="preserve">comparison, those faults are also represented in the AFEAD database, sharing </w:t>
      </w:r>
      <w:r w:rsidR="00F20BF5" w:rsidRPr="007875B2">
        <w:rPr>
          <w:lang w:val="en-US"/>
        </w:rPr>
        <w:t>most of the</w:t>
      </w:r>
      <w:r w:rsidR="009F53F9" w:rsidRPr="007875B2">
        <w:rPr>
          <w:lang w:val="en-US"/>
        </w:rPr>
        <w:t xml:space="preserve"> original source</w:t>
      </w:r>
      <w:r w:rsidR="007C1102" w:rsidRPr="007875B2">
        <w:rPr>
          <w:lang w:val="en-US"/>
        </w:rPr>
        <w:t xml:space="preserve"> of information</w:t>
      </w:r>
      <w:r w:rsidR="009F53F9" w:rsidRPr="007875B2">
        <w:rPr>
          <w:lang w:val="en-US"/>
        </w:rPr>
        <w:t>.</w:t>
      </w:r>
      <w:r w:rsidR="00E102E6" w:rsidRPr="007875B2">
        <w:rPr>
          <w:lang w:val="en-US"/>
        </w:rPr>
        <w:t xml:space="preserve"> For this reason, although the AFEAD database have shown some local discrepancies</w:t>
      </w:r>
      <w:r w:rsidR="00C56B24" w:rsidRPr="007875B2">
        <w:rPr>
          <w:lang w:val="en-US"/>
        </w:rPr>
        <w:t xml:space="preserve"> that require some attention</w:t>
      </w:r>
      <w:r w:rsidR="00E102E6" w:rsidRPr="007875B2">
        <w:rPr>
          <w:lang w:val="en-US"/>
        </w:rPr>
        <w:t xml:space="preserve"> (e.g., in fault segmentation), </w:t>
      </w:r>
      <w:r w:rsidR="008D570B" w:rsidRPr="007875B2">
        <w:rPr>
          <w:lang w:val="en-US"/>
        </w:rPr>
        <w:t xml:space="preserve">at present stage </w:t>
      </w:r>
      <w:r w:rsidR="00E102E6" w:rsidRPr="007875B2">
        <w:rPr>
          <w:lang w:val="en-US"/>
        </w:rPr>
        <w:t>it represents the primary base</w:t>
      </w:r>
      <w:r w:rsidR="00D2077C" w:rsidRPr="007875B2">
        <w:rPr>
          <w:lang w:val="en-US"/>
        </w:rPr>
        <w:t xml:space="preserve"> of</w:t>
      </w:r>
      <w:r w:rsidR="00E102E6" w:rsidRPr="007875B2">
        <w:rPr>
          <w:lang w:val="en-US"/>
        </w:rPr>
        <w:t xml:space="preserve"> information for the creation of the finite fault source model </w:t>
      </w:r>
      <w:r w:rsidR="00131E31" w:rsidRPr="007875B2">
        <w:rPr>
          <w:lang w:val="en-US"/>
        </w:rPr>
        <w:t xml:space="preserve">for </w:t>
      </w:r>
      <w:r w:rsidR="00E102E6" w:rsidRPr="007875B2">
        <w:rPr>
          <w:lang w:val="en-US"/>
        </w:rPr>
        <w:t>this study.</w:t>
      </w:r>
    </w:p>
    <w:p w14:paraId="75E707C1" w14:textId="621B0E61" w:rsidR="00F52E67" w:rsidRPr="005579EA" w:rsidRDefault="00845235" w:rsidP="00F52E67">
      <w:pPr>
        <w:rPr>
          <w:color w:val="FF0000"/>
          <w:lang w:val="en-US"/>
        </w:rPr>
      </w:pPr>
      <w:r w:rsidRPr="00845235">
        <w:rPr>
          <w:color w:val="FF0000"/>
          <w:lang w:val="en-US"/>
        </w:rPr>
        <w:t xml:space="preserve">The database has </w:t>
      </w:r>
      <w:r w:rsidR="00BC3376">
        <w:rPr>
          <w:color w:val="FF0000"/>
          <w:lang w:val="en-US"/>
        </w:rPr>
        <w:t>also</w:t>
      </w:r>
      <w:r w:rsidRPr="00845235">
        <w:rPr>
          <w:color w:val="FF0000"/>
          <w:lang w:val="en-US"/>
        </w:rPr>
        <w:t xml:space="preserve"> been exported in </w:t>
      </w:r>
      <w:r>
        <w:rPr>
          <w:color w:val="FF0000"/>
          <w:lang w:val="en-US"/>
        </w:rPr>
        <w:t xml:space="preserve">an </w:t>
      </w:r>
      <w:r w:rsidRPr="00845235">
        <w:rPr>
          <w:color w:val="FF0000"/>
          <w:lang w:val="en-US"/>
        </w:rPr>
        <w:t>open format compatible with GEM GAF (</w:t>
      </w:r>
      <w:proofErr w:type="spellStart"/>
      <w:r w:rsidRPr="00845235">
        <w:rPr>
          <w:color w:val="FF0000"/>
          <w:lang w:val="en-US"/>
        </w:rPr>
        <w:t>geojson</w:t>
      </w:r>
      <w:proofErr w:type="spellEnd"/>
      <w:r w:rsidRPr="00845235">
        <w:rPr>
          <w:color w:val="FF0000"/>
          <w:lang w:val="en-US"/>
        </w:rPr>
        <w:t xml:space="preserve">, format, see following section) to facilitate the integration of </w:t>
      </w:r>
      <w:r w:rsidR="000070E2">
        <w:rPr>
          <w:color w:val="FF0000"/>
          <w:lang w:val="en-US"/>
        </w:rPr>
        <w:t xml:space="preserve">any </w:t>
      </w:r>
      <w:r w:rsidRPr="00845235">
        <w:rPr>
          <w:color w:val="FF0000"/>
          <w:lang w:val="en-US"/>
        </w:rPr>
        <w:t>additional information</w:t>
      </w:r>
      <w:r w:rsidR="000070E2">
        <w:rPr>
          <w:color w:val="FF0000"/>
          <w:lang w:val="en-US"/>
        </w:rPr>
        <w:t xml:space="preserve"> </w:t>
      </w:r>
      <w:r w:rsidR="00EB2AE7">
        <w:rPr>
          <w:color w:val="FF0000"/>
          <w:lang w:val="en-US"/>
        </w:rPr>
        <w:t xml:space="preserve">eventually </w:t>
      </w:r>
      <w:r w:rsidR="000070E2">
        <w:rPr>
          <w:color w:val="FF0000"/>
          <w:lang w:val="en-US"/>
        </w:rPr>
        <w:t xml:space="preserve">available from </w:t>
      </w:r>
      <w:r w:rsidRPr="00845235">
        <w:rPr>
          <w:color w:val="FF0000"/>
          <w:lang w:val="en-US"/>
        </w:rPr>
        <w:t xml:space="preserve">new </w:t>
      </w:r>
      <w:r w:rsidR="009037F8">
        <w:rPr>
          <w:color w:val="FF0000"/>
          <w:lang w:val="en-US"/>
        </w:rPr>
        <w:t xml:space="preserve">local </w:t>
      </w:r>
      <w:r w:rsidRPr="00845235">
        <w:rPr>
          <w:color w:val="FF0000"/>
          <w:lang w:val="en-US"/>
        </w:rPr>
        <w:t>studies. Such compilation will be made openly accessible to promote further development</w:t>
      </w:r>
      <w:r w:rsidR="005579EA">
        <w:rPr>
          <w:color w:val="FF0000"/>
          <w:lang w:val="en-US"/>
        </w:rPr>
        <w:t xml:space="preserve"> on the area.</w:t>
      </w:r>
    </w:p>
    <w:p w14:paraId="29D2E220" w14:textId="77777777" w:rsidR="00A81287" w:rsidRPr="007875B2" w:rsidRDefault="00A81287" w:rsidP="00B4280E">
      <w:pPr>
        <w:rPr>
          <w:lang w:val="en-US"/>
        </w:rPr>
      </w:pPr>
    </w:p>
    <w:p w14:paraId="2AA04EC0" w14:textId="7304C061" w:rsidR="00942E67" w:rsidRPr="007875B2" w:rsidRDefault="00A81287" w:rsidP="00B4280E">
      <w:pPr>
        <w:rPr>
          <w:lang w:val="en-US"/>
        </w:rPr>
      </w:pPr>
      <w:r w:rsidRPr="007875B2">
        <w:rPr>
          <w:noProof/>
          <w:lang w:val="en-US" w:eastAsia="de-DE"/>
        </w:rPr>
        <w:lastRenderedPageBreak/>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4"/>
                    <a:stretch>
                      <a:fillRect/>
                    </a:stretch>
                  </pic:blipFill>
                  <pic:spPr>
                    <a:xfrm>
                      <a:off x="0" y="0"/>
                      <a:ext cx="5759450" cy="3583940"/>
                    </a:xfrm>
                    <a:prstGeom prst="rect">
                      <a:avLst/>
                    </a:prstGeom>
                  </pic:spPr>
                </pic:pic>
              </a:graphicData>
            </a:graphic>
          </wp:inline>
        </w:drawing>
      </w:r>
    </w:p>
    <w:p w14:paraId="00B9C762" w14:textId="135AF588" w:rsidR="0057393B" w:rsidRPr="007875B2" w:rsidRDefault="0057393B" w:rsidP="0057393B">
      <w:pPr>
        <w:pStyle w:val="Caption"/>
        <w:jc w:val="both"/>
        <w:rPr>
          <w:lang w:val="en-US"/>
        </w:rPr>
      </w:pPr>
      <w:bookmarkStart w:id="125" w:name="_Toc8399495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20</w:t>
      </w:r>
      <w:r w:rsidRPr="007875B2">
        <w:rPr>
          <w:lang w:val="en-US"/>
        </w:rPr>
        <w:fldChar w:fldCharType="end"/>
      </w:r>
      <w:r w:rsidRPr="007875B2">
        <w:rPr>
          <w:lang w:val="en-US"/>
        </w:rPr>
        <w:t xml:space="preserve">. </w:t>
      </w:r>
      <w:r w:rsidR="00131E31" w:rsidRPr="007875B2">
        <w:rPr>
          <w:lang w:val="en-US"/>
        </w:rPr>
        <w:t>Traces of the f</w:t>
      </w:r>
      <w:r w:rsidRPr="007875B2">
        <w:rPr>
          <w:lang w:val="en-US"/>
        </w:rPr>
        <w:t xml:space="preserve">aults available from the database of </w:t>
      </w:r>
      <w:r w:rsidR="00F37D6C" w:rsidRPr="007875B2">
        <w:rPr>
          <w:lang w:val="en-US"/>
        </w:rPr>
        <w:t>A</w:t>
      </w:r>
      <w:r w:rsidRPr="007875B2">
        <w:rPr>
          <w:lang w:val="en-US"/>
        </w:rPr>
        <w:t xml:space="preserve">ctive </w:t>
      </w:r>
      <w:r w:rsidR="00F37D6C" w:rsidRPr="007875B2">
        <w:rPr>
          <w:lang w:val="en-US"/>
        </w:rPr>
        <w:t>F</w:t>
      </w:r>
      <w:r w:rsidRPr="007875B2">
        <w:rPr>
          <w:lang w:val="en-US"/>
        </w:rPr>
        <w:t>ault for Eurasia and adjacent regions (AFEAD)</w:t>
      </w:r>
      <w:bookmarkEnd w:id="125"/>
    </w:p>
    <w:p w14:paraId="59C54A21" w14:textId="77777777" w:rsidR="0057393B" w:rsidRPr="007875B2" w:rsidRDefault="0057393B" w:rsidP="00B4280E">
      <w:pPr>
        <w:rPr>
          <w:lang w:val="en-US"/>
        </w:rPr>
      </w:pPr>
    </w:p>
    <w:p w14:paraId="775EA4CC" w14:textId="02FB7782" w:rsidR="00A81287" w:rsidRPr="007875B2" w:rsidRDefault="00A81287" w:rsidP="00B4280E">
      <w:pPr>
        <w:rPr>
          <w:lang w:val="en-US"/>
        </w:rPr>
      </w:pPr>
      <w:r w:rsidRPr="007875B2">
        <w:rPr>
          <w:noProof/>
          <w:lang w:val="en-US" w:eastAsia="de-DE"/>
        </w:rPr>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5"/>
                    <a:stretch>
                      <a:fillRect/>
                    </a:stretch>
                  </pic:blipFill>
                  <pic:spPr>
                    <a:xfrm>
                      <a:off x="0" y="0"/>
                      <a:ext cx="5759450" cy="3583940"/>
                    </a:xfrm>
                    <a:prstGeom prst="rect">
                      <a:avLst/>
                    </a:prstGeom>
                  </pic:spPr>
                </pic:pic>
              </a:graphicData>
            </a:graphic>
          </wp:inline>
        </w:drawing>
      </w:r>
    </w:p>
    <w:p w14:paraId="0A67B0CC" w14:textId="4294CC1B" w:rsidR="00B03FF8" w:rsidRPr="007875B2" w:rsidRDefault="00B03FF8" w:rsidP="00B03FF8">
      <w:pPr>
        <w:pStyle w:val="Caption"/>
        <w:jc w:val="both"/>
        <w:rPr>
          <w:lang w:val="en-US"/>
        </w:rPr>
      </w:pPr>
      <w:bookmarkStart w:id="126" w:name="_Toc8399495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21</w:t>
      </w:r>
      <w:r w:rsidRPr="007875B2">
        <w:rPr>
          <w:lang w:val="en-US"/>
        </w:rPr>
        <w:fldChar w:fldCharType="end"/>
      </w:r>
      <w:r w:rsidRPr="007875B2">
        <w:rPr>
          <w:lang w:val="en-US"/>
        </w:rPr>
        <w:t xml:space="preserve">. </w:t>
      </w:r>
      <w:r w:rsidR="00131E31" w:rsidRPr="007875B2">
        <w:rPr>
          <w:lang w:val="en-US"/>
        </w:rPr>
        <w:t>Traces of the f</w:t>
      </w:r>
      <w:r w:rsidRPr="007875B2">
        <w:rPr>
          <w:lang w:val="en-US"/>
        </w:rPr>
        <w:t>aults available from the global active fault database of GEM (</w:t>
      </w:r>
      <w:r w:rsidR="006C6A8F" w:rsidRPr="007875B2">
        <w:rPr>
          <w:lang w:val="en-US"/>
        </w:rPr>
        <w:t>GEM GAF-DB</w:t>
      </w:r>
      <w:r w:rsidRPr="007875B2">
        <w:rPr>
          <w:lang w:val="en-US"/>
        </w:rPr>
        <w:t>).</w:t>
      </w:r>
      <w:bookmarkEnd w:id="126"/>
    </w:p>
    <w:p w14:paraId="7C19F20C" w14:textId="0FA7DAB9" w:rsidR="00B03FF8" w:rsidRDefault="00B03FF8" w:rsidP="00B4280E">
      <w:pPr>
        <w:rPr>
          <w:lang w:val="en-US"/>
        </w:rPr>
      </w:pPr>
    </w:p>
    <w:p w14:paraId="357EA7AD" w14:textId="77777777" w:rsidR="00F765D8" w:rsidRPr="007875B2" w:rsidRDefault="00F765D8" w:rsidP="00B4280E">
      <w:pPr>
        <w:rPr>
          <w:lang w:val="en-US"/>
        </w:rPr>
      </w:pPr>
    </w:p>
    <w:p w14:paraId="12AAE393" w14:textId="22056CB2" w:rsidR="00B4280E" w:rsidRPr="007875B2" w:rsidRDefault="00B4280E" w:rsidP="00E231D8">
      <w:pPr>
        <w:pStyle w:val="Heading2"/>
      </w:pPr>
      <w:bookmarkStart w:id="127" w:name="_Toc79401462"/>
      <w:bookmarkStart w:id="128" w:name="_Toc81992926"/>
      <w:r w:rsidRPr="007875B2">
        <w:t>Database conversion</w:t>
      </w:r>
      <w:bookmarkEnd w:id="127"/>
      <w:r w:rsidR="000B6D96" w:rsidRPr="007875B2">
        <w:t xml:space="preserve"> </w:t>
      </w:r>
      <w:r w:rsidR="00413871" w:rsidRPr="007875B2">
        <w:t>and selection</w:t>
      </w:r>
      <w:bookmarkEnd w:id="128"/>
    </w:p>
    <w:p w14:paraId="5102945C" w14:textId="4B9A9CA0" w:rsidR="0063547D" w:rsidRPr="007875B2" w:rsidRDefault="005948DE" w:rsidP="0063547D">
      <w:pPr>
        <w:rPr>
          <w:lang w:val="en-US"/>
        </w:rPr>
      </w:pPr>
      <w:r w:rsidRPr="007875B2">
        <w:rPr>
          <w:lang w:val="en-US"/>
        </w:rPr>
        <w:t xml:space="preserve">For the creation of the fault source model, the AFEAD database has been first </w:t>
      </w:r>
      <w:r w:rsidR="0063547D" w:rsidRPr="007875B2">
        <w:rPr>
          <w:lang w:val="en-US"/>
        </w:rPr>
        <w:t>converted</w:t>
      </w:r>
      <w:r w:rsidRPr="007875B2">
        <w:rPr>
          <w:lang w:val="en-US"/>
        </w:rPr>
        <w:t xml:space="preserve"> into </w:t>
      </w:r>
      <w:r w:rsidR="00BC6D25" w:rsidRPr="007875B2">
        <w:rPr>
          <w:lang w:val="en-US"/>
        </w:rPr>
        <w:t>an</w:t>
      </w:r>
      <w:r w:rsidRPr="007875B2">
        <w:rPr>
          <w:lang w:val="en-US"/>
        </w:rPr>
        <w:t xml:space="preserve"> intermediate format </w:t>
      </w:r>
      <w:r w:rsidR="006435BC" w:rsidRPr="007875B2">
        <w:rPr>
          <w:lang w:val="en-US"/>
        </w:rPr>
        <w:t>compatible with</w:t>
      </w:r>
      <w:r w:rsidRPr="007875B2">
        <w:rPr>
          <w:lang w:val="en-US"/>
        </w:rPr>
        <w:t xml:space="preserve"> the GEM Global Active Fault Database. </w:t>
      </w:r>
      <w:r w:rsidR="008871E6" w:rsidRPr="007875B2">
        <w:rPr>
          <w:lang w:val="en-US"/>
        </w:rPr>
        <w:t>Such</w:t>
      </w:r>
      <w:r w:rsidRPr="007875B2">
        <w:rPr>
          <w:lang w:val="en-US"/>
        </w:rPr>
        <w:t xml:space="preserve"> </w:t>
      </w:r>
      <w:r w:rsidR="000E32D0" w:rsidRPr="007875B2">
        <w:rPr>
          <w:lang w:val="en-US"/>
        </w:rPr>
        <w:t xml:space="preserve">format </w:t>
      </w:r>
      <w:r w:rsidR="00746F41" w:rsidRPr="007875B2">
        <w:rPr>
          <w:lang w:val="en-US"/>
        </w:rPr>
        <w:t>is</w:t>
      </w:r>
      <w:r w:rsidR="006114B3" w:rsidRPr="007875B2">
        <w:rPr>
          <w:lang w:val="en-US"/>
        </w:rPr>
        <w:t xml:space="preserve"> </w:t>
      </w:r>
      <w:r w:rsidR="00746F41" w:rsidRPr="007875B2">
        <w:rPr>
          <w:lang w:val="en-US"/>
        </w:rPr>
        <w:t xml:space="preserve">principally </w:t>
      </w:r>
      <w:r w:rsidR="00A91E9A" w:rsidRPr="007875B2">
        <w:rPr>
          <w:lang w:val="en-US"/>
        </w:rPr>
        <w:t>required for th</w:t>
      </w:r>
      <w:r w:rsidR="00746F41" w:rsidRPr="007875B2">
        <w:rPr>
          <w:lang w:val="en-US"/>
        </w:rPr>
        <w:t xml:space="preserve">e </w:t>
      </w:r>
      <w:r w:rsidR="0063547D" w:rsidRPr="007875B2">
        <w:rPr>
          <w:lang w:val="en-US"/>
        </w:rPr>
        <w:t>creation</w:t>
      </w:r>
      <w:r w:rsidR="00746F41" w:rsidRPr="007875B2">
        <w:rPr>
          <w:lang w:val="en-US"/>
        </w:rPr>
        <w:t xml:space="preserve"> </w:t>
      </w:r>
      <w:r w:rsidR="0063547D" w:rsidRPr="007875B2">
        <w:rPr>
          <w:lang w:val="en-US"/>
        </w:rPr>
        <w:t>of</w:t>
      </w:r>
      <w:r w:rsidR="00746F41" w:rsidRPr="007875B2">
        <w:rPr>
          <w:lang w:val="en-US"/>
        </w:rPr>
        <w:t xml:space="preserve"> the</w:t>
      </w:r>
      <w:r w:rsidR="00A91E9A" w:rsidRPr="007875B2">
        <w:rPr>
          <w:lang w:val="en-US"/>
        </w:rPr>
        <w:t xml:space="preserve"> </w:t>
      </w:r>
      <w:r w:rsidR="00746F41" w:rsidRPr="007875B2">
        <w:rPr>
          <w:lang w:val="en-US"/>
        </w:rPr>
        <w:t xml:space="preserve">OpenQuake </w:t>
      </w:r>
      <w:r w:rsidRPr="007875B2">
        <w:rPr>
          <w:lang w:val="en-US"/>
        </w:rPr>
        <w:t xml:space="preserve">source model </w:t>
      </w:r>
      <w:r w:rsidR="00746F41" w:rsidRPr="007875B2">
        <w:rPr>
          <w:lang w:val="en-US"/>
        </w:rPr>
        <w:t>using the Model Building Toolkit of GEM</w:t>
      </w:r>
      <w:r w:rsidR="00BB2BD5" w:rsidRPr="007875B2">
        <w:rPr>
          <w:lang w:val="en-US"/>
        </w:rPr>
        <w:t>.</w:t>
      </w:r>
      <w:r w:rsidR="00515F47" w:rsidRPr="007875B2">
        <w:rPr>
          <w:lang w:val="en-US"/>
        </w:rPr>
        <w:t xml:space="preserve"> </w:t>
      </w:r>
      <w:r w:rsidR="00BB2BD5" w:rsidRPr="007875B2">
        <w:rPr>
          <w:lang w:val="en-US"/>
        </w:rPr>
        <w:t>However,</w:t>
      </w:r>
      <w:r w:rsidR="00746F41" w:rsidRPr="007875B2">
        <w:rPr>
          <w:lang w:val="en-US"/>
        </w:rPr>
        <w:t xml:space="preserve"> </w:t>
      </w:r>
      <w:r w:rsidR="0021181E" w:rsidRPr="007875B2">
        <w:rPr>
          <w:lang w:val="en-US"/>
        </w:rPr>
        <w:t xml:space="preserve">being </w:t>
      </w:r>
      <w:r w:rsidR="00BB2BD5" w:rsidRPr="007875B2">
        <w:rPr>
          <w:lang w:val="en-US"/>
        </w:rPr>
        <w:t xml:space="preserve">in </w:t>
      </w:r>
      <w:r w:rsidR="0021181E" w:rsidRPr="007875B2">
        <w:rPr>
          <w:lang w:val="en-US"/>
        </w:rPr>
        <w:t xml:space="preserve">plain text </w:t>
      </w:r>
      <w:proofErr w:type="spellStart"/>
      <w:r w:rsidR="0021181E" w:rsidRPr="007875B2">
        <w:rPr>
          <w:lang w:val="en-US"/>
        </w:rPr>
        <w:t>geojson</w:t>
      </w:r>
      <w:proofErr w:type="spellEnd"/>
      <w:r w:rsidR="0021181E" w:rsidRPr="007875B2">
        <w:rPr>
          <w:lang w:val="en-US"/>
        </w:rPr>
        <w:t xml:space="preserve"> format</w:t>
      </w:r>
      <w:r w:rsidR="00BB2BD5" w:rsidRPr="007875B2">
        <w:rPr>
          <w:lang w:val="en-US"/>
        </w:rPr>
        <w:t xml:space="preserve">, </w:t>
      </w:r>
      <w:r w:rsidR="00746F41" w:rsidRPr="007875B2">
        <w:rPr>
          <w:lang w:val="en-US"/>
        </w:rPr>
        <w:t xml:space="preserve">it has the additional advantage </w:t>
      </w:r>
      <w:r w:rsidR="0063547D" w:rsidRPr="007875B2">
        <w:rPr>
          <w:lang w:val="en-US"/>
        </w:rPr>
        <w:t xml:space="preserve">of being of simple </w:t>
      </w:r>
      <w:r w:rsidR="008871E6" w:rsidRPr="007875B2">
        <w:rPr>
          <w:lang w:val="en-US"/>
        </w:rPr>
        <w:t>maintenance</w:t>
      </w:r>
      <w:r w:rsidR="00746F41" w:rsidRPr="007875B2">
        <w:rPr>
          <w:lang w:val="en-US"/>
        </w:rPr>
        <w:t xml:space="preserve"> and exten</w:t>
      </w:r>
      <w:r w:rsidR="008871E6" w:rsidRPr="007875B2">
        <w:rPr>
          <w:lang w:val="en-US"/>
        </w:rPr>
        <w:t xml:space="preserve">sion using </w:t>
      </w:r>
      <w:r w:rsidR="00BC6D25" w:rsidRPr="007875B2">
        <w:rPr>
          <w:lang w:val="en-US"/>
        </w:rPr>
        <w:t xml:space="preserve">common </w:t>
      </w:r>
      <w:r w:rsidR="008871E6" w:rsidRPr="007875B2">
        <w:rPr>
          <w:lang w:val="en-US"/>
        </w:rPr>
        <w:t xml:space="preserve">versioning control tools </w:t>
      </w:r>
      <w:r w:rsidR="00A1270E" w:rsidRPr="007875B2">
        <w:rPr>
          <w:lang w:val="en-US"/>
        </w:rPr>
        <w:t>(</w:t>
      </w:r>
      <w:proofErr w:type="gramStart"/>
      <w:r w:rsidR="00A1270E" w:rsidRPr="007875B2">
        <w:rPr>
          <w:lang w:val="en-US"/>
        </w:rPr>
        <w:t>e.g.</w:t>
      </w:r>
      <w:proofErr w:type="gramEnd"/>
      <w:r w:rsidR="00A1270E" w:rsidRPr="007875B2">
        <w:rPr>
          <w:lang w:val="en-US"/>
        </w:rPr>
        <w:t xml:space="preserve"> git) </w:t>
      </w:r>
      <w:r w:rsidR="00BC6D25" w:rsidRPr="007875B2">
        <w:rPr>
          <w:lang w:val="en-US"/>
        </w:rPr>
        <w:t xml:space="preserve">and GIS software </w:t>
      </w:r>
      <w:r w:rsidR="008871E6" w:rsidRPr="007875B2">
        <w:rPr>
          <w:lang w:val="en-US"/>
        </w:rPr>
        <w:t>(</w:t>
      </w:r>
      <w:r w:rsidR="0021181E" w:rsidRPr="007875B2">
        <w:rPr>
          <w:lang w:val="en-US"/>
        </w:rPr>
        <w:t xml:space="preserve">e.g., </w:t>
      </w:r>
      <w:r w:rsidR="00462112" w:rsidRPr="007875B2">
        <w:rPr>
          <w:lang w:val="en-US"/>
        </w:rPr>
        <w:t>QGIS</w:t>
      </w:r>
      <w:r w:rsidR="008871E6" w:rsidRPr="007875B2">
        <w:rPr>
          <w:lang w:val="en-US"/>
        </w:rPr>
        <w:t>).</w:t>
      </w:r>
      <w:r w:rsidR="001E4D7D" w:rsidRPr="007875B2">
        <w:rPr>
          <w:lang w:val="en-US"/>
        </w:rPr>
        <w:t xml:space="preserve"> T</w:t>
      </w:r>
      <w:r w:rsidR="0094717B" w:rsidRPr="007875B2">
        <w:rPr>
          <w:lang w:val="en-US"/>
        </w:rPr>
        <w:t>he translation of the original AFEAD database into GEM format required a level of interpretation</w:t>
      </w:r>
      <w:r w:rsidR="0063547D" w:rsidRPr="007875B2">
        <w:rPr>
          <w:lang w:val="en-US"/>
        </w:rPr>
        <w:t>, as not all parameters have direct mapping</w:t>
      </w:r>
      <w:r w:rsidR="001E4D7D" w:rsidRPr="007875B2">
        <w:rPr>
          <w:lang w:val="en-US"/>
        </w:rPr>
        <w:t xml:space="preserve">. Moreover, </w:t>
      </w:r>
      <w:r w:rsidR="0063547D" w:rsidRPr="007875B2">
        <w:rPr>
          <w:lang w:val="en-US"/>
        </w:rPr>
        <w:t xml:space="preserve">only a subset of the GEM parameters </w:t>
      </w:r>
      <w:r w:rsidR="001E4D7D" w:rsidRPr="007875B2">
        <w:rPr>
          <w:lang w:val="en-US"/>
        </w:rPr>
        <w:t xml:space="preserve">is used </w:t>
      </w:r>
      <w:r w:rsidR="0063547D" w:rsidRPr="007875B2">
        <w:rPr>
          <w:lang w:val="en-US"/>
        </w:rPr>
        <w:t xml:space="preserve">(see </w:t>
      </w:r>
      <w:hyperlink r:id="rId76" w:history="1">
        <w:r w:rsidR="0063547D" w:rsidRPr="007875B2">
          <w:rPr>
            <w:rStyle w:val="Hyperlink"/>
            <w:lang w:val="en-US"/>
          </w:rPr>
          <w:t>https://github.com/GEMScienceTools/gem-global-active-faults</w:t>
        </w:r>
      </w:hyperlink>
      <w:r w:rsidR="001E4D7D" w:rsidRPr="007875B2">
        <w:rPr>
          <w:lang w:val="en-US"/>
        </w:rPr>
        <w:t xml:space="preserve"> for a </w:t>
      </w:r>
      <w:r w:rsidR="00614318" w:rsidRPr="007875B2">
        <w:rPr>
          <w:lang w:val="en-US"/>
        </w:rPr>
        <w:t>description</w:t>
      </w:r>
      <w:r w:rsidR="001E4D7D" w:rsidRPr="007875B2">
        <w:rPr>
          <w:lang w:val="en-US"/>
        </w:rPr>
        <w:t xml:space="preserve"> of the GEM GAF format</w:t>
      </w:r>
      <w:r w:rsidR="0063547D" w:rsidRPr="007875B2">
        <w:rPr>
          <w:lang w:val="en-US"/>
        </w:rPr>
        <w:t>)</w:t>
      </w:r>
      <w:r w:rsidR="00670F6C" w:rsidRPr="007875B2">
        <w:rPr>
          <w:lang w:val="en-US"/>
        </w:rPr>
        <w:t>.</w:t>
      </w:r>
    </w:p>
    <w:p w14:paraId="6AD648A1" w14:textId="78F181B0" w:rsidR="008871E6" w:rsidRPr="007875B2" w:rsidRDefault="008871E6" w:rsidP="00A91E9A">
      <w:pPr>
        <w:rPr>
          <w:lang w:val="en-US"/>
        </w:rPr>
      </w:pPr>
      <w:r w:rsidRPr="007875B2">
        <w:rPr>
          <w:lang w:val="en-US"/>
        </w:rPr>
        <w:t>Parameter conversion rules are described in</w:t>
      </w:r>
      <w:r w:rsidR="00896C2F" w:rsidRPr="007875B2">
        <w:rPr>
          <w:lang w:val="en-US"/>
        </w:rPr>
        <w:t xml:space="preserve"> </w:t>
      </w:r>
      <w:r w:rsidR="00BA7DE4" w:rsidRPr="007875B2">
        <w:rPr>
          <w:lang w:val="en-US"/>
        </w:rPr>
        <w:fldChar w:fldCharType="begin"/>
      </w:r>
      <w:r w:rsidR="00BA7DE4" w:rsidRPr="007875B2">
        <w:rPr>
          <w:lang w:val="en-US"/>
        </w:rPr>
        <w:instrText xml:space="preserve"> REF _Ref79832487 \h </w:instrText>
      </w:r>
      <w:r w:rsidR="00BA7DE4" w:rsidRPr="007875B2">
        <w:rPr>
          <w:lang w:val="en-US"/>
        </w:rPr>
      </w:r>
      <w:r w:rsidR="00BA7DE4" w:rsidRPr="007875B2">
        <w:rPr>
          <w:lang w:val="en-US"/>
        </w:rPr>
        <w:fldChar w:fldCharType="separate"/>
      </w:r>
      <w:r w:rsidR="00185027" w:rsidRPr="007875B2">
        <w:rPr>
          <w:lang w:val="en-US"/>
        </w:rPr>
        <w:t xml:space="preserve">Table </w:t>
      </w:r>
      <w:r w:rsidR="00185027">
        <w:rPr>
          <w:noProof/>
          <w:lang w:val="en-US"/>
        </w:rPr>
        <w:t>16</w:t>
      </w:r>
      <w:r w:rsidR="00BA7DE4" w:rsidRPr="007875B2">
        <w:rPr>
          <w:lang w:val="en-US"/>
        </w:rPr>
        <w:fldChar w:fldCharType="end"/>
      </w:r>
      <w:r w:rsidRPr="007875B2">
        <w:rPr>
          <w:lang w:val="en-US"/>
        </w:rPr>
        <w:t>.</w:t>
      </w:r>
      <w:r w:rsidR="00087783" w:rsidRPr="007875B2">
        <w:rPr>
          <w:lang w:val="en-US"/>
        </w:rPr>
        <w:t xml:space="preserve"> </w:t>
      </w:r>
      <w:r w:rsidR="00BB5D56" w:rsidRPr="007875B2">
        <w:rPr>
          <w:lang w:val="en-US"/>
        </w:rPr>
        <w:t>Note that a</w:t>
      </w:r>
      <w:r w:rsidR="00087783" w:rsidRPr="007875B2">
        <w:rPr>
          <w:lang w:val="en-US"/>
        </w:rPr>
        <w:t xml:space="preserve">ll parameters not explicitly expressed in the conversion table </w:t>
      </w:r>
      <w:r w:rsidR="009D490E" w:rsidRPr="007875B2">
        <w:rPr>
          <w:lang w:val="en-US"/>
        </w:rPr>
        <w:t>have been</w:t>
      </w:r>
      <w:r w:rsidR="00087783" w:rsidRPr="007875B2">
        <w:rPr>
          <w:lang w:val="en-US"/>
        </w:rPr>
        <w:t xml:space="preserve"> discarded f</w:t>
      </w:r>
      <w:r w:rsidR="00BB2BD5" w:rsidRPr="007875B2">
        <w:rPr>
          <w:lang w:val="en-US"/>
        </w:rPr>
        <w:t>ro</w:t>
      </w:r>
      <w:r w:rsidR="00087783" w:rsidRPr="007875B2">
        <w:rPr>
          <w:lang w:val="en-US"/>
        </w:rPr>
        <w:t xml:space="preserve">m the </w:t>
      </w:r>
      <w:r w:rsidR="00BB5D56" w:rsidRPr="007875B2">
        <w:rPr>
          <w:lang w:val="en-US"/>
        </w:rPr>
        <w:t>compilation</w:t>
      </w:r>
      <w:r w:rsidR="00476B51" w:rsidRPr="007875B2">
        <w:rPr>
          <w:lang w:val="en-US"/>
        </w:rPr>
        <w:t xml:space="preserve">. </w:t>
      </w:r>
      <w:r w:rsidR="00BB2BD5" w:rsidRPr="007875B2">
        <w:rPr>
          <w:lang w:val="en-US"/>
        </w:rPr>
        <w:t>In addition</w:t>
      </w:r>
      <w:r w:rsidR="00476B51" w:rsidRPr="007875B2">
        <w:rPr>
          <w:lang w:val="en-US"/>
        </w:rPr>
        <w:t>, f</w:t>
      </w:r>
      <w:r w:rsidR="00087783" w:rsidRPr="007875B2">
        <w:rPr>
          <w:lang w:val="en-US"/>
        </w:rPr>
        <w:t>ault</w:t>
      </w:r>
      <w:r w:rsidR="009D490E" w:rsidRPr="007875B2">
        <w:rPr>
          <w:lang w:val="en-US"/>
        </w:rPr>
        <w:t>s</w:t>
      </w:r>
      <w:r w:rsidR="00087783" w:rsidRPr="007875B2">
        <w:rPr>
          <w:lang w:val="en-US"/>
        </w:rPr>
        <w:t xml:space="preserve"> with missing </w:t>
      </w:r>
      <w:r w:rsidR="00476B51" w:rsidRPr="007875B2">
        <w:rPr>
          <w:lang w:val="en-US"/>
        </w:rPr>
        <w:t xml:space="preserve">required </w:t>
      </w:r>
      <w:r w:rsidR="00087783" w:rsidRPr="007875B2">
        <w:rPr>
          <w:lang w:val="en-US"/>
        </w:rPr>
        <w:t xml:space="preserve">parametrization (e.g., unknown </w:t>
      </w:r>
      <w:r w:rsidR="00B31B90" w:rsidRPr="007875B2">
        <w:rPr>
          <w:lang w:val="en-US"/>
        </w:rPr>
        <w:t xml:space="preserve">value for </w:t>
      </w:r>
      <w:r w:rsidR="00087783" w:rsidRPr="007875B2">
        <w:rPr>
          <w:lang w:val="en-US"/>
        </w:rPr>
        <w:t>SIDE</w:t>
      </w:r>
      <w:r w:rsidR="004E0155" w:rsidRPr="007875B2">
        <w:rPr>
          <w:lang w:val="en-US"/>
        </w:rPr>
        <w:t xml:space="preserve"> parameter</w:t>
      </w:r>
      <w:r w:rsidR="00087783" w:rsidRPr="007875B2">
        <w:rPr>
          <w:lang w:val="en-US"/>
        </w:rPr>
        <w:t xml:space="preserve">) </w:t>
      </w:r>
      <w:r w:rsidR="009D490E" w:rsidRPr="007875B2">
        <w:rPr>
          <w:lang w:val="en-US"/>
        </w:rPr>
        <w:t>were</w:t>
      </w:r>
      <w:r w:rsidR="00087783" w:rsidRPr="007875B2">
        <w:rPr>
          <w:lang w:val="en-US"/>
        </w:rPr>
        <w:t xml:space="preserve"> not </w:t>
      </w:r>
      <w:r w:rsidR="00AB3363" w:rsidRPr="007875B2">
        <w:rPr>
          <w:lang w:val="en-US"/>
        </w:rPr>
        <w:t>included and</w:t>
      </w:r>
      <w:r w:rsidR="00BB2BD5" w:rsidRPr="007875B2">
        <w:rPr>
          <w:lang w:val="en-US"/>
        </w:rPr>
        <w:t>,</w:t>
      </w:r>
      <w:r w:rsidR="00AB3363" w:rsidRPr="007875B2">
        <w:rPr>
          <w:lang w:val="en-US"/>
        </w:rPr>
        <w:t xml:space="preserve"> thus</w:t>
      </w:r>
      <w:r w:rsidR="00BB2BD5" w:rsidRPr="007875B2">
        <w:rPr>
          <w:lang w:val="en-US"/>
        </w:rPr>
        <w:t>, are</w:t>
      </w:r>
      <w:r w:rsidR="00AB3363" w:rsidRPr="007875B2">
        <w:rPr>
          <w:lang w:val="en-US"/>
        </w:rPr>
        <w:t xml:space="preserve"> not </w:t>
      </w:r>
      <w:r w:rsidR="009A6B9D" w:rsidRPr="007875B2">
        <w:rPr>
          <w:lang w:val="en-US"/>
        </w:rPr>
        <w:t>pre</w:t>
      </w:r>
      <w:r w:rsidR="003732F0" w:rsidRPr="007875B2">
        <w:rPr>
          <w:lang w:val="en-US"/>
        </w:rPr>
        <w:t>sently</w:t>
      </w:r>
      <w:r w:rsidR="009A6B9D" w:rsidRPr="007875B2">
        <w:rPr>
          <w:lang w:val="en-US"/>
        </w:rPr>
        <w:t xml:space="preserve"> </w:t>
      </w:r>
      <w:r w:rsidR="00AB3363" w:rsidRPr="007875B2">
        <w:rPr>
          <w:lang w:val="en-US"/>
        </w:rPr>
        <w:t>converted</w:t>
      </w:r>
      <w:r w:rsidR="005C58C3" w:rsidRPr="007875B2">
        <w:rPr>
          <w:lang w:val="en-US"/>
        </w:rPr>
        <w:t xml:space="preserve"> </w:t>
      </w:r>
      <w:r w:rsidR="00BB2BD5" w:rsidRPr="007875B2">
        <w:rPr>
          <w:lang w:val="en-US"/>
        </w:rPr>
        <w:t>in</w:t>
      </w:r>
      <w:r w:rsidR="005C58C3" w:rsidRPr="007875B2">
        <w:rPr>
          <w:lang w:val="en-US"/>
        </w:rPr>
        <w:t xml:space="preserve">to </w:t>
      </w:r>
      <w:r w:rsidR="00BB2BD5" w:rsidRPr="007875B2">
        <w:rPr>
          <w:lang w:val="en-US"/>
        </w:rPr>
        <w:t xml:space="preserve">the </w:t>
      </w:r>
      <w:r w:rsidR="005C58C3" w:rsidRPr="007875B2">
        <w:rPr>
          <w:lang w:val="en-US"/>
        </w:rPr>
        <w:t>source model.</w:t>
      </w:r>
    </w:p>
    <w:p w14:paraId="6F5138D9" w14:textId="77777777" w:rsidR="00F765D8" w:rsidRPr="007875B2" w:rsidRDefault="00F765D8" w:rsidP="0094717B">
      <w:pPr>
        <w:rPr>
          <w:lang w:val="en-US"/>
        </w:rPr>
      </w:pPr>
    </w:p>
    <w:p w14:paraId="6AB540F9" w14:textId="4062B7B7" w:rsidR="0094717B" w:rsidRPr="007875B2" w:rsidRDefault="0094717B" w:rsidP="0094717B">
      <w:pPr>
        <w:pStyle w:val="TableCaption0"/>
        <w:rPr>
          <w:lang w:val="en-US"/>
        </w:rPr>
      </w:pPr>
      <w:bookmarkStart w:id="129" w:name="_Ref79832487"/>
      <w:bookmarkStart w:id="130" w:name="_Toc8199057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16</w:t>
      </w:r>
      <w:r w:rsidRPr="007875B2">
        <w:rPr>
          <w:lang w:val="en-US"/>
        </w:rPr>
        <w:fldChar w:fldCharType="end"/>
      </w:r>
      <w:bookmarkEnd w:id="129"/>
      <w:r w:rsidRPr="007875B2">
        <w:rPr>
          <w:lang w:val="en-US"/>
        </w:rPr>
        <w:t xml:space="preserve">. </w:t>
      </w:r>
      <w:r w:rsidR="00742662" w:rsidRPr="007875B2">
        <w:rPr>
          <w:lang w:val="en-US"/>
        </w:rPr>
        <w:t xml:space="preserve">Parameter conversion rules </w:t>
      </w:r>
      <w:r w:rsidR="00BB2BD5" w:rsidRPr="007875B2">
        <w:rPr>
          <w:lang w:val="en-US"/>
        </w:rPr>
        <w:t>used t</w:t>
      </w:r>
      <w:r w:rsidR="00C01966" w:rsidRPr="007875B2">
        <w:rPr>
          <w:lang w:val="en-US"/>
        </w:rPr>
        <w:t>o</w:t>
      </w:r>
      <w:r w:rsidR="00BB2BD5" w:rsidRPr="007875B2">
        <w:rPr>
          <w:lang w:val="en-US"/>
        </w:rPr>
        <w:t xml:space="preserve"> migrate </w:t>
      </w:r>
      <w:r w:rsidR="00742662" w:rsidRPr="007875B2">
        <w:rPr>
          <w:lang w:val="en-US"/>
        </w:rPr>
        <w:t xml:space="preserve">the AFEAD database </w:t>
      </w:r>
      <w:r w:rsidR="00BB2BD5" w:rsidRPr="007875B2">
        <w:rPr>
          <w:lang w:val="en-US"/>
        </w:rPr>
        <w:t>in</w:t>
      </w:r>
      <w:r w:rsidR="00742662" w:rsidRPr="007875B2">
        <w:rPr>
          <w:lang w:val="en-US"/>
        </w:rPr>
        <w:t xml:space="preserve">to </w:t>
      </w:r>
      <w:r w:rsidR="00BB2BD5" w:rsidRPr="007875B2">
        <w:rPr>
          <w:lang w:val="en-US"/>
        </w:rPr>
        <w:t xml:space="preserve">the </w:t>
      </w:r>
      <w:r w:rsidR="00742662" w:rsidRPr="007875B2">
        <w:rPr>
          <w:lang w:val="en-US"/>
        </w:rPr>
        <w:t>GEM GAF format.</w:t>
      </w:r>
      <w:bookmarkEnd w:id="130"/>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7875B2"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7875B2" w:rsidRDefault="00E83CDA" w:rsidP="00A364B3">
            <w:pPr>
              <w:pStyle w:val="TableHeader"/>
              <w:rPr>
                <w:b/>
                <w:bCs/>
                <w:szCs w:val="20"/>
              </w:rPr>
            </w:pPr>
            <w:r w:rsidRPr="007875B2">
              <w:rPr>
                <w:szCs w:val="20"/>
              </w:rPr>
              <w:t>GEM</w:t>
            </w:r>
          </w:p>
          <w:p w14:paraId="468A7709" w14:textId="3811C35F" w:rsidR="00E83CDA" w:rsidRPr="007875B2" w:rsidRDefault="00E83CDA" w:rsidP="00A364B3">
            <w:pPr>
              <w:pStyle w:val="TableHeader"/>
              <w:rPr>
                <w:b/>
                <w:bCs/>
                <w:color w:val="auto"/>
                <w:szCs w:val="20"/>
              </w:rPr>
            </w:pPr>
            <w:r w:rsidRPr="007875B2">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7875B2" w:rsidRDefault="00E83CDA" w:rsidP="00A364B3">
            <w:pPr>
              <w:pStyle w:val="TableHeader"/>
              <w:rPr>
                <w:b/>
                <w:bCs/>
                <w:szCs w:val="20"/>
              </w:rPr>
            </w:pPr>
            <w:r w:rsidRPr="007875B2">
              <w:rPr>
                <w:szCs w:val="20"/>
              </w:rPr>
              <w:t>AFEAD</w:t>
            </w:r>
          </w:p>
          <w:p w14:paraId="4905614C" w14:textId="0452624F" w:rsidR="00E83CDA" w:rsidRPr="007875B2" w:rsidRDefault="00E83CDA" w:rsidP="00A364B3">
            <w:pPr>
              <w:pStyle w:val="TableHeader"/>
              <w:rPr>
                <w:b/>
                <w:bCs/>
                <w:szCs w:val="20"/>
              </w:rPr>
            </w:pPr>
            <w:r w:rsidRPr="007875B2">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7875B2" w:rsidRDefault="00E83CDA" w:rsidP="00A364B3">
            <w:pPr>
              <w:pStyle w:val="TableHeader"/>
              <w:rPr>
                <w:b/>
                <w:bCs/>
                <w:color w:val="auto"/>
                <w:szCs w:val="20"/>
              </w:rPr>
            </w:pPr>
            <w:r w:rsidRPr="007875B2">
              <w:rPr>
                <w:szCs w:val="20"/>
              </w:rPr>
              <w:t xml:space="preserve">Conversion </w:t>
            </w:r>
            <w:r w:rsidR="000C45AE" w:rsidRPr="007875B2">
              <w:rPr>
                <w:szCs w:val="20"/>
              </w:rPr>
              <w:t>convention</w:t>
            </w:r>
          </w:p>
        </w:tc>
      </w:tr>
      <w:tr w:rsidR="00E83CDA" w:rsidRPr="007875B2"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7875B2" w:rsidRDefault="00E83CDA" w:rsidP="00A364B3">
            <w:pPr>
              <w:rPr>
                <w:rFonts w:cstheme="minorHAnsi"/>
                <w:sz w:val="20"/>
                <w:szCs w:val="20"/>
                <w:lang w:val="en-US"/>
              </w:rPr>
            </w:pPr>
            <w:r w:rsidRPr="007875B2">
              <w:rPr>
                <w:sz w:val="20"/>
                <w:szCs w:val="20"/>
                <w:lang w:val="en-US"/>
              </w:rPr>
              <w:t>name</w:t>
            </w:r>
          </w:p>
        </w:tc>
        <w:tc>
          <w:tcPr>
            <w:tcW w:w="1843" w:type="dxa"/>
            <w:tcBorders>
              <w:right w:val="single" w:sz="4" w:space="0" w:color="FFFFFF" w:themeColor="background1"/>
            </w:tcBorders>
          </w:tcPr>
          <w:p w14:paraId="7828E675" w14:textId="7521D567" w:rsidR="00E83CDA" w:rsidRPr="007875B2" w:rsidRDefault="00E83CDA" w:rsidP="00A364B3">
            <w:pPr>
              <w:ind w:hanging="11"/>
              <w:rPr>
                <w:rFonts w:cstheme="minorHAnsi"/>
                <w:sz w:val="20"/>
                <w:szCs w:val="20"/>
                <w:lang w:val="en-US"/>
              </w:rPr>
            </w:pPr>
            <w:r w:rsidRPr="007875B2">
              <w:rPr>
                <w:sz w:val="20"/>
                <w:szCs w:val="20"/>
                <w:lang w:val="en-US"/>
              </w:rPr>
              <w:t>NAME</w:t>
            </w:r>
          </w:p>
        </w:tc>
        <w:tc>
          <w:tcPr>
            <w:tcW w:w="5244" w:type="dxa"/>
            <w:tcBorders>
              <w:right w:val="single" w:sz="4" w:space="0" w:color="FFFFFF" w:themeColor="background1"/>
            </w:tcBorders>
          </w:tcPr>
          <w:p w14:paraId="541E144F" w14:textId="5CA45CE2" w:rsidR="00E83CDA" w:rsidRPr="007875B2" w:rsidRDefault="00AC066D" w:rsidP="00A364B3">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E83CDA" w:rsidRPr="007875B2" w14:paraId="79DB45C6" w14:textId="77777777" w:rsidTr="0052487B">
        <w:trPr>
          <w:trHeight w:val="340"/>
        </w:trPr>
        <w:tc>
          <w:tcPr>
            <w:tcW w:w="1985" w:type="dxa"/>
            <w:tcBorders>
              <w:right w:val="single" w:sz="4" w:space="0" w:color="FFFFFF" w:themeColor="background1"/>
            </w:tcBorders>
          </w:tcPr>
          <w:p w14:paraId="22D46E49" w14:textId="6030124A" w:rsidR="00E83CDA" w:rsidRPr="007875B2" w:rsidRDefault="00E83CDA" w:rsidP="00A364B3">
            <w:pPr>
              <w:rPr>
                <w:sz w:val="20"/>
                <w:szCs w:val="20"/>
                <w:lang w:val="en-US"/>
              </w:rPr>
            </w:pPr>
            <w:proofErr w:type="spellStart"/>
            <w:r w:rsidRPr="007875B2">
              <w:rPr>
                <w:sz w:val="20"/>
                <w:szCs w:val="20"/>
                <w:lang w:val="en-US"/>
              </w:rPr>
              <w:t>slip_type</w:t>
            </w:r>
            <w:proofErr w:type="spellEnd"/>
          </w:p>
        </w:tc>
        <w:tc>
          <w:tcPr>
            <w:tcW w:w="1843" w:type="dxa"/>
            <w:tcBorders>
              <w:right w:val="single" w:sz="4" w:space="0" w:color="FFFFFF" w:themeColor="background1"/>
            </w:tcBorders>
          </w:tcPr>
          <w:p w14:paraId="4A97BBCA" w14:textId="3909D790"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3A0C02FC" w14:textId="28A484AD" w:rsidR="000C45AE" w:rsidRPr="007875B2" w:rsidRDefault="000C45AE" w:rsidP="000C45AE">
            <w:pPr>
              <w:rPr>
                <w:rFonts w:cstheme="minorHAnsi"/>
                <w:sz w:val="20"/>
                <w:szCs w:val="20"/>
                <w:lang w:val="en-US"/>
              </w:rPr>
            </w:pPr>
            <w:r w:rsidRPr="007875B2">
              <w:rPr>
                <w:rFonts w:cstheme="minorHAnsi"/>
                <w:sz w:val="20"/>
                <w:szCs w:val="20"/>
                <w:lang w:val="en-US"/>
              </w:rPr>
              <w:t>D=Dextral, S=Sinistral, T=Thrust, R=Reverse,</w:t>
            </w:r>
            <w:r w:rsidR="001D4D5A" w:rsidRPr="007875B2">
              <w:rPr>
                <w:rFonts w:cstheme="minorHAnsi"/>
                <w:sz w:val="20"/>
                <w:szCs w:val="20"/>
                <w:lang w:val="en-US"/>
              </w:rPr>
              <w:t xml:space="preserve"> </w:t>
            </w:r>
            <w:r w:rsidRPr="007875B2">
              <w:rPr>
                <w:rFonts w:cstheme="minorHAnsi"/>
                <w:sz w:val="20"/>
                <w:szCs w:val="20"/>
                <w:lang w:val="en-US"/>
              </w:rPr>
              <w:t>N=Normal</w:t>
            </w:r>
          </w:p>
        </w:tc>
      </w:tr>
      <w:tr w:rsidR="00E83CDA" w:rsidRPr="007875B2"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7875B2" w:rsidRDefault="00E83CDA" w:rsidP="00A364B3">
            <w:pPr>
              <w:rPr>
                <w:sz w:val="20"/>
                <w:szCs w:val="20"/>
                <w:lang w:val="en-US"/>
              </w:rPr>
            </w:pPr>
            <w:proofErr w:type="spellStart"/>
            <w:r w:rsidRPr="007875B2">
              <w:rPr>
                <w:sz w:val="20"/>
                <w:szCs w:val="20"/>
                <w:lang w:val="en-US"/>
              </w:rPr>
              <w:t>average_dip</w:t>
            </w:r>
            <w:proofErr w:type="spellEnd"/>
          </w:p>
        </w:tc>
        <w:tc>
          <w:tcPr>
            <w:tcW w:w="1843" w:type="dxa"/>
            <w:tcBorders>
              <w:right w:val="single" w:sz="4" w:space="0" w:color="FFFFFF" w:themeColor="background1"/>
            </w:tcBorders>
          </w:tcPr>
          <w:p w14:paraId="4595DEBD" w14:textId="5FDD47CC"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18EC431" w14:textId="297BF37B" w:rsidR="00E83CDA" w:rsidRPr="007875B2" w:rsidRDefault="001D4D5A" w:rsidP="001D4D5A">
            <w:pPr>
              <w:rPr>
                <w:rFonts w:cstheme="minorHAnsi"/>
                <w:sz w:val="20"/>
                <w:szCs w:val="20"/>
                <w:lang w:val="en-US"/>
              </w:rPr>
            </w:pPr>
            <w:r w:rsidRPr="007875B2">
              <w:rPr>
                <w:rFonts w:cstheme="minorHAnsi"/>
                <w:sz w:val="20"/>
                <w:szCs w:val="20"/>
                <w:lang w:val="en-US"/>
              </w:rPr>
              <w:t>D=90</w:t>
            </w:r>
            <w:r w:rsidR="006B2A99" w:rsidRPr="007875B2">
              <w:rPr>
                <w:sz w:val="20"/>
                <w:szCs w:val="20"/>
                <w:lang w:val="en-US"/>
              </w:rPr>
              <w:t>°</w:t>
            </w:r>
            <w:r w:rsidRPr="007875B2">
              <w:rPr>
                <w:rFonts w:cstheme="minorHAnsi"/>
                <w:sz w:val="20"/>
                <w:szCs w:val="20"/>
                <w:lang w:val="en-US"/>
              </w:rPr>
              <w:t>, S=90</w:t>
            </w:r>
            <w:r w:rsidR="006B2A99" w:rsidRPr="007875B2">
              <w:rPr>
                <w:sz w:val="20"/>
                <w:szCs w:val="20"/>
                <w:lang w:val="en-US"/>
              </w:rPr>
              <w:t>°</w:t>
            </w:r>
            <w:r w:rsidRPr="007875B2">
              <w:rPr>
                <w:rFonts w:cstheme="minorHAnsi"/>
                <w:sz w:val="20"/>
                <w:szCs w:val="20"/>
                <w:lang w:val="en-US"/>
              </w:rPr>
              <w:t>, T=30</w:t>
            </w:r>
            <w:r w:rsidR="006B2A99" w:rsidRPr="007875B2">
              <w:rPr>
                <w:sz w:val="20"/>
                <w:szCs w:val="20"/>
                <w:lang w:val="en-US"/>
              </w:rPr>
              <w:t>°</w:t>
            </w:r>
            <w:r w:rsidRPr="007875B2">
              <w:rPr>
                <w:rFonts w:cstheme="minorHAnsi"/>
                <w:sz w:val="20"/>
                <w:szCs w:val="20"/>
                <w:lang w:val="en-US"/>
              </w:rPr>
              <w:t xml:space="preserve"> R=40</w:t>
            </w:r>
            <w:r w:rsidR="006B2A99" w:rsidRPr="007875B2">
              <w:rPr>
                <w:sz w:val="20"/>
                <w:szCs w:val="20"/>
                <w:lang w:val="en-US"/>
              </w:rPr>
              <w:t>°</w:t>
            </w:r>
            <w:r w:rsidRPr="007875B2">
              <w:rPr>
                <w:rFonts w:cstheme="minorHAnsi"/>
                <w:sz w:val="20"/>
                <w:szCs w:val="20"/>
                <w:lang w:val="en-US"/>
              </w:rPr>
              <w:t>, N=60</w:t>
            </w:r>
            <w:r w:rsidR="006B2A99" w:rsidRPr="007875B2">
              <w:rPr>
                <w:sz w:val="20"/>
                <w:szCs w:val="20"/>
                <w:lang w:val="en-US"/>
              </w:rPr>
              <w:t>°</w:t>
            </w:r>
          </w:p>
        </w:tc>
      </w:tr>
      <w:tr w:rsidR="001D4D5A" w:rsidRPr="007875B2" w14:paraId="53F9D7E6" w14:textId="77777777" w:rsidTr="0052487B">
        <w:trPr>
          <w:trHeight w:val="340"/>
        </w:trPr>
        <w:tc>
          <w:tcPr>
            <w:tcW w:w="1985" w:type="dxa"/>
            <w:tcBorders>
              <w:right w:val="single" w:sz="4" w:space="0" w:color="FFFFFF" w:themeColor="background1"/>
            </w:tcBorders>
          </w:tcPr>
          <w:p w14:paraId="2A9CAC10" w14:textId="7B9BB854" w:rsidR="001D4D5A" w:rsidRPr="007875B2" w:rsidRDefault="001D4D5A" w:rsidP="001D4D5A">
            <w:pPr>
              <w:rPr>
                <w:sz w:val="20"/>
                <w:szCs w:val="20"/>
                <w:lang w:val="en-US"/>
              </w:rPr>
            </w:pPr>
            <w:proofErr w:type="spellStart"/>
            <w:r w:rsidRPr="007875B2">
              <w:rPr>
                <w:sz w:val="20"/>
                <w:szCs w:val="20"/>
                <w:lang w:val="en-US"/>
              </w:rPr>
              <w:t>average_rake</w:t>
            </w:r>
            <w:proofErr w:type="spellEnd"/>
          </w:p>
        </w:tc>
        <w:tc>
          <w:tcPr>
            <w:tcW w:w="1843" w:type="dxa"/>
            <w:tcBorders>
              <w:right w:val="single" w:sz="4" w:space="0" w:color="FFFFFF" w:themeColor="background1"/>
            </w:tcBorders>
          </w:tcPr>
          <w:p w14:paraId="5781B79B" w14:textId="04C9AE98" w:rsidR="001D4D5A" w:rsidRPr="007875B2" w:rsidRDefault="001D4D5A" w:rsidP="001D4D5A">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66D8E53" w14:textId="67A018E7" w:rsidR="001D4D5A" w:rsidRPr="007875B2" w:rsidRDefault="001D4D5A" w:rsidP="001D4D5A">
            <w:pPr>
              <w:rPr>
                <w:rFonts w:cstheme="minorHAnsi"/>
                <w:sz w:val="20"/>
                <w:szCs w:val="20"/>
                <w:lang w:val="en-US"/>
              </w:rPr>
            </w:pPr>
            <w:r w:rsidRPr="007875B2">
              <w:rPr>
                <w:rFonts w:cstheme="minorHAnsi"/>
                <w:sz w:val="20"/>
                <w:szCs w:val="20"/>
                <w:lang w:val="en-US"/>
              </w:rPr>
              <w:t>D=180</w:t>
            </w:r>
            <w:r w:rsidR="006B2A99" w:rsidRPr="007875B2">
              <w:rPr>
                <w:sz w:val="20"/>
                <w:szCs w:val="20"/>
                <w:lang w:val="en-US"/>
              </w:rPr>
              <w:t>°</w:t>
            </w:r>
            <w:r w:rsidRPr="007875B2">
              <w:rPr>
                <w:rFonts w:cstheme="minorHAnsi"/>
                <w:sz w:val="20"/>
                <w:szCs w:val="20"/>
                <w:lang w:val="en-US"/>
              </w:rPr>
              <w:t>, S=0</w:t>
            </w:r>
            <w:r w:rsidR="006B2A99" w:rsidRPr="007875B2">
              <w:rPr>
                <w:sz w:val="20"/>
                <w:szCs w:val="20"/>
                <w:lang w:val="en-US"/>
              </w:rPr>
              <w:t>°</w:t>
            </w:r>
            <w:r w:rsidRPr="007875B2">
              <w:rPr>
                <w:rFonts w:cstheme="minorHAnsi"/>
                <w:sz w:val="20"/>
                <w:szCs w:val="20"/>
                <w:lang w:val="en-US"/>
              </w:rPr>
              <w:t>, T=90</w:t>
            </w:r>
            <w:r w:rsidR="006B2A99" w:rsidRPr="007875B2">
              <w:rPr>
                <w:sz w:val="20"/>
                <w:szCs w:val="20"/>
                <w:lang w:val="en-US"/>
              </w:rPr>
              <w:t>°</w:t>
            </w:r>
            <w:r w:rsidRPr="007875B2">
              <w:rPr>
                <w:rFonts w:cstheme="minorHAnsi"/>
                <w:sz w:val="20"/>
                <w:szCs w:val="20"/>
                <w:lang w:val="en-US"/>
              </w:rPr>
              <w:t xml:space="preserve"> R=90</w:t>
            </w:r>
            <w:r w:rsidR="006B2A99" w:rsidRPr="007875B2">
              <w:rPr>
                <w:sz w:val="20"/>
                <w:szCs w:val="20"/>
                <w:lang w:val="en-US"/>
              </w:rPr>
              <w:t>°</w:t>
            </w:r>
            <w:r w:rsidRPr="007875B2">
              <w:rPr>
                <w:rFonts w:cstheme="minorHAnsi"/>
                <w:sz w:val="20"/>
                <w:szCs w:val="20"/>
                <w:lang w:val="en-US"/>
              </w:rPr>
              <w:t>, N=-90</w:t>
            </w:r>
            <w:r w:rsidR="006B2A99" w:rsidRPr="007875B2">
              <w:rPr>
                <w:sz w:val="20"/>
                <w:szCs w:val="20"/>
                <w:lang w:val="en-US"/>
              </w:rPr>
              <w:t>°</w:t>
            </w:r>
          </w:p>
        </w:tc>
      </w:tr>
      <w:tr w:rsidR="001D4D5A" w:rsidRPr="007875B2"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7875B2" w:rsidRDefault="001D4D5A" w:rsidP="001D4D5A">
            <w:pPr>
              <w:rPr>
                <w:sz w:val="20"/>
                <w:szCs w:val="20"/>
                <w:lang w:val="en-US"/>
              </w:rPr>
            </w:pPr>
            <w:proofErr w:type="spellStart"/>
            <w:r w:rsidRPr="007875B2">
              <w:rPr>
                <w:sz w:val="20"/>
                <w:szCs w:val="20"/>
                <w:lang w:val="en-US"/>
              </w:rPr>
              <w:t>dip_dir</w:t>
            </w:r>
            <w:proofErr w:type="spellEnd"/>
          </w:p>
        </w:tc>
        <w:tc>
          <w:tcPr>
            <w:tcW w:w="1843" w:type="dxa"/>
            <w:tcBorders>
              <w:right w:val="single" w:sz="4" w:space="0" w:color="FFFFFF" w:themeColor="background1"/>
            </w:tcBorders>
          </w:tcPr>
          <w:p w14:paraId="4DAEA142" w14:textId="6609B258" w:rsidR="001D4D5A" w:rsidRPr="007875B2" w:rsidRDefault="001D4D5A" w:rsidP="001D4D5A">
            <w:pPr>
              <w:ind w:hanging="11"/>
              <w:rPr>
                <w:sz w:val="20"/>
                <w:szCs w:val="20"/>
                <w:lang w:val="en-US"/>
              </w:rPr>
            </w:pPr>
            <w:r w:rsidRPr="007875B2">
              <w:rPr>
                <w:sz w:val="20"/>
                <w:szCs w:val="20"/>
                <w:lang w:val="en-US"/>
              </w:rPr>
              <w:t>SIDE</w:t>
            </w:r>
          </w:p>
        </w:tc>
        <w:tc>
          <w:tcPr>
            <w:tcW w:w="5244" w:type="dxa"/>
            <w:tcBorders>
              <w:right w:val="single" w:sz="4" w:space="0" w:color="FFFFFF" w:themeColor="background1"/>
            </w:tcBorders>
          </w:tcPr>
          <w:p w14:paraId="3F6D375F" w14:textId="1C3FDFDD" w:rsidR="001D4D5A" w:rsidRPr="007875B2" w:rsidRDefault="00AC066D" w:rsidP="001D4D5A">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1D4D5A" w:rsidRPr="007875B2" w14:paraId="55609E89" w14:textId="77777777" w:rsidTr="0052487B">
        <w:trPr>
          <w:trHeight w:val="340"/>
        </w:trPr>
        <w:tc>
          <w:tcPr>
            <w:tcW w:w="1985" w:type="dxa"/>
            <w:tcBorders>
              <w:right w:val="single" w:sz="4" w:space="0" w:color="FFFFFF" w:themeColor="background1"/>
            </w:tcBorders>
          </w:tcPr>
          <w:p w14:paraId="6D4C0100" w14:textId="154E1FB7" w:rsidR="001D4D5A" w:rsidRPr="007875B2" w:rsidRDefault="001D4D5A" w:rsidP="001D4D5A">
            <w:pPr>
              <w:rPr>
                <w:sz w:val="20"/>
                <w:szCs w:val="20"/>
                <w:lang w:val="en-US"/>
              </w:rPr>
            </w:pPr>
            <w:proofErr w:type="spellStart"/>
            <w:r w:rsidRPr="007875B2">
              <w:rPr>
                <w:sz w:val="20"/>
                <w:szCs w:val="20"/>
                <w:lang w:val="en-US"/>
              </w:rPr>
              <w:t>net_slip_rate</w:t>
            </w:r>
            <w:proofErr w:type="spellEnd"/>
          </w:p>
        </w:tc>
        <w:tc>
          <w:tcPr>
            <w:tcW w:w="1843" w:type="dxa"/>
            <w:tcBorders>
              <w:right w:val="single" w:sz="4" w:space="0" w:color="FFFFFF" w:themeColor="background1"/>
            </w:tcBorders>
          </w:tcPr>
          <w:p w14:paraId="17CF405C" w14:textId="041F798E" w:rsidR="001D4D5A" w:rsidRPr="007875B2" w:rsidRDefault="001D4D5A" w:rsidP="001D4D5A">
            <w:pPr>
              <w:ind w:hanging="11"/>
              <w:rPr>
                <w:sz w:val="20"/>
                <w:szCs w:val="20"/>
                <w:lang w:val="en-US"/>
              </w:rPr>
            </w:pPr>
            <w:r w:rsidRPr="007875B2">
              <w:rPr>
                <w:sz w:val="20"/>
                <w:szCs w:val="20"/>
                <w:lang w:val="en-US"/>
              </w:rPr>
              <w:t>RATE</w:t>
            </w:r>
          </w:p>
        </w:tc>
        <w:tc>
          <w:tcPr>
            <w:tcW w:w="5244" w:type="dxa"/>
            <w:tcBorders>
              <w:right w:val="single" w:sz="4" w:space="0" w:color="FFFFFF" w:themeColor="background1"/>
            </w:tcBorders>
          </w:tcPr>
          <w:p w14:paraId="772A9091" w14:textId="77777777" w:rsidR="0052487B" w:rsidRPr="007875B2" w:rsidRDefault="0052487B" w:rsidP="001D4D5A">
            <w:pPr>
              <w:rPr>
                <w:rFonts w:cstheme="minorHAnsi"/>
                <w:sz w:val="20"/>
                <w:szCs w:val="20"/>
                <w:lang w:val="en-US"/>
              </w:rPr>
            </w:pPr>
            <w:r w:rsidRPr="007875B2">
              <w:rPr>
                <w:rFonts w:cstheme="minorHAnsi"/>
                <w:sz w:val="20"/>
                <w:szCs w:val="20"/>
                <w:lang w:val="en-US"/>
              </w:rPr>
              <w:t>3</w:t>
            </w:r>
            <w:proofErr w:type="gramStart"/>
            <w:r w:rsidRPr="007875B2">
              <w:rPr>
                <w:rFonts w:cstheme="minorHAnsi"/>
                <w:sz w:val="20"/>
                <w:szCs w:val="20"/>
                <w:lang w:val="en-US"/>
              </w:rPr>
              <w:t>=(</w:t>
            </w:r>
            <w:proofErr w:type="gramEnd"/>
            <w:r w:rsidRPr="007875B2">
              <w:rPr>
                <w:rFonts w:cstheme="minorHAnsi"/>
                <w:sz w:val="20"/>
                <w:szCs w:val="20"/>
                <w:lang w:val="en-US"/>
              </w:rPr>
              <w:t>0.05, 0.1, 0.2), 2=(0.25, 0.5, 1.0), 1=(0.5, 1.0, 2.0)</w:t>
            </w:r>
          </w:p>
          <w:p w14:paraId="04E4B782" w14:textId="787E1BA5" w:rsidR="00CB180B" w:rsidRPr="007875B2" w:rsidRDefault="00D52275" w:rsidP="001D4D5A">
            <w:pPr>
              <w:rPr>
                <w:rFonts w:cstheme="minorHAnsi"/>
                <w:sz w:val="20"/>
                <w:szCs w:val="20"/>
                <w:lang w:val="en-US"/>
              </w:rPr>
            </w:pPr>
            <w:r w:rsidRPr="007875B2">
              <w:rPr>
                <w:sz w:val="20"/>
                <w:szCs w:val="20"/>
                <w:lang w:val="en-US"/>
              </w:rPr>
              <w:t>Values are</w:t>
            </w:r>
            <w:r w:rsidR="00CB180B" w:rsidRPr="007875B2">
              <w:rPr>
                <w:sz w:val="20"/>
                <w:szCs w:val="20"/>
                <w:lang w:val="en-US"/>
              </w:rPr>
              <w:t xml:space="preserve"> (min, mean, max) </w:t>
            </w:r>
            <w:r w:rsidR="00483123" w:rsidRPr="007875B2">
              <w:rPr>
                <w:sz w:val="20"/>
                <w:szCs w:val="20"/>
                <w:lang w:val="en-US"/>
              </w:rPr>
              <w:t xml:space="preserve">slip rates </w:t>
            </w:r>
            <w:r w:rsidR="00CB180B" w:rsidRPr="007875B2">
              <w:rPr>
                <w:sz w:val="20"/>
                <w:szCs w:val="20"/>
                <w:lang w:val="en-US"/>
              </w:rPr>
              <w:t>in cm/y</w:t>
            </w:r>
          </w:p>
        </w:tc>
      </w:tr>
      <w:tr w:rsidR="00103FE1" w:rsidRPr="007875B2"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7875B2" w:rsidRDefault="00103FE1" w:rsidP="00103FE1">
            <w:pPr>
              <w:rPr>
                <w:sz w:val="20"/>
                <w:szCs w:val="20"/>
                <w:lang w:val="en-US"/>
              </w:rPr>
            </w:pPr>
            <w:r w:rsidRPr="007875B2">
              <w:rPr>
                <w:sz w:val="20"/>
                <w:szCs w:val="20"/>
                <w:lang w:val="en-US"/>
              </w:rPr>
              <w:t>reference</w:t>
            </w:r>
          </w:p>
        </w:tc>
        <w:tc>
          <w:tcPr>
            <w:tcW w:w="1843" w:type="dxa"/>
            <w:tcBorders>
              <w:right w:val="single" w:sz="4" w:space="0" w:color="FFFFFF" w:themeColor="background1"/>
            </w:tcBorders>
          </w:tcPr>
          <w:p w14:paraId="760035E5" w14:textId="55D112FE" w:rsidR="00103FE1" w:rsidRPr="007875B2" w:rsidRDefault="00103FE1" w:rsidP="00103FE1">
            <w:pPr>
              <w:ind w:hanging="11"/>
              <w:rPr>
                <w:sz w:val="20"/>
                <w:szCs w:val="20"/>
                <w:lang w:val="en-US"/>
              </w:rPr>
            </w:pPr>
            <w:r w:rsidRPr="007875B2">
              <w:rPr>
                <w:sz w:val="20"/>
                <w:szCs w:val="20"/>
                <w:lang w:val="en-US"/>
              </w:rPr>
              <w:t>AUTH</w:t>
            </w:r>
          </w:p>
        </w:tc>
        <w:tc>
          <w:tcPr>
            <w:tcW w:w="5244" w:type="dxa"/>
            <w:tcBorders>
              <w:right w:val="single" w:sz="4" w:space="0" w:color="FFFFFF" w:themeColor="background1"/>
            </w:tcBorders>
          </w:tcPr>
          <w:p w14:paraId="01209492" w14:textId="50D2833F" w:rsidR="00103FE1" w:rsidRPr="007875B2" w:rsidRDefault="00103FE1" w:rsidP="00103FE1">
            <w:pPr>
              <w:rPr>
                <w:rFonts w:cstheme="minorHAnsi"/>
                <w:sz w:val="20"/>
                <w:szCs w:val="20"/>
                <w:lang w:val="en-US"/>
              </w:rPr>
            </w:pPr>
            <w:r w:rsidRPr="007875B2">
              <w:rPr>
                <w:rFonts w:cstheme="minorHAnsi"/>
                <w:sz w:val="20"/>
                <w:szCs w:val="20"/>
                <w:lang w:val="en-US"/>
              </w:rPr>
              <w:t>Same</w:t>
            </w:r>
          </w:p>
        </w:tc>
      </w:tr>
      <w:tr w:rsidR="001D4D5A" w:rsidRPr="007875B2" w14:paraId="4D68ECAC" w14:textId="77777777" w:rsidTr="0052487B">
        <w:trPr>
          <w:trHeight w:val="340"/>
        </w:trPr>
        <w:tc>
          <w:tcPr>
            <w:tcW w:w="1985" w:type="dxa"/>
            <w:tcBorders>
              <w:right w:val="single" w:sz="4" w:space="0" w:color="FFFFFF" w:themeColor="background1"/>
            </w:tcBorders>
          </w:tcPr>
          <w:p w14:paraId="76AEE354" w14:textId="49E7951E" w:rsidR="001D4D5A" w:rsidRPr="007875B2" w:rsidRDefault="001D4D5A" w:rsidP="001D4D5A">
            <w:pPr>
              <w:rPr>
                <w:sz w:val="20"/>
                <w:szCs w:val="20"/>
                <w:lang w:val="en-US"/>
              </w:rPr>
            </w:pPr>
            <w:r w:rsidRPr="007875B2">
              <w:rPr>
                <w:sz w:val="20"/>
                <w:szCs w:val="20"/>
                <w:lang w:val="en-US"/>
              </w:rPr>
              <w:t>notes</w:t>
            </w:r>
          </w:p>
        </w:tc>
        <w:tc>
          <w:tcPr>
            <w:tcW w:w="1843" w:type="dxa"/>
            <w:tcBorders>
              <w:right w:val="single" w:sz="4" w:space="0" w:color="FFFFFF" w:themeColor="background1"/>
            </w:tcBorders>
          </w:tcPr>
          <w:p w14:paraId="2E540D7F" w14:textId="61B71BD2" w:rsidR="001D4D5A" w:rsidRPr="007875B2" w:rsidRDefault="001D4D5A" w:rsidP="001D4D5A">
            <w:pPr>
              <w:ind w:hanging="11"/>
              <w:rPr>
                <w:sz w:val="20"/>
                <w:szCs w:val="20"/>
                <w:lang w:val="en-US"/>
              </w:rPr>
            </w:pPr>
            <w:r w:rsidRPr="007875B2">
              <w:rPr>
                <w:sz w:val="20"/>
                <w:szCs w:val="20"/>
                <w:lang w:val="en-US"/>
              </w:rPr>
              <w:t>TEXT</w:t>
            </w:r>
          </w:p>
        </w:tc>
        <w:tc>
          <w:tcPr>
            <w:tcW w:w="5244" w:type="dxa"/>
            <w:tcBorders>
              <w:right w:val="single" w:sz="4" w:space="0" w:color="FFFFFF" w:themeColor="background1"/>
            </w:tcBorders>
          </w:tcPr>
          <w:p w14:paraId="69967DE7" w14:textId="00307C69" w:rsidR="001D4D5A" w:rsidRPr="007875B2" w:rsidRDefault="00AC066D" w:rsidP="001D4D5A">
            <w:pPr>
              <w:rPr>
                <w:rFonts w:cstheme="minorHAnsi"/>
                <w:sz w:val="20"/>
                <w:szCs w:val="20"/>
                <w:lang w:val="en-US"/>
              </w:rPr>
            </w:pPr>
            <w:r w:rsidRPr="007875B2">
              <w:rPr>
                <w:rFonts w:cstheme="minorHAnsi"/>
                <w:sz w:val="20"/>
                <w:szCs w:val="20"/>
                <w:lang w:val="en-US"/>
              </w:rPr>
              <w:t>S</w:t>
            </w:r>
            <w:r w:rsidR="0052487B" w:rsidRPr="007875B2">
              <w:rPr>
                <w:rFonts w:cstheme="minorHAnsi"/>
                <w:sz w:val="20"/>
                <w:szCs w:val="20"/>
                <w:lang w:val="en-US"/>
              </w:rPr>
              <w:t>ame</w:t>
            </w:r>
          </w:p>
        </w:tc>
      </w:tr>
      <w:tr w:rsidR="00AC066D" w:rsidRPr="007875B2"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7875B2" w:rsidRDefault="00AC066D" w:rsidP="001D4D5A">
            <w:pPr>
              <w:rPr>
                <w:sz w:val="20"/>
                <w:szCs w:val="20"/>
                <w:lang w:val="en-US"/>
              </w:rPr>
            </w:pPr>
            <w:r w:rsidRPr="007875B2">
              <w:rPr>
                <w:sz w:val="20"/>
                <w:szCs w:val="20"/>
                <w:lang w:val="en-US"/>
              </w:rPr>
              <w:t>--</w:t>
            </w:r>
          </w:p>
        </w:tc>
        <w:tc>
          <w:tcPr>
            <w:tcW w:w="1843" w:type="dxa"/>
            <w:tcBorders>
              <w:right w:val="single" w:sz="4" w:space="0" w:color="FFFFFF" w:themeColor="background1"/>
            </w:tcBorders>
          </w:tcPr>
          <w:p w14:paraId="46F128FB" w14:textId="7D72755B" w:rsidR="00AC066D" w:rsidRPr="007875B2" w:rsidRDefault="00AC066D" w:rsidP="001D4D5A">
            <w:pPr>
              <w:ind w:hanging="11"/>
              <w:rPr>
                <w:sz w:val="20"/>
                <w:szCs w:val="20"/>
                <w:lang w:val="en-US"/>
              </w:rPr>
            </w:pPr>
            <w:r w:rsidRPr="007875B2">
              <w:rPr>
                <w:sz w:val="20"/>
                <w:szCs w:val="20"/>
                <w:lang w:val="en-US"/>
              </w:rPr>
              <w:t>CONF</w:t>
            </w:r>
          </w:p>
        </w:tc>
        <w:tc>
          <w:tcPr>
            <w:tcW w:w="5244" w:type="dxa"/>
            <w:tcBorders>
              <w:right w:val="single" w:sz="4" w:space="0" w:color="FFFFFF" w:themeColor="background1"/>
            </w:tcBorders>
          </w:tcPr>
          <w:p w14:paraId="2CBE0086" w14:textId="44CA30C3" w:rsidR="00AC066D" w:rsidRPr="007875B2" w:rsidRDefault="00AC066D" w:rsidP="001D4D5A">
            <w:pPr>
              <w:rPr>
                <w:rFonts w:cstheme="minorHAnsi"/>
                <w:sz w:val="20"/>
                <w:szCs w:val="20"/>
                <w:lang w:val="en-US"/>
              </w:rPr>
            </w:pPr>
            <w:r w:rsidRPr="007875B2">
              <w:rPr>
                <w:rFonts w:cstheme="minorHAnsi"/>
                <w:sz w:val="20"/>
                <w:szCs w:val="20"/>
                <w:lang w:val="en-US"/>
              </w:rPr>
              <w:t>Only quality class A and B have been considered</w:t>
            </w:r>
          </w:p>
        </w:tc>
      </w:tr>
    </w:tbl>
    <w:p w14:paraId="1B1FFA28" w14:textId="5487A211" w:rsidR="00A91E9A" w:rsidRPr="007875B2" w:rsidRDefault="00A91E9A" w:rsidP="00B4280E">
      <w:pPr>
        <w:rPr>
          <w:lang w:val="en-US"/>
        </w:rPr>
      </w:pPr>
    </w:p>
    <w:p w14:paraId="16F8D59A" w14:textId="762F4831" w:rsidR="0060286B" w:rsidRPr="007875B2" w:rsidRDefault="0060286B" w:rsidP="0060286B">
      <w:pPr>
        <w:rPr>
          <w:lang w:val="en-US"/>
        </w:rPr>
      </w:pPr>
      <w:r w:rsidRPr="007875B2">
        <w:rPr>
          <w:lang w:val="en-US"/>
        </w:rPr>
        <w:t xml:space="preserve">The most sensitive parameter of the conversion process is the net slip rate. The AFEAD database provides an approximate </w:t>
      </w:r>
      <w:r w:rsidR="002365C4" w:rsidRPr="007875B2">
        <w:rPr>
          <w:lang w:val="en-US"/>
        </w:rPr>
        <w:t xml:space="preserve">and rather broad </w:t>
      </w:r>
      <w:r w:rsidRPr="007875B2">
        <w:rPr>
          <w:lang w:val="en-US"/>
        </w:rPr>
        <w:t>range of slip rates for each RATE class (1,2,3)</w:t>
      </w:r>
      <w:r w:rsidR="002365C4" w:rsidRPr="007875B2">
        <w:rPr>
          <w:lang w:val="en-US"/>
        </w:rPr>
        <w:t xml:space="preserve">, which we have converted </w:t>
      </w:r>
      <w:r w:rsidR="00BB2BD5" w:rsidRPr="007875B2">
        <w:rPr>
          <w:lang w:val="en-US"/>
        </w:rPr>
        <w:t>in</w:t>
      </w:r>
      <w:r w:rsidR="002365C4" w:rsidRPr="007875B2">
        <w:rPr>
          <w:lang w:val="en-US"/>
        </w:rPr>
        <w:t xml:space="preserve">to numerical values </w:t>
      </w:r>
      <w:r w:rsidR="002000AB" w:rsidRPr="007875B2">
        <w:rPr>
          <w:lang w:val="en-US"/>
        </w:rPr>
        <w:t xml:space="preserve">(in cm/y) </w:t>
      </w:r>
      <w:r w:rsidR="002365C4" w:rsidRPr="007875B2">
        <w:rPr>
          <w:lang w:val="en-US"/>
        </w:rPr>
        <w:t xml:space="preserve">by comparison </w:t>
      </w:r>
      <w:r w:rsidR="002A7A0C" w:rsidRPr="007875B2">
        <w:rPr>
          <w:lang w:val="en-US"/>
        </w:rPr>
        <w:t>with</w:t>
      </w:r>
      <w:r w:rsidR="002365C4" w:rsidRPr="007875B2">
        <w:rPr>
          <w:lang w:val="en-US"/>
        </w:rPr>
        <w:t xml:space="preserve"> the slip rates reported from the GEM GAF database</w:t>
      </w:r>
      <w:r w:rsidR="002000AB" w:rsidRPr="007875B2">
        <w:rPr>
          <w:lang w:val="en-US"/>
        </w:rPr>
        <w:t xml:space="preserve"> and from scientific literature</w:t>
      </w:r>
      <w:r w:rsidR="002365C4" w:rsidRPr="007875B2">
        <w:rPr>
          <w:lang w:val="en-US"/>
        </w:rPr>
        <w:t>.</w:t>
      </w:r>
      <w:r w:rsidRPr="007875B2">
        <w:rPr>
          <w:lang w:val="en-US"/>
        </w:rPr>
        <w:t xml:space="preserve"> To account </w:t>
      </w:r>
      <w:r w:rsidR="00C43805" w:rsidRPr="007875B2">
        <w:rPr>
          <w:lang w:val="en-US"/>
        </w:rPr>
        <w:t xml:space="preserve">for </w:t>
      </w:r>
      <w:r w:rsidR="003B689F" w:rsidRPr="007875B2">
        <w:rPr>
          <w:lang w:val="en-US"/>
        </w:rPr>
        <w:t xml:space="preserve">the unavoidable </w:t>
      </w:r>
      <w:r w:rsidRPr="007875B2">
        <w:rPr>
          <w:lang w:val="en-US"/>
        </w:rPr>
        <w:t>uncertainty</w:t>
      </w:r>
      <w:r w:rsidR="003B689F" w:rsidRPr="007875B2">
        <w:rPr>
          <w:lang w:val="en-US"/>
        </w:rPr>
        <w:t xml:space="preserve"> associated </w:t>
      </w:r>
      <w:r w:rsidR="00BB2BD5" w:rsidRPr="007875B2">
        <w:rPr>
          <w:lang w:val="en-US"/>
        </w:rPr>
        <w:t xml:space="preserve">with </w:t>
      </w:r>
      <w:r w:rsidR="003B689F" w:rsidRPr="007875B2">
        <w:rPr>
          <w:lang w:val="en-US"/>
        </w:rPr>
        <w:t>the conversion</w:t>
      </w:r>
      <w:r w:rsidRPr="007875B2">
        <w:rPr>
          <w:lang w:val="en-US"/>
        </w:rPr>
        <w:t xml:space="preserve">, </w:t>
      </w:r>
      <w:r w:rsidR="00C43805" w:rsidRPr="007875B2">
        <w:rPr>
          <w:lang w:val="en-US"/>
        </w:rPr>
        <w:t xml:space="preserve">however, </w:t>
      </w:r>
      <w:r w:rsidRPr="007875B2">
        <w:rPr>
          <w:lang w:val="en-US"/>
        </w:rPr>
        <w:t>three alternative rate conversion models</w:t>
      </w:r>
      <w:r w:rsidR="00150B1D" w:rsidRPr="007875B2">
        <w:rPr>
          <w:lang w:val="en-US"/>
        </w:rPr>
        <w:t xml:space="preserve"> were </w:t>
      </w:r>
      <w:r w:rsidR="0006452D" w:rsidRPr="007875B2">
        <w:rPr>
          <w:lang w:val="en-US"/>
        </w:rPr>
        <w:t>implemented</w:t>
      </w:r>
      <w:r w:rsidRPr="007875B2">
        <w:rPr>
          <w:lang w:val="en-US"/>
        </w:rPr>
        <w:t xml:space="preserve">, </w:t>
      </w:r>
      <w:r w:rsidR="00A837FE" w:rsidRPr="007875B2">
        <w:rPr>
          <w:lang w:val="en-US"/>
        </w:rPr>
        <w:t>including</w:t>
      </w:r>
      <w:r w:rsidRPr="007875B2">
        <w:rPr>
          <w:lang w:val="en-US"/>
        </w:rPr>
        <w:t xml:space="preserve"> a mean estimate</w:t>
      </w:r>
      <w:r w:rsidR="00BB2BD5" w:rsidRPr="007875B2">
        <w:rPr>
          <w:lang w:val="en-US"/>
        </w:rPr>
        <w:t xml:space="preserve">, an upper and a </w:t>
      </w:r>
      <w:r w:rsidR="0033108D" w:rsidRPr="007875B2">
        <w:rPr>
          <w:lang w:val="en-US"/>
        </w:rPr>
        <w:t>lower bound</w:t>
      </w:r>
      <w:r w:rsidRPr="007875B2">
        <w:rPr>
          <w:lang w:val="en-US"/>
        </w:rPr>
        <w:t>.</w:t>
      </w:r>
    </w:p>
    <w:p w14:paraId="024F9262" w14:textId="7442033B" w:rsidR="004F0AD2" w:rsidRPr="007875B2" w:rsidRDefault="004F0AD2" w:rsidP="0060286B">
      <w:pPr>
        <w:rPr>
          <w:lang w:val="en-US"/>
        </w:rPr>
      </w:pPr>
      <w:r w:rsidRPr="007875B2">
        <w:rPr>
          <w:lang w:val="en-US"/>
        </w:rPr>
        <w:t>Only faults with reliability class A and B (independent signs of activity are available</w:t>
      </w:r>
      <w:r w:rsidR="0016782E" w:rsidRPr="007875B2">
        <w:rPr>
          <w:lang w:val="en-US"/>
        </w:rPr>
        <w:t xml:space="preserve">, in term of kinematics and </w:t>
      </w:r>
      <w:r w:rsidR="00A52219" w:rsidRPr="007875B2">
        <w:rPr>
          <w:lang w:val="en-US"/>
        </w:rPr>
        <w:t xml:space="preserve">clear </w:t>
      </w:r>
      <w:r w:rsidR="00E17422" w:rsidRPr="007875B2">
        <w:rPr>
          <w:lang w:val="en-US"/>
        </w:rPr>
        <w:t>evidence</w:t>
      </w:r>
      <w:r w:rsidR="0016782E" w:rsidRPr="007875B2">
        <w:rPr>
          <w:lang w:val="en-US"/>
        </w:rPr>
        <w:t xml:space="preserve"> of strong earthquakes</w:t>
      </w:r>
      <w:r w:rsidRPr="007875B2">
        <w:rPr>
          <w:lang w:val="en-US"/>
        </w:rPr>
        <w:t xml:space="preserve">) have been </w:t>
      </w:r>
      <w:r w:rsidR="00EB7405" w:rsidRPr="007875B2">
        <w:rPr>
          <w:lang w:val="en-US"/>
        </w:rPr>
        <w:t xml:space="preserve">explicitly </w:t>
      </w:r>
      <w:r w:rsidRPr="007875B2">
        <w:rPr>
          <w:lang w:val="en-US"/>
        </w:rPr>
        <w:t>considered</w:t>
      </w:r>
      <w:r w:rsidR="005A36FA" w:rsidRPr="007875B2">
        <w:rPr>
          <w:lang w:val="en-US"/>
        </w:rPr>
        <w:t xml:space="preserve">, while class C and D have been rejected due to their unclear, </w:t>
      </w:r>
      <w:r w:rsidR="00777657" w:rsidRPr="007875B2">
        <w:rPr>
          <w:lang w:val="en-US"/>
        </w:rPr>
        <w:t>incomplete,</w:t>
      </w:r>
      <w:r w:rsidR="005A36FA" w:rsidRPr="007875B2">
        <w:rPr>
          <w:lang w:val="en-US"/>
        </w:rPr>
        <w:t xml:space="preserve"> or inaccurate interpretation. </w:t>
      </w:r>
      <w:r w:rsidR="000E46AA" w:rsidRPr="007875B2">
        <w:rPr>
          <w:lang w:val="en-US"/>
        </w:rPr>
        <w:t xml:space="preserve"> Such </w:t>
      </w:r>
      <w:r w:rsidR="000E46AA" w:rsidRPr="007875B2">
        <w:rPr>
          <w:lang w:val="en-US"/>
        </w:rPr>
        <w:lastRenderedPageBreak/>
        <w:t xml:space="preserve">conservative choice might be relaxed in future </w:t>
      </w:r>
      <w:r w:rsidR="005A07F3" w:rsidRPr="007875B2">
        <w:rPr>
          <w:lang w:val="en-US"/>
        </w:rPr>
        <w:t>analysis as soon as</w:t>
      </w:r>
      <w:r w:rsidR="000E46AA" w:rsidRPr="007875B2">
        <w:rPr>
          <w:lang w:val="en-US"/>
        </w:rPr>
        <w:t xml:space="preserve"> additional information </w:t>
      </w:r>
      <w:r w:rsidR="00EB7405" w:rsidRPr="007875B2">
        <w:rPr>
          <w:lang w:val="en-US"/>
        </w:rPr>
        <w:t xml:space="preserve">becomes </w:t>
      </w:r>
      <w:r w:rsidR="000E46AA" w:rsidRPr="007875B2">
        <w:rPr>
          <w:lang w:val="en-US"/>
        </w:rPr>
        <w:t>available for the lineaments</w:t>
      </w:r>
      <w:r w:rsidR="0016782E" w:rsidRPr="007875B2">
        <w:rPr>
          <w:lang w:val="en-US"/>
        </w:rPr>
        <w:t xml:space="preserve"> in class C and D</w:t>
      </w:r>
      <w:r w:rsidR="000E46AA" w:rsidRPr="007875B2">
        <w:rPr>
          <w:lang w:val="en-US"/>
        </w:rPr>
        <w:t>.</w:t>
      </w:r>
    </w:p>
    <w:p w14:paraId="726139F1" w14:textId="77777777" w:rsidR="0060286B" w:rsidRPr="007875B2" w:rsidRDefault="0060286B" w:rsidP="00B4280E">
      <w:pPr>
        <w:rPr>
          <w:lang w:val="en-US"/>
        </w:rPr>
      </w:pPr>
    </w:p>
    <w:p w14:paraId="21F51127" w14:textId="6BECA32D" w:rsidR="00B4280E" w:rsidRPr="007875B2" w:rsidRDefault="00F4083B" w:rsidP="00E231D8">
      <w:pPr>
        <w:pStyle w:val="Heading2"/>
      </w:pPr>
      <w:bookmarkStart w:id="131" w:name="_Toc79401463"/>
      <w:bookmarkStart w:id="132" w:name="_Toc81992927"/>
      <w:r w:rsidRPr="007875B2">
        <w:t>The f</w:t>
      </w:r>
      <w:r w:rsidR="00B4280E" w:rsidRPr="007875B2">
        <w:t>ault source model</w:t>
      </w:r>
      <w:bookmarkEnd w:id="131"/>
      <w:bookmarkEnd w:id="132"/>
    </w:p>
    <w:p w14:paraId="5005EDCC" w14:textId="0066764D" w:rsidR="009058B1" w:rsidRPr="007875B2" w:rsidRDefault="009058B1" w:rsidP="009058B1">
      <w:pPr>
        <w:rPr>
          <w:lang w:val="en-US"/>
        </w:rPr>
      </w:pPr>
      <w:r w:rsidRPr="007875B2">
        <w:rPr>
          <w:lang w:val="en-US"/>
        </w:rPr>
        <w:t xml:space="preserve">The </w:t>
      </w:r>
      <w:r w:rsidR="004F0AD2" w:rsidRPr="007875B2">
        <w:rPr>
          <w:lang w:val="en-US"/>
        </w:rPr>
        <w:t xml:space="preserve">fault source </w:t>
      </w:r>
      <w:r w:rsidRPr="007875B2">
        <w:rPr>
          <w:lang w:val="en-US"/>
        </w:rPr>
        <w:t xml:space="preserve">model presently contains </w:t>
      </w:r>
      <w:r w:rsidR="004F0AD2" w:rsidRPr="007875B2">
        <w:rPr>
          <w:lang w:val="en-US"/>
        </w:rPr>
        <w:t>1444</w:t>
      </w:r>
      <w:r w:rsidRPr="007875B2">
        <w:rPr>
          <w:lang w:val="en-US"/>
        </w:rPr>
        <w:t xml:space="preserve"> </w:t>
      </w:r>
      <w:r w:rsidR="004F0AD2" w:rsidRPr="007875B2">
        <w:rPr>
          <w:lang w:val="en-US"/>
        </w:rPr>
        <w:t xml:space="preserve">individual </w:t>
      </w:r>
      <w:r w:rsidRPr="007875B2">
        <w:rPr>
          <w:lang w:val="en-US"/>
        </w:rPr>
        <w:t>fault segments</w:t>
      </w:r>
      <w:r w:rsidR="00642B15" w:rsidRPr="007875B2">
        <w:rPr>
          <w:lang w:val="en-US"/>
        </w:rPr>
        <w:t xml:space="preserve"> (</w:t>
      </w:r>
      <w:r w:rsidR="00642B15" w:rsidRPr="007875B2">
        <w:rPr>
          <w:lang w:val="en-US"/>
        </w:rPr>
        <w:fldChar w:fldCharType="begin"/>
      </w:r>
      <w:r w:rsidR="00642B15" w:rsidRPr="007875B2">
        <w:rPr>
          <w:lang w:val="en-US"/>
        </w:rPr>
        <w:instrText xml:space="preserve"> REF _Ref79834863 \h </w:instrText>
      </w:r>
      <w:r w:rsidR="00642B15" w:rsidRPr="007875B2">
        <w:rPr>
          <w:lang w:val="en-US"/>
        </w:rPr>
      </w:r>
      <w:r w:rsidR="00642B15" w:rsidRPr="007875B2">
        <w:rPr>
          <w:lang w:val="en-US"/>
        </w:rPr>
        <w:fldChar w:fldCharType="separate"/>
      </w:r>
      <w:r w:rsidR="00185027" w:rsidRPr="007875B2">
        <w:rPr>
          <w:lang w:val="en-US"/>
        </w:rPr>
        <w:t xml:space="preserve">Figure </w:t>
      </w:r>
      <w:r w:rsidR="00185027">
        <w:rPr>
          <w:noProof/>
          <w:lang w:val="en-US"/>
        </w:rPr>
        <w:t>22</w:t>
      </w:r>
      <w:r w:rsidR="00642B15" w:rsidRPr="007875B2">
        <w:rPr>
          <w:lang w:val="en-US"/>
        </w:rPr>
        <w:fldChar w:fldCharType="end"/>
      </w:r>
      <w:r w:rsidR="00642B15" w:rsidRPr="007875B2">
        <w:rPr>
          <w:lang w:val="en-US"/>
        </w:rPr>
        <w:t>)</w:t>
      </w:r>
      <w:r w:rsidRPr="007875B2">
        <w:rPr>
          <w:lang w:val="en-US"/>
        </w:rPr>
        <w:t xml:space="preserve">, </w:t>
      </w:r>
      <w:r w:rsidR="004F0AD2" w:rsidRPr="007875B2">
        <w:rPr>
          <w:lang w:val="en-US"/>
        </w:rPr>
        <w:t xml:space="preserve">covering the most part of </w:t>
      </w:r>
      <w:r w:rsidR="008F2891" w:rsidRPr="007875B2">
        <w:rPr>
          <w:lang w:val="en-US"/>
        </w:rPr>
        <w:t xml:space="preserve">the </w:t>
      </w:r>
      <w:r w:rsidR="004F0AD2" w:rsidRPr="007875B2">
        <w:rPr>
          <w:lang w:val="en-US"/>
        </w:rPr>
        <w:t xml:space="preserve">active shallow crust </w:t>
      </w:r>
      <w:r w:rsidR="00683BEA" w:rsidRPr="007875B2">
        <w:rPr>
          <w:lang w:val="en-US"/>
        </w:rPr>
        <w:t xml:space="preserve">presently </w:t>
      </w:r>
      <w:r w:rsidR="004F0AD2" w:rsidRPr="007875B2">
        <w:rPr>
          <w:lang w:val="en-US"/>
        </w:rPr>
        <w:t>interested by active seismicity.</w:t>
      </w:r>
    </w:p>
    <w:p w14:paraId="4F6E4E01" w14:textId="7D7F3EEF" w:rsidR="00420174" w:rsidRDefault="001C5743" w:rsidP="00B4280E">
      <w:pPr>
        <w:rPr>
          <w:lang w:val="en-US"/>
        </w:rPr>
      </w:pPr>
      <w:r w:rsidRPr="007875B2">
        <w:rPr>
          <w:lang w:val="en-US"/>
        </w:rPr>
        <w:t>Nonetheless, it</w:t>
      </w:r>
      <w:r w:rsidR="00FC02FF" w:rsidRPr="007875B2">
        <w:rPr>
          <w:lang w:val="en-US"/>
        </w:rPr>
        <w:t xml:space="preserve"> must be stressed that the fault source model alone </w:t>
      </w:r>
      <w:r w:rsidRPr="007875B2">
        <w:rPr>
          <w:lang w:val="en-US"/>
        </w:rPr>
        <w:t>might</w:t>
      </w:r>
      <w:r w:rsidR="00FC02FF" w:rsidRPr="007875B2">
        <w:rPr>
          <w:lang w:val="en-US"/>
        </w:rPr>
        <w:t xml:space="preserve"> not </w:t>
      </w:r>
      <w:r w:rsidRPr="007875B2">
        <w:rPr>
          <w:lang w:val="en-US"/>
        </w:rPr>
        <w:t xml:space="preserve">be </w:t>
      </w:r>
      <w:r w:rsidR="00FC02FF" w:rsidRPr="007875B2">
        <w:rPr>
          <w:lang w:val="en-US"/>
        </w:rPr>
        <w:t>sufficiently complete to fully represent the whole shallow seismicity</w:t>
      </w:r>
      <w:r w:rsidR="00277B98" w:rsidRPr="007875B2">
        <w:rPr>
          <w:lang w:val="en-US"/>
        </w:rPr>
        <w:t xml:space="preserve">, particularly at low </w:t>
      </w:r>
      <w:r w:rsidR="006E2071" w:rsidRPr="007875B2">
        <w:rPr>
          <w:lang w:val="en-US"/>
        </w:rPr>
        <w:t>magnitudes</w:t>
      </w:r>
      <w:r w:rsidR="00277B98" w:rsidRPr="007875B2">
        <w:rPr>
          <w:lang w:val="en-US"/>
        </w:rPr>
        <w:t xml:space="preserve"> and large depths</w:t>
      </w:r>
      <w:r w:rsidR="00FC02FF" w:rsidRPr="007875B2">
        <w:rPr>
          <w:lang w:val="en-US"/>
        </w:rPr>
        <w:t xml:space="preserve"> and</w:t>
      </w:r>
      <w:r w:rsidR="008F2891" w:rsidRPr="007875B2">
        <w:rPr>
          <w:lang w:val="en-US"/>
        </w:rPr>
        <w:t>,</w:t>
      </w:r>
      <w:r w:rsidR="00FC02FF" w:rsidRPr="007875B2">
        <w:rPr>
          <w:lang w:val="en-US"/>
        </w:rPr>
        <w:t xml:space="preserve"> thus</w:t>
      </w:r>
      <w:r w:rsidR="008F2891" w:rsidRPr="007875B2">
        <w:rPr>
          <w:lang w:val="en-US"/>
        </w:rPr>
        <w:t>,</w:t>
      </w:r>
      <w:r w:rsidR="00FC02FF" w:rsidRPr="007875B2">
        <w:rPr>
          <w:lang w:val="en-US"/>
        </w:rPr>
        <w:t xml:space="preserve"> it cannot be used as alternative to </w:t>
      </w:r>
      <w:r w:rsidR="00E450F1" w:rsidRPr="007875B2">
        <w:rPr>
          <w:lang w:val="en-US"/>
        </w:rPr>
        <w:t>the distributed</w:t>
      </w:r>
      <w:r w:rsidR="00FC02FF" w:rsidRPr="007875B2">
        <w:rPr>
          <w:lang w:val="en-US"/>
        </w:rPr>
        <w:t xml:space="preserve"> seismicity</w:t>
      </w:r>
      <w:r w:rsidR="00E450F1" w:rsidRPr="007875B2">
        <w:rPr>
          <w:lang w:val="en-US"/>
        </w:rPr>
        <w:t xml:space="preserve"> model.</w:t>
      </w:r>
      <w:r w:rsidR="00817637" w:rsidRPr="007875B2">
        <w:rPr>
          <w:lang w:val="en-US"/>
        </w:rPr>
        <w:t xml:space="preserve"> </w:t>
      </w:r>
      <w:r w:rsidR="00FC02FF" w:rsidRPr="007875B2">
        <w:rPr>
          <w:lang w:val="en-US"/>
        </w:rPr>
        <w:t>T</w:t>
      </w:r>
      <w:r w:rsidR="004D5B4D" w:rsidRPr="007875B2">
        <w:rPr>
          <w:lang w:val="en-US"/>
        </w:rPr>
        <w:t>herefore, t</w:t>
      </w:r>
      <w:r w:rsidR="00FC02FF" w:rsidRPr="007875B2">
        <w:rPr>
          <w:lang w:val="en-US"/>
        </w:rPr>
        <w:t xml:space="preserve">o complement possible missing </w:t>
      </w:r>
      <w:r w:rsidR="00EC51FD" w:rsidRPr="007875B2">
        <w:rPr>
          <w:lang w:val="en-US"/>
        </w:rPr>
        <w:t>events</w:t>
      </w:r>
      <w:r w:rsidR="00FC02FF" w:rsidRPr="007875B2">
        <w:rPr>
          <w:lang w:val="en-US"/>
        </w:rPr>
        <w:t xml:space="preserve">, background source layers </w:t>
      </w:r>
      <w:r w:rsidR="00496325" w:rsidRPr="007875B2">
        <w:rPr>
          <w:lang w:val="en-US"/>
        </w:rPr>
        <w:t>have been</w:t>
      </w:r>
      <w:r w:rsidR="00FC02FF" w:rsidRPr="007875B2">
        <w:rPr>
          <w:lang w:val="en-US"/>
        </w:rPr>
        <w:t xml:space="preserve"> </w:t>
      </w:r>
      <w:r w:rsidR="008F2891" w:rsidRPr="007875B2">
        <w:rPr>
          <w:lang w:val="en-US"/>
        </w:rPr>
        <w:t xml:space="preserve">added </w:t>
      </w:r>
      <w:r w:rsidR="00FC02FF" w:rsidRPr="007875B2">
        <w:rPr>
          <w:lang w:val="en-US"/>
        </w:rPr>
        <w:t>to the fault model during calculation. The background model is taken from the homogenous zonation model</w:t>
      </w:r>
      <w:r w:rsidR="00A038B2" w:rsidRPr="007875B2">
        <w:rPr>
          <w:lang w:val="en-US"/>
        </w:rPr>
        <w:t xml:space="preserve"> (for shallow, intermediate, and deep sources)</w:t>
      </w:r>
      <w:r w:rsidR="00FC02FF" w:rsidRPr="007875B2">
        <w:rPr>
          <w:lang w:val="en-US"/>
        </w:rPr>
        <w:t xml:space="preserve">, but limiting the maximum generated magnitude </w:t>
      </w:r>
      <w:r w:rsidR="00D40555" w:rsidRPr="007875B2">
        <w:rPr>
          <w:lang w:val="en-US"/>
        </w:rPr>
        <w:t xml:space="preserve">of the </w:t>
      </w:r>
      <w:r w:rsidR="00496325" w:rsidRPr="007875B2">
        <w:rPr>
          <w:lang w:val="en-US"/>
        </w:rPr>
        <w:t xml:space="preserve">shallow </w:t>
      </w:r>
      <w:r w:rsidR="00D40555" w:rsidRPr="007875B2">
        <w:rPr>
          <w:lang w:val="en-US"/>
        </w:rPr>
        <w:t>z</w:t>
      </w:r>
      <w:r w:rsidR="009D1AE0" w:rsidRPr="007875B2">
        <w:rPr>
          <w:lang w:val="en-US"/>
        </w:rPr>
        <w:t>on</w:t>
      </w:r>
      <w:r w:rsidR="00D40555" w:rsidRPr="007875B2">
        <w:rPr>
          <w:lang w:val="en-US"/>
        </w:rPr>
        <w:t xml:space="preserve">es </w:t>
      </w:r>
      <w:r w:rsidR="00FC02FF" w:rsidRPr="007875B2">
        <w:rPr>
          <w:lang w:val="en-US"/>
        </w:rPr>
        <w:t xml:space="preserve">to 6, under the assumption that </w:t>
      </w:r>
      <w:r w:rsidR="00C36950" w:rsidRPr="007875B2">
        <w:rPr>
          <w:lang w:val="en-US"/>
        </w:rPr>
        <w:t>ruptures</w:t>
      </w:r>
      <w:r w:rsidR="00FC02FF" w:rsidRPr="007875B2">
        <w:rPr>
          <w:lang w:val="en-US"/>
        </w:rPr>
        <w:t xml:space="preserve"> above this threshold </w:t>
      </w:r>
      <w:r w:rsidR="008949CC" w:rsidRPr="007875B2">
        <w:rPr>
          <w:lang w:val="en-US"/>
        </w:rPr>
        <w:t xml:space="preserve">should </w:t>
      </w:r>
      <w:r w:rsidR="00FC02FF" w:rsidRPr="007875B2">
        <w:rPr>
          <w:lang w:val="en-US"/>
        </w:rPr>
        <w:t xml:space="preserve">have clear surface expression, and thus </w:t>
      </w:r>
      <w:r w:rsidR="001567B3" w:rsidRPr="007875B2">
        <w:rPr>
          <w:lang w:val="en-US"/>
        </w:rPr>
        <w:t>should be</w:t>
      </w:r>
      <w:r w:rsidR="00FC02FF" w:rsidRPr="007875B2">
        <w:rPr>
          <w:lang w:val="en-US"/>
        </w:rPr>
        <w:t xml:space="preserve"> sufficiently represented in the </w:t>
      </w:r>
      <w:r w:rsidR="00C36950" w:rsidRPr="007875B2">
        <w:rPr>
          <w:lang w:val="en-US"/>
        </w:rPr>
        <w:t xml:space="preserve">fault </w:t>
      </w:r>
      <w:r w:rsidR="00FC02FF" w:rsidRPr="007875B2">
        <w:rPr>
          <w:lang w:val="en-US"/>
        </w:rPr>
        <w:t>database.</w:t>
      </w:r>
      <w:r w:rsidR="003E3698" w:rsidRPr="007875B2">
        <w:rPr>
          <w:lang w:val="en-US"/>
        </w:rPr>
        <w:t xml:space="preserve"> Intermediate and deep sources remain unmodified.</w:t>
      </w:r>
    </w:p>
    <w:p w14:paraId="159E60FF" w14:textId="77777777" w:rsidR="00B15087" w:rsidRPr="007875B2" w:rsidRDefault="00B15087" w:rsidP="00B4280E">
      <w:pPr>
        <w:rPr>
          <w:lang w:val="en-US"/>
        </w:rPr>
      </w:pPr>
    </w:p>
    <w:p w14:paraId="7C8329AC" w14:textId="64F7B437" w:rsidR="00B4280E" w:rsidRPr="007875B2" w:rsidRDefault="00A81287" w:rsidP="00B4280E">
      <w:pPr>
        <w:rPr>
          <w:lang w:val="en-US"/>
        </w:rPr>
      </w:pPr>
      <w:r w:rsidRPr="007875B2">
        <w:rPr>
          <w:noProof/>
          <w:lang w:val="en-US" w:eastAsia="de-DE"/>
        </w:rPr>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7"/>
                    <a:stretch>
                      <a:fillRect/>
                    </a:stretch>
                  </pic:blipFill>
                  <pic:spPr>
                    <a:xfrm>
                      <a:off x="0" y="0"/>
                      <a:ext cx="5759450" cy="3583940"/>
                    </a:xfrm>
                    <a:prstGeom prst="rect">
                      <a:avLst/>
                    </a:prstGeom>
                  </pic:spPr>
                </pic:pic>
              </a:graphicData>
            </a:graphic>
          </wp:inline>
        </w:drawing>
      </w:r>
    </w:p>
    <w:p w14:paraId="171AF263" w14:textId="608CE467" w:rsidR="000B371A" w:rsidRPr="007875B2" w:rsidRDefault="000B371A" w:rsidP="000B371A">
      <w:pPr>
        <w:pStyle w:val="Caption"/>
        <w:jc w:val="both"/>
        <w:rPr>
          <w:lang w:val="en-US"/>
        </w:rPr>
      </w:pPr>
      <w:bookmarkStart w:id="133" w:name="_Ref79834863"/>
      <w:bookmarkStart w:id="134" w:name="_Toc8399495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22</w:t>
      </w:r>
      <w:r w:rsidRPr="007875B2">
        <w:rPr>
          <w:lang w:val="en-US"/>
        </w:rPr>
        <w:fldChar w:fldCharType="end"/>
      </w:r>
      <w:bookmarkEnd w:id="133"/>
      <w:r w:rsidRPr="007875B2">
        <w:rPr>
          <w:lang w:val="en-US"/>
        </w:rPr>
        <w:t xml:space="preserve">. </w:t>
      </w:r>
      <w:r w:rsidR="00897524" w:rsidRPr="007875B2">
        <w:rPr>
          <w:lang w:val="en-US"/>
        </w:rPr>
        <w:t>3D g</w:t>
      </w:r>
      <w:r w:rsidRPr="007875B2">
        <w:rPr>
          <w:lang w:val="en-US"/>
        </w:rPr>
        <w:t xml:space="preserve">eometry of the faults in the final source model. Surface traces are </w:t>
      </w:r>
      <w:r w:rsidR="008F2891" w:rsidRPr="007875B2">
        <w:rPr>
          <w:lang w:val="en-US"/>
        </w:rPr>
        <w:t xml:space="preserve">shown </w:t>
      </w:r>
      <w:r w:rsidRPr="007875B2">
        <w:rPr>
          <w:lang w:val="en-US"/>
        </w:rPr>
        <w:t>in red, while the surface projection of the fault plane is in yellow.</w:t>
      </w:r>
      <w:bookmarkEnd w:id="134"/>
    </w:p>
    <w:p w14:paraId="681819BC" w14:textId="0C71BCE9" w:rsidR="00B4280E" w:rsidRPr="007875B2" w:rsidRDefault="00B4280E" w:rsidP="00B4280E">
      <w:pPr>
        <w:rPr>
          <w:rFonts w:ascii="Cambria" w:hAnsi="Cambria" w:cs="Arial"/>
          <w:b/>
          <w:bCs/>
          <w:kern w:val="32"/>
          <w:sz w:val="32"/>
          <w:szCs w:val="32"/>
          <w:lang w:val="en-US"/>
        </w:rPr>
      </w:pPr>
    </w:p>
    <w:p w14:paraId="7FA03595" w14:textId="77777777" w:rsidR="00B4280E" w:rsidRPr="007875B2" w:rsidRDefault="00B4280E" w:rsidP="00B4280E">
      <w:pPr>
        <w:pStyle w:val="Heading1"/>
        <w:rPr>
          <w:lang w:val="en-US"/>
        </w:rPr>
      </w:pPr>
      <w:bookmarkStart w:id="135" w:name="_Toc79401464"/>
      <w:bookmarkStart w:id="136" w:name="_Toc81992928"/>
      <w:r w:rsidRPr="007875B2">
        <w:rPr>
          <w:lang w:val="en-US"/>
        </w:rPr>
        <w:lastRenderedPageBreak/>
        <w:t>Ground motion model</w:t>
      </w:r>
      <w:bookmarkEnd w:id="135"/>
      <w:bookmarkEnd w:id="136"/>
    </w:p>
    <w:p w14:paraId="4DCC46D6" w14:textId="44283DA5" w:rsidR="00705C39" w:rsidRPr="007875B2" w:rsidRDefault="00152D7F" w:rsidP="006468C2">
      <w:pPr>
        <w:rPr>
          <w:lang w:val="en-US"/>
        </w:rPr>
      </w:pPr>
      <w:r w:rsidRPr="007875B2">
        <w:rPr>
          <w:lang w:val="en-US"/>
        </w:rPr>
        <w:t xml:space="preserve">The calibration of the ground motion prediction model represents an important issue in the </w:t>
      </w:r>
      <w:r w:rsidR="003349AF" w:rsidRPr="007875B2">
        <w:rPr>
          <w:lang w:val="en-US"/>
        </w:rPr>
        <w:t xml:space="preserve">development of the </w:t>
      </w:r>
      <w:r w:rsidRPr="007875B2">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7875B2">
        <w:rPr>
          <w:lang w:val="en-US"/>
        </w:rPr>
        <w:t>must</w:t>
      </w:r>
      <w:r w:rsidRPr="007875B2">
        <w:rPr>
          <w:lang w:val="en-US"/>
        </w:rPr>
        <w:t xml:space="preserve"> be used</w:t>
      </w:r>
      <w:r w:rsidR="005D455C" w:rsidRPr="007875B2">
        <w:rPr>
          <w:lang w:val="en-US"/>
        </w:rPr>
        <w:t>.</w:t>
      </w:r>
    </w:p>
    <w:p w14:paraId="454C6FBC" w14:textId="333170A7" w:rsidR="005D455C" w:rsidRPr="007875B2" w:rsidRDefault="00705C39" w:rsidP="006468C2">
      <w:pPr>
        <w:rPr>
          <w:lang w:val="en-US"/>
        </w:rPr>
      </w:pPr>
      <w:r w:rsidRPr="007875B2">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7875B2">
        <w:rPr>
          <w:lang w:val="en-US"/>
        </w:rPr>
        <w:t xml:space="preserve">described in </w:t>
      </w:r>
      <w:r w:rsidR="006468C2" w:rsidRPr="007875B2">
        <w:rPr>
          <w:lang w:val="en-US"/>
        </w:rPr>
        <w:fldChar w:fldCharType="begin" w:fldLock="1"/>
      </w:r>
      <w:r w:rsidR="006468C2" w:rsidRPr="007875B2">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7875B2">
        <w:rPr>
          <w:lang w:val="en-US"/>
        </w:rPr>
        <w:fldChar w:fldCharType="separate"/>
      </w:r>
      <w:r w:rsidR="006468C2" w:rsidRPr="007875B2">
        <w:rPr>
          <w:lang w:val="en-US"/>
        </w:rPr>
        <w:t>Cotton et al. (2006)</w:t>
      </w:r>
      <w:r w:rsidR="006468C2" w:rsidRPr="007875B2">
        <w:rPr>
          <w:lang w:val="en-US"/>
        </w:rPr>
        <w:fldChar w:fldCharType="end"/>
      </w:r>
      <w:r w:rsidR="00A85F13" w:rsidRPr="007875B2">
        <w:rPr>
          <w:lang w:val="en-US"/>
        </w:rPr>
        <w:t xml:space="preserve">. The criteria </w:t>
      </w:r>
      <w:r w:rsidR="006468C2" w:rsidRPr="007875B2">
        <w:rPr>
          <w:lang w:val="en-US"/>
        </w:rPr>
        <w:t>include</w:t>
      </w:r>
      <w:r w:rsidR="005D455C" w:rsidRPr="007875B2">
        <w:rPr>
          <w:lang w:val="en-US"/>
        </w:rPr>
        <w:t>:</w:t>
      </w:r>
    </w:p>
    <w:p w14:paraId="3476D6D8" w14:textId="7BE1AA7F" w:rsidR="005D455C" w:rsidRPr="007875B2" w:rsidRDefault="005628AD" w:rsidP="005D455C">
      <w:pPr>
        <w:pStyle w:val="ListParagraph"/>
        <w:numPr>
          <w:ilvl w:val="0"/>
          <w:numId w:val="57"/>
        </w:numPr>
        <w:tabs>
          <w:tab w:val="left" w:pos="-720"/>
          <w:tab w:val="left" w:pos="1080"/>
        </w:tabs>
        <w:rPr>
          <w:lang w:val="en-US"/>
        </w:rPr>
      </w:pPr>
      <w:r w:rsidRPr="007875B2">
        <w:rPr>
          <w:lang w:val="en-US"/>
        </w:rPr>
        <w:t>analysis</w:t>
      </w:r>
      <w:r w:rsidRPr="004C40A0">
        <w:rPr>
          <w:color w:val="FF0000"/>
          <w:lang w:val="en-US"/>
        </w:rPr>
        <w:t xml:space="preserve"> </w:t>
      </w:r>
      <w:r w:rsidR="004C40A0" w:rsidRPr="004C40A0">
        <w:rPr>
          <w:color w:val="FF0000"/>
          <w:lang w:val="en-US"/>
        </w:rPr>
        <w:t xml:space="preserve">of </w:t>
      </w:r>
      <w:r w:rsidR="00250023" w:rsidRPr="007875B2">
        <w:rPr>
          <w:lang w:val="en-US"/>
        </w:rPr>
        <w:t xml:space="preserve">the </w:t>
      </w:r>
      <w:r w:rsidR="00B56E28" w:rsidRPr="007875B2">
        <w:rPr>
          <w:lang w:val="en-US"/>
        </w:rPr>
        <w:t>p</w:t>
      </w:r>
      <w:r w:rsidR="00152D7F" w:rsidRPr="007875B2">
        <w:rPr>
          <w:lang w:val="en-US"/>
        </w:rPr>
        <w:t xml:space="preserve">erformance </w:t>
      </w:r>
      <w:r w:rsidRPr="007875B2">
        <w:rPr>
          <w:lang w:val="en-US"/>
        </w:rPr>
        <w:t>of the ground motion model</w:t>
      </w:r>
    </w:p>
    <w:p w14:paraId="5F6BFC3B" w14:textId="241300F3" w:rsidR="00F53238" w:rsidRPr="007875B2" w:rsidRDefault="00250023" w:rsidP="005D455C">
      <w:pPr>
        <w:pStyle w:val="ListParagraph"/>
        <w:numPr>
          <w:ilvl w:val="0"/>
          <w:numId w:val="57"/>
        </w:numPr>
        <w:tabs>
          <w:tab w:val="left" w:pos="-720"/>
          <w:tab w:val="left" w:pos="1080"/>
        </w:tabs>
        <w:rPr>
          <w:lang w:val="en-US"/>
        </w:rPr>
      </w:pPr>
      <w:r w:rsidRPr="007875B2">
        <w:rPr>
          <w:lang w:val="en-US"/>
        </w:rPr>
        <w:t>c</w:t>
      </w:r>
      <w:r w:rsidR="00152D7F" w:rsidRPr="007875B2">
        <w:rPr>
          <w:lang w:val="en-US"/>
        </w:rPr>
        <w:t>haracteristics of the calibration dataset</w:t>
      </w:r>
      <w:r w:rsidR="00F53238" w:rsidRPr="007875B2">
        <w:rPr>
          <w:lang w:val="en-US"/>
        </w:rPr>
        <w:t xml:space="preserve"> (type</w:t>
      </w:r>
      <w:r w:rsidR="0010111F" w:rsidRPr="007875B2">
        <w:rPr>
          <w:lang w:val="en-US"/>
        </w:rPr>
        <w:t>,</w:t>
      </w:r>
      <w:r w:rsidR="00F53238" w:rsidRPr="007875B2">
        <w:rPr>
          <w:lang w:val="en-US"/>
        </w:rPr>
        <w:t xml:space="preserve"> </w:t>
      </w:r>
      <w:r w:rsidR="0010111F" w:rsidRPr="007875B2">
        <w:rPr>
          <w:lang w:val="en-US"/>
        </w:rPr>
        <w:t>quality,</w:t>
      </w:r>
      <w:r w:rsidR="00F53238" w:rsidRPr="007875B2">
        <w:rPr>
          <w:lang w:val="en-US"/>
        </w:rPr>
        <w:t xml:space="preserve"> </w:t>
      </w:r>
      <w:r w:rsidR="0010111F" w:rsidRPr="007875B2">
        <w:rPr>
          <w:lang w:val="en-US"/>
        </w:rPr>
        <w:t xml:space="preserve">and coverage range </w:t>
      </w:r>
      <w:r w:rsidR="00F53238" w:rsidRPr="007875B2">
        <w:rPr>
          <w:lang w:val="en-US"/>
        </w:rPr>
        <w:t>of the data).</w:t>
      </w:r>
    </w:p>
    <w:p w14:paraId="11D51FD8" w14:textId="49407827" w:rsidR="005D455C" w:rsidRPr="007875B2" w:rsidRDefault="00152D7F" w:rsidP="005D455C">
      <w:pPr>
        <w:pStyle w:val="ListParagraph"/>
        <w:numPr>
          <w:ilvl w:val="0"/>
          <w:numId w:val="57"/>
        </w:numPr>
        <w:tabs>
          <w:tab w:val="left" w:pos="-720"/>
          <w:tab w:val="left" w:pos="1080"/>
        </w:tabs>
        <w:rPr>
          <w:lang w:val="en-US"/>
        </w:rPr>
      </w:pPr>
      <w:r w:rsidRPr="007875B2">
        <w:rPr>
          <w:lang w:val="en-US"/>
        </w:rPr>
        <w:t>compatibility of target tectonic setting</w:t>
      </w:r>
      <w:r w:rsidR="006133C3" w:rsidRPr="007875B2">
        <w:rPr>
          <w:lang w:val="en-US"/>
        </w:rPr>
        <w:t xml:space="preserve"> with that of the model</w:t>
      </w:r>
    </w:p>
    <w:p w14:paraId="3BC7B5D5" w14:textId="643583C1" w:rsidR="00B4280E" w:rsidRPr="007875B2" w:rsidRDefault="00152D7F" w:rsidP="005D455C">
      <w:pPr>
        <w:pStyle w:val="ListParagraph"/>
        <w:numPr>
          <w:ilvl w:val="0"/>
          <w:numId w:val="57"/>
        </w:numPr>
        <w:tabs>
          <w:tab w:val="left" w:pos="-720"/>
          <w:tab w:val="left" w:pos="1080"/>
        </w:tabs>
        <w:rPr>
          <w:lang w:val="en-US"/>
        </w:rPr>
      </w:pPr>
      <w:r w:rsidRPr="007875B2">
        <w:rPr>
          <w:lang w:val="en-US"/>
        </w:rPr>
        <w:t>suitability of the functional form (availability of the information required for the predictor variables, consistency of the output with respect to hazard assessment requirements</w:t>
      </w:r>
      <w:r w:rsidR="00B56E28" w:rsidRPr="007875B2">
        <w:rPr>
          <w:lang w:val="en-US"/>
        </w:rPr>
        <w:t>).</w:t>
      </w:r>
    </w:p>
    <w:p w14:paraId="779792BA" w14:textId="77777777" w:rsidR="00B4280E" w:rsidRPr="007875B2" w:rsidRDefault="00B4280E" w:rsidP="00B4280E">
      <w:pPr>
        <w:rPr>
          <w:lang w:val="en-US"/>
        </w:rPr>
      </w:pPr>
    </w:p>
    <w:p w14:paraId="0CE4EE6C" w14:textId="0536FCF4" w:rsidR="00B4280E" w:rsidRPr="007875B2" w:rsidRDefault="00581B54" w:rsidP="00E231D8">
      <w:pPr>
        <w:pStyle w:val="Heading2"/>
      </w:pPr>
      <w:bookmarkStart w:id="137" w:name="_Toc81992929"/>
      <w:r w:rsidRPr="007875B2">
        <w:t>Regionalization</w:t>
      </w:r>
      <w:bookmarkEnd w:id="137"/>
    </w:p>
    <w:p w14:paraId="555204CF" w14:textId="6C3602B2" w:rsidR="00D41EB5" w:rsidRPr="007875B2" w:rsidRDefault="00407EE4" w:rsidP="00B4280E">
      <w:pPr>
        <w:rPr>
          <w:lang w:val="en-US"/>
        </w:rPr>
      </w:pPr>
      <w:r w:rsidRPr="007875B2">
        <w:rPr>
          <w:lang w:val="en-US"/>
        </w:rPr>
        <w:t>To</w:t>
      </w:r>
      <w:r w:rsidR="0013612B" w:rsidRPr="007875B2">
        <w:rPr>
          <w:lang w:val="en-US"/>
        </w:rPr>
        <w:t xml:space="preserve"> account for the variability of the tectonic environments across the region, </w:t>
      </w:r>
      <w:r w:rsidR="00D41EB5" w:rsidRPr="007875B2">
        <w:rPr>
          <w:lang w:val="en-US"/>
        </w:rPr>
        <w:t xml:space="preserve">which is responsible for the different attenuation of the ground motion from source to site, </w:t>
      </w:r>
      <w:r w:rsidR="0013612B" w:rsidRPr="007875B2">
        <w:rPr>
          <w:lang w:val="en-US"/>
        </w:rPr>
        <w:t xml:space="preserve">a strategy for ground motion modelling regionalization </w:t>
      </w:r>
      <w:r w:rsidR="00D41EB5" w:rsidRPr="007875B2">
        <w:rPr>
          <w:lang w:val="en-US"/>
        </w:rPr>
        <w:t>was</w:t>
      </w:r>
      <w:r w:rsidR="0013612B" w:rsidRPr="007875B2">
        <w:rPr>
          <w:lang w:val="en-US"/>
        </w:rPr>
        <w:t xml:space="preserve"> used</w:t>
      </w:r>
      <w:r w:rsidR="00D41EB5" w:rsidRPr="007875B2">
        <w:rPr>
          <w:lang w:val="en-US"/>
        </w:rPr>
        <w:t>. In a first step, sub regions of supposedly homogen</w:t>
      </w:r>
      <w:r w:rsidR="00A85F13" w:rsidRPr="007875B2">
        <w:rPr>
          <w:lang w:val="en-US"/>
        </w:rPr>
        <w:t>e</w:t>
      </w:r>
      <w:r w:rsidR="00D41EB5" w:rsidRPr="007875B2">
        <w:rPr>
          <w:lang w:val="en-US"/>
        </w:rPr>
        <w:t>ous attenuation behavior have been identified</w:t>
      </w:r>
      <w:r w:rsidR="00432524" w:rsidRPr="007875B2">
        <w:rPr>
          <w:lang w:val="en-US"/>
        </w:rPr>
        <w:t>. For that, we rely on the classification proposed by Chen et al. (2018), which combines the analysis of seismological</w:t>
      </w:r>
      <w:r w:rsidR="008720E2" w:rsidRPr="007875B2">
        <w:rPr>
          <w:lang w:val="en-US"/>
        </w:rPr>
        <w:t xml:space="preserve"> (seismic moment </w:t>
      </w:r>
      <w:r w:rsidR="00F03F61" w:rsidRPr="007875B2">
        <w:rPr>
          <w:lang w:val="en-US"/>
        </w:rPr>
        <w:t>rates, attenuation</w:t>
      </w:r>
      <w:r w:rsidR="008720E2" w:rsidRPr="007875B2">
        <w:rPr>
          <w:lang w:val="en-US"/>
        </w:rPr>
        <w:t xml:space="preserve"> </w:t>
      </w:r>
      <w:r w:rsidR="00806F93" w:rsidRPr="007875B2">
        <w:rPr>
          <w:lang w:val="en-US"/>
        </w:rPr>
        <w:t>of 1</w:t>
      </w:r>
      <w:r w:rsidR="008720E2" w:rsidRPr="007875B2">
        <w:rPr>
          <w:lang w:val="en-US"/>
        </w:rPr>
        <w:t>Hz Lg coda)</w:t>
      </w:r>
      <w:r w:rsidR="00432524" w:rsidRPr="007875B2">
        <w:rPr>
          <w:lang w:val="en-US"/>
        </w:rPr>
        <w:t>, geological</w:t>
      </w:r>
      <w:r w:rsidR="00F03F61" w:rsidRPr="007875B2">
        <w:rPr>
          <w:lang w:val="en-US"/>
        </w:rPr>
        <w:t xml:space="preserve"> (plate boundary models, digital geological mapping) and</w:t>
      </w:r>
      <w:r w:rsidR="008720E2" w:rsidRPr="007875B2">
        <w:rPr>
          <w:lang w:val="en-US"/>
        </w:rPr>
        <w:t xml:space="preserve"> geophysical (crustal Vs velocities)</w:t>
      </w:r>
      <w:r w:rsidR="00432524" w:rsidRPr="007875B2">
        <w:rPr>
          <w:lang w:val="en-US"/>
        </w:rPr>
        <w:t xml:space="preserve"> data</w:t>
      </w:r>
      <w:r w:rsidR="00995E19" w:rsidRPr="007875B2">
        <w:rPr>
          <w:lang w:val="en-US"/>
        </w:rPr>
        <w:t xml:space="preserve"> </w:t>
      </w:r>
      <w:r w:rsidR="00B31957" w:rsidRPr="007875B2">
        <w:rPr>
          <w:lang w:val="en-US"/>
        </w:rPr>
        <w:t xml:space="preserve">from </w:t>
      </w:r>
      <w:r w:rsidR="00995E19" w:rsidRPr="007875B2">
        <w:rPr>
          <w:lang w:val="en-US"/>
        </w:rPr>
        <w:t>worldwide</w:t>
      </w:r>
      <w:r w:rsidR="00B31957" w:rsidRPr="007875B2">
        <w:rPr>
          <w:lang w:val="en-US"/>
        </w:rPr>
        <w:t xml:space="preserve"> datasets</w:t>
      </w:r>
      <w:r w:rsidR="00995E19" w:rsidRPr="007875B2">
        <w:rPr>
          <w:lang w:val="en-US"/>
        </w:rPr>
        <w:t>.</w:t>
      </w:r>
    </w:p>
    <w:p w14:paraId="0741F2C8" w14:textId="130616D7" w:rsidR="00995E19" w:rsidRPr="007875B2" w:rsidRDefault="00995E19" w:rsidP="00B4280E">
      <w:pPr>
        <w:rPr>
          <w:lang w:val="en-US"/>
        </w:rPr>
      </w:pPr>
      <w:r w:rsidRPr="007875B2">
        <w:rPr>
          <w:lang w:val="en-US"/>
        </w:rPr>
        <w:t>According to the classification, three seismotectonic domains are represented in Central Asia: the active shallow crust, the non-</w:t>
      </w:r>
      <w:r w:rsidR="00F04EB1" w:rsidRPr="007875B2">
        <w:rPr>
          <w:lang w:val="en-US"/>
        </w:rPr>
        <w:t xml:space="preserve">cratonic </w:t>
      </w:r>
      <w:r w:rsidR="002228FB" w:rsidRPr="007875B2">
        <w:rPr>
          <w:lang w:val="en-US"/>
        </w:rPr>
        <w:t xml:space="preserve">active stable </w:t>
      </w:r>
      <w:r w:rsidR="00A85F13" w:rsidRPr="007875B2">
        <w:rPr>
          <w:lang w:val="en-US"/>
        </w:rPr>
        <w:t xml:space="preserve">crust </w:t>
      </w:r>
      <w:r w:rsidR="00F04EB1" w:rsidRPr="007875B2">
        <w:rPr>
          <w:lang w:val="en-US"/>
        </w:rPr>
        <w:t>and</w:t>
      </w:r>
      <w:r w:rsidRPr="007875B2">
        <w:rPr>
          <w:lang w:val="en-US"/>
        </w:rPr>
        <w:t xml:space="preserve"> the cratonic stable continental crust</w:t>
      </w:r>
      <w:r w:rsidR="00691D88" w:rsidRPr="007875B2">
        <w:rPr>
          <w:lang w:val="en-US"/>
        </w:rPr>
        <w:t xml:space="preserve"> (</w:t>
      </w:r>
      <w:r w:rsidR="00F04EB1" w:rsidRPr="007875B2">
        <w:rPr>
          <w:lang w:val="en-US"/>
        </w:rPr>
        <w:fldChar w:fldCharType="begin"/>
      </w:r>
      <w:r w:rsidR="00F04EB1" w:rsidRPr="007875B2">
        <w:rPr>
          <w:lang w:val="en-US"/>
        </w:rPr>
        <w:instrText xml:space="preserve"> REF _Ref80171880 \h </w:instrText>
      </w:r>
      <w:r w:rsidR="00F04EB1" w:rsidRPr="007875B2">
        <w:rPr>
          <w:lang w:val="en-US"/>
        </w:rPr>
      </w:r>
      <w:r w:rsidR="00F04EB1" w:rsidRPr="007875B2">
        <w:rPr>
          <w:lang w:val="en-US"/>
        </w:rPr>
        <w:fldChar w:fldCharType="separate"/>
      </w:r>
      <w:r w:rsidR="00185027" w:rsidRPr="007875B2">
        <w:rPr>
          <w:lang w:val="en-US"/>
        </w:rPr>
        <w:t xml:space="preserve">Figure </w:t>
      </w:r>
      <w:r w:rsidR="00185027">
        <w:rPr>
          <w:noProof/>
          <w:lang w:val="en-US"/>
        </w:rPr>
        <w:t>23</w:t>
      </w:r>
      <w:r w:rsidR="00F04EB1" w:rsidRPr="007875B2">
        <w:rPr>
          <w:lang w:val="en-US"/>
        </w:rPr>
        <w:fldChar w:fldCharType="end"/>
      </w:r>
      <w:r w:rsidR="00691D88" w:rsidRPr="007875B2">
        <w:rPr>
          <w:lang w:val="en-US"/>
        </w:rPr>
        <w:t>)</w:t>
      </w:r>
      <w:r w:rsidR="00140C7A" w:rsidRPr="007875B2">
        <w:rPr>
          <w:lang w:val="en-US"/>
        </w:rPr>
        <w:t>. Based on that, with some adjustment due to local considerations, the different zones of the shallow seismicity source models have been classified accordingly into three main tectonic region types (TRT</w:t>
      </w:r>
      <w:r w:rsidR="00F02A50" w:rsidRPr="007875B2">
        <w:rPr>
          <w:lang w:val="en-US"/>
        </w:rPr>
        <w:t xml:space="preserve">, see </w:t>
      </w:r>
      <w:r w:rsidR="00F02A50" w:rsidRPr="007875B2">
        <w:rPr>
          <w:lang w:val="en-US"/>
        </w:rPr>
        <w:fldChar w:fldCharType="begin"/>
      </w:r>
      <w:r w:rsidR="00F02A50" w:rsidRPr="007875B2">
        <w:rPr>
          <w:lang w:val="en-US"/>
        </w:rPr>
        <w:instrText xml:space="preserve"> REF _Ref80173007 \h </w:instrText>
      </w:r>
      <w:r w:rsidR="00F02A50" w:rsidRPr="007875B2">
        <w:rPr>
          <w:lang w:val="en-US"/>
        </w:rPr>
      </w:r>
      <w:r w:rsidR="00F02A50" w:rsidRPr="007875B2">
        <w:rPr>
          <w:lang w:val="en-US"/>
        </w:rPr>
        <w:fldChar w:fldCharType="separate"/>
      </w:r>
      <w:r w:rsidR="00185027" w:rsidRPr="007875B2">
        <w:rPr>
          <w:lang w:val="en-US"/>
        </w:rPr>
        <w:t xml:space="preserve">Figure </w:t>
      </w:r>
      <w:r w:rsidR="00185027">
        <w:rPr>
          <w:noProof/>
          <w:lang w:val="en-US"/>
        </w:rPr>
        <w:t>24</w:t>
      </w:r>
      <w:r w:rsidR="00F02A50" w:rsidRPr="007875B2">
        <w:rPr>
          <w:lang w:val="en-US"/>
        </w:rPr>
        <w:fldChar w:fldCharType="end"/>
      </w:r>
      <w:r w:rsidR="00AE2C38" w:rsidRPr="007875B2">
        <w:rPr>
          <w:lang w:val="en-US"/>
        </w:rPr>
        <w:t>)</w:t>
      </w:r>
      <w:r w:rsidR="00140C7A" w:rsidRPr="007875B2">
        <w:rPr>
          <w:lang w:val="en-US"/>
        </w:rPr>
        <w:t>:</w:t>
      </w:r>
    </w:p>
    <w:p w14:paraId="128DAF10" w14:textId="35A100A8" w:rsidR="00140C7A" w:rsidRPr="007875B2" w:rsidRDefault="00140C7A" w:rsidP="00140C7A">
      <w:pPr>
        <w:pStyle w:val="ListParagraph"/>
        <w:numPr>
          <w:ilvl w:val="0"/>
          <w:numId w:val="58"/>
        </w:numPr>
        <w:rPr>
          <w:lang w:val="en-US"/>
        </w:rPr>
      </w:pPr>
      <w:r w:rsidRPr="007875B2">
        <w:rPr>
          <w:lang w:val="en-US"/>
        </w:rPr>
        <w:t>TRT 1 – Standard active shallow crust</w:t>
      </w:r>
    </w:p>
    <w:p w14:paraId="1BD09597" w14:textId="73405BCC" w:rsidR="00140C7A" w:rsidRPr="007875B2" w:rsidRDefault="00140C7A" w:rsidP="00140C7A">
      <w:pPr>
        <w:pStyle w:val="ListParagraph"/>
        <w:numPr>
          <w:ilvl w:val="0"/>
          <w:numId w:val="58"/>
        </w:numPr>
        <w:rPr>
          <w:lang w:val="en-US"/>
        </w:rPr>
      </w:pPr>
      <w:r w:rsidRPr="007875B2">
        <w:rPr>
          <w:lang w:val="en-US"/>
        </w:rPr>
        <w:t>TRT 2 – Active stable crust</w:t>
      </w:r>
    </w:p>
    <w:p w14:paraId="070EA2AA" w14:textId="2456FDE5" w:rsidR="00140C7A" w:rsidRPr="007875B2" w:rsidRDefault="00140C7A" w:rsidP="00140C7A">
      <w:pPr>
        <w:pStyle w:val="ListParagraph"/>
        <w:numPr>
          <w:ilvl w:val="0"/>
          <w:numId w:val="58"/>
        </w:numPr>
        <w:rPr>
          <w:lang w:val="en-US"/>
        </w:rPr>
      </w:pPr>
      <w:r w:rsidRPr="007875B2">
        <w:rPr>
          <w:lang w:val="en-US"/>
        </w:rPr>
        <w:t>TRT 3 – Cratonic crust</w:t>
      </w:r>
    </w:p>
    <w:p w14:paraId="1D02199A" w14:textId="63BE8647" w:rsidR="00EA3398" w:rsidRPr="007875B2" w:rsidRDefault="0027779F" w:rsidP="00B4280E">
      <w:pPr>
        <w:rPr>
          <w:lang w:val="en-US"/>
        </w:rPr>
      </w:pPr>
      <w:r w:rsidRPr="007875B2">
        <w:rPr>
          <w:lang w:val="en-US"/>
        </w:rPr>
        <w:t xml:space="preserve">An additional fourth region (TRT4) was </w:t>
      </w:r>
      <w:r w:rsidR="004C5A10" w:rsidRPr="007875B2">
        <w:rPr>
          <w:lang w:val="en-US"/>
        </w:rPr>
        <w:t xml:space="preserve">then </w:t>
      </w:r>
      <w:r w:rsidRPr="007875B2">
        <w:rPr>
          <w:lang w:val="en-US"/>
        </w:rPr>
        <w:t>added to represent the intermediate to large depth source zones.</w:t>
      </w:r>
      <w:r w:rsidR="005D1420" w:rsidRPr="007875B2">
        <w:rPr>
          <w:lang w:val="en-US"/>
        </w:rPr>
        <w:t xml:space="preserve"> </w:t>
      </w:r>
      <w:r w:rsidR="00EA3398" w:rsidRPr="007875B2">
        <w:rPr>
          <w:lang w:val="en-US"/>
        </w:rPr>
        <w:t xml:space="preserve">As a </w:t>
      </w:r>
      <w:r w:rsidR="005D1420" w:rsidRPr="007875B2">
        <w:rPr>
          <w:lang w:val="en-US"/>
        </w:rPr>
        <w:t>final</w:t>
      </w:r>
      <w:r w:rsidR="00EA3398" w:rsidRPr="007875B2">
        <w:rPr>
          <w:lang w:val="en-US"/>
        </w:rPr>
        <w:t xml:space="preserve"> step, one or more ground motion prediction model</w:t>
      </w:r>
      <w:r w:rsidR="006C2ECB" w:rsidRPr="007875B2">
        <w:rPr>
          <w:lang w:val="en-US"/>
        </w:rPr>
        <w:t>s</w:t>
      </w:r>
      <w:r w:rsidR="00EA3398" w:rsidRPr="007875B2">
        <w:rPr>
          <w:lang w:val="en-US"/>
        </w:rPr>
        <w:t xml:space="preserve"> are selected for each TRT.</w:t>
      </w:r>
    </w:p>
    <w:p w14:paraId="2D4C9A75" w14:textId="77777777" w:rsidR="008F70E5" w:rsidRPr="007875B2" w:rsidRDefault="008F70E5" w:rsidP="00B4280E">
      <w:pPr>
        <w:rPr>
          <w:lang w:val="en-US"/>
        </w:rPr>
      </w:pPr>
    </w:p>
    <w:p w14:paraId="73F1CC6C" w14:textId="47342756" w:rsidR="00B4280E" w:rsidRPr="007875B2" w:rsidRDefault="00A65CAB" w:rsidP="00A65CAB">
      <w:pPr>
        <w:rPr>
          <w:lang w:val="en-US"/>
        </w:rPr>
      </w:pPr>
      <w:r w:rsidRPr="007875B2">
        <w:rPr>
          <w:noProof/>
          <w:lang w:val="en-US" w:eastAsia="de-DE"/>
        </w:rPr>
        <w:lastRenderedPageBreak/>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8"/>
                    <a:stretch>
                      <a:fillRect/>
                    </a:stretch>
                  </pic:blipFill>
                  <pic:spPr>
                    <a:xfrm>
                      <a:off x="0" y="0"/>
                      <a:ext cx="5759450" cy="3583940"/>
                    </a:xfrm>
                    <a:prstGeom prst="rect">
                      <a:avLst/>
                    </a:prstGeom>
                  </pic:spPr>
                </pic:pic>
              </a:graphicData>
            </a:graphic>
          </wp:inline>
        </w:drawing>
      </w:r>
    </w:p>
    <w:p w14:paraId="4DC93E3F" w14:textId="7767BFCC" w:rsidR="00942E67" w:rsidRPr="007875B2" w:rsidRDefault="00942E67" w:rsidP="00942E67">
      <w:pPr>
        <w:pStyle w:val="Caption"/>
        <w:jc w:val="both"/>
        <w:rPr>
          <w:lang w:val="en-US"/>
        </w:rPr>
      </w:pPr>
      <w:bookmarkStart w:id="138" w:name="_Ref80171880"/>
      <w:bookmarkStart w:id="139" w:name="_Toc8399496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23</w:t>
      </w:r>
      <w:r w:rsidRPr="007875B2">
        <w:rPr>
          <w:lang w:val="en-US"/>
        </w:rPr>
        <w:fldChar w:fldCharType="end"/>
      </w:r>
      <w:bookmarkEnd w:id="138"/>
      <w:r w:rsidRPr="007875B2">
        <w:rPr>
          <w:lang w:val="en-US"/>
        </w:rPr>
        <w:t xml:space="preserve">. </w:t>
      </w:r>
      <w:r w:rsidR="00691D88" w:rsidRPr="007875B2">
        <w:rPr>
          <w:lang w:val="en-US"/>
        </w:rPr>
        <w:t xml:space="preserve">Tectonic classification proposed by Chen et al. (2018) used to guide the </w:t>
      </w:r>
      <w:r w:rsidR="0056488A" w:rsidRPr="007875B2">
        <w:rPr>
          <w:lang w:val="en-US"/>
        </w:rPr>
        <w:t>regionalization</w:t>
      </w:r>
      <w:r w:rsidR="00691D88" w:rsidRPr="007875B2">
        <w:rPr>
          <w:lang w:val="en-US"/>
        </w:rPr>
        <w:t xml:space="preserve"> of the ground motion prediction model for Central Asia.</w:t>
      </w:r>
      <w:bookmarkEnd w:id="139"/>
    </w:p>
    <w:p w14:paraId="4DFB27D6" w14:textId="37341383" w:rsidR="00A65CAB" w:rsidRPr="007875B2" w:rsidRDefault="00A65CAB" w:rsidP="00B4280E">
      <w:pPr>
        <w:rPr>
          <w:lang w:val="en-US"/>
        </w:rPr>
      </w:pPr>
    </w:p>
    <w:p w14:paraId="63DD491A" w14:textId="4F0F91C8" w:rsidR="00A65CAB" w:rsidRPr="007875B2" w:rsidRDefault="00A65CAB" w:rsidP="00B4280E">
      <w:pPr>
        <w:rPr>
          <w:lang w:val="en-US"/>
        </w:rPr>
      </w:pPr>
      <w:r w:rsidRPr="007875B2">
        <w:rPr>
          <w:noProof/>
          <w:lang w:val="en-US" w:eastAsia="de-DE"/>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9"/>
                    <a:stretch>
                      <a:fillRect/>
                    </a:stretch>
                  </pic:blipFill>
                  <pic:spPr>
                    <a:xfrm>
                      <a:off x="0" y="0"/>
                      <a:ext cx="5759450" cy="3583940"/>
                    </a:xfrm>
                    <a:prstGeom prst="rect">
                      <a:avLst/>
                    </a:prstGeom>
                  </pic:spPr>
                </pic:pic>
              </a:graphicData>
            </a:graphic>
          </wp:inline>
        </w:drawing>
      </w:r>
    </w:p>
    <w:p w14:paraId="45AB0AC7" w14:textId="01A97E94" w:rsidR="00942E67" w:rsidRPr="007875B2" w:rsidRDefault="00942E67" w:rsidP="00942E67">
      <w:pPr>
        <w:pStyle w:val="Caption"/>
        <w:jc w:val="both"/>
        <w:rPr>
          <w:lang w:val="en-US"/>
        </w:rPr>
      </w:pPr>
      <w:bookmarkStart w:id="140" w:name="_Ref80173007"/>
      <w:bookmarkStart w:id="141" w:name="_Toc8399496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24</w:t>
      </w:r>
      <w:r w:rsidRPr="007875B2">
        <w:rPr>
          <w:lang w:val="en-US"/>
        </w:rPr>
        <w:fldChar w:fldCharType="end"/>
      </w:r>
      <w:bookmarkEnd w:id="140"/>
      <w:r w:rsidRPr="007875B2">
        <w:rPr>
          <w:lang w:val="en-US"/>
        </w:rPr>
        <w:t xml:space="preserve">. </w:t>
      </w:r>
      <w:r w:rsidR="00140C7A" w:rsidRPr="007875B2">
        <w:rPr>
          <w:lang w:val="en-US"/>
        </w:rPr>
        <w:t xml:space="preserve">Tectonic </w:t>
      </w:r>
      <w:r w:rsidR="00AE2C38" w:rsidRPr="007875B2">
        <w:rPr>
          <w:lang w:val="en-US"/>
        </w:rPr>
        <w:t xml:space="preserve">region type (TRT) </w:t>
      </w:r>
      <w:r w:rsidR="00140C7A" w:rsidRPr="007875B2">
        <w:rPr>
          <w:lang w:val="en-US"/>
        </w:rPr>
        <w:t>classification of the source zones of the Central Asia model</w:t>
      </w:r>
      <w:r w:rsidR="00AE2C38" w:rsidRPr="007875B2">
        <w:rPr>
          <w:lang w:val="en-US"/>
        </w:rPr>
        <w:t>.</w:t>
      </w:r>
      <w:bookmarkEnd w:id="141"/>
    </w:p>
    <w:p w14:paraId="3F4B2DFD" w14:textId="77777777" w:rsidR="00F02A50" w:rsidRPr="007875B2" w:rsidRDefault="00F02A50" w:rsidP="00F02A50">
      <w:pPr>
        <w:rPr>
          <w:lang w:val="en-US"/>
        </w:rPr>
      </w:pPr>
    </w:p>
    <w:p w14:paraId="423008D2" w14:textId="77777777" w:rsidR="00F02A50" w:rsidRPr="007875B2" w:rsidRDefault="00F02A50" w:rsidP="00E231D8">
      <w:pPr>
        <w:pStyle w:val="Heading2"/>
      </w:pPr>
      <w:bookmarkStart w:id="142" w:name="_Toc79401467"/>
      <w:bookmarkStart w:id="143" w:name="_Toc81992930"/>
      <w:r w:rsidRPr="007875B2">
        <w:lastRenderedPageBreak/>
        <w:t>GMPE selection</w:t>
      </w:r>
      <w:bookmarkEnd w:id="142"/>
      <w:bookmarkEnd w:id="143"/>
    </w:p>
    <w:p w14:paraId="72FD6284" w14:textId="4E713C54" w:rsidR="0066142B" w:rsidRPr="007875B2" w:rsidRDefault="0066142B" w:rsidP="000F10E1">
      <w:pPr>
        <w:rPr>
          <w:lang w:val="en-US"/>
        </w:rPr>
      </w:pPr>
      <w:r w:rsidRPr="007875B2">
        <w:rPr>
          <w:lang w:val="en-US"/>
        </w:rPr>
        <w:t xml:space="preserve">In a first step, ground motion models compatible with the identified TRT have been isolated from the ground motion model library of OpenQuake (the </w:t>
      </w:r>
      <w:proofErr w:type="spellStart"/>
      <w:r w:rsidRPr="007875B2">
        <w:rPr>
          <w:lang w:val="en-US"/>
        </w:rPr>
        <w:t>HazardLib</w:t>
      </w:r>
      <w:proofErr w:type="spellEnd"/>
      <w:r w:rsidRPr="007875B2">
        <w:rPr>
          <w:lang w:val="en-US"/>
        </w:rPr>
        <w:t>).</w:t>
      </w:r>
      <w:r w:rsidR="00177987" w:rsidRPr="007875B2">
        <w:rPr>
          <w:lang w:val="en-US"/>
        </w:rPr>
        <w:t xml:space="preserve"> Following the </w:t>
      </w:r>
      <w:r w:rsidR="00E7405E" w:rsidRPr="007875B2">
        <w:rPr>
          <w:lang w:val="en-US"/>
        </w:rPr>
        <w:t>selection</w:t>
      </w:r>
      <w:r w:rsidR="00177987" w:rsidRPr="007875B2">
        <w:rPr>
          <w:lang w:val="en-US"/>
        </w:rPr>
        <w:t xml:space="preserve"> </w:t>
      </w:r>
      <w:r w:rsidR="00E7405E" w:rsidRPr="007875B2">
        <w:rPr>
          <w:lang w:val="en-US"/>
        </w:rPr>
        <w:t>criteria</w:t>
      </w:r>
      <w:r w:rsidR="00177987" w:rsidRPr="007875B2">
        <w:rPr>
          <w:lang w:val="en-US"/>
        </w:rPr>
        <w:t xml:space="preserve"> </w:t>
      </w:r>
      <w:r w:rsidR="00E7405E" w:rsidRPr="007875B2">
        <w:rPr>
          <w:lang w:val="en-US"/>
        </w:rPr>
        <w:t>recommended by</w:t>
      </w:r>
      <w:r w:rsidR="00177987" w:rsidRPr="007875B2">
        <w:rPr>
          <w:lang w:val="en-US"/>
        </w:rPr>
        <w:t xml:space="preserve"> Cotton et al. (2006)</w:t>
      </w:r>
      <w:r w:rsidR="00F43655" w:rsidRPr="007875B2">
        <w:rPr>
          <w:lang w:val="en-US"/>
        </w:rPr>
        <w:t xml:space="preserve"> and </w:t>
      </w:r>
      <w:r w:rsidR="00D93383" w:rsidRPr="007875B2">
        <w:rPr>
          <w:lang w:val="en-US"/>
        </w:rPr>
        <w:t>the</w:t>
      </w:r>
      <w:r w:rsidR="00F43655" w:rsidRPr="007875B2">
        <w:rPr>
          <w:lang w:val="en-US"/>
        </w:rPr>
        <w:t xml:space="preserve"> studies recommended by the local exper</w:t>
      </w:r>
      <w:r w:rsidR="00715D3C" w:rsidRPr="007875B2">
        <w:rPr>
          <w:lang w:val="en-US"/>
        </w:rPr>
        <w:t>ts of the consortium</w:t>
      </w:r>
      <w:r w:rsidR="00177987" w:rsidRPr="007875B2">
        <w:rPr>
          <w:lang w:val="en-US"/>
        </w:rPr>
        <w:t xml:space="preserve">, the </w:t>
      </w:r>
      <w:r w:rsidR="00E7405E" w:rsidRPr="007875B2">
        <w:rPr>
          <w:lang w:val="en-US"/>
        </w:rPr>
        <w:t>number of suitable models</w:t>
      </w:r>
      <w:r w:rsidR="00177987" w:rsidRPr="007875B2">
        <w:rPr>
          <w:lang w:val="en-US"/>
        </w:rPr>
        <w:t xml:space="preserve"> was restricted to </w:t>
      </w:r>
      <w:r w:rsidR="00D93383" w:rsidRPr="007875B2">
        <w:rPr>
          <w:lang w:val="en-US"/>
        </w:rPr>
        <w:t xml:space="preserve">the </w:t>
      </w:r>
      <w:r w:rsidR="00177987" w:rsidRPr="007875B2">
        <w:rPr>
          <w:lang w:val="en-US"/>
        </w:rPr>
        <w:t>five</w:t>
      </w:r>
      <w:r w:rsidR="00D93383" w:rsidRPr="007875B2">
        <w:rPr>
          <w:lang w:val="en-US"/>
        </w:rPr>
        <w:t xml:space="preserve"> </w:t>
      </w:r>
      <w:r w:rsidR="005370D2" w:rsidRPr="007875B2">
        <w:rPr>
          <w:lang w:val="en-US"/>
        </w:rPr>
        <w:t xml:space="preserve">most </w:t>
      </w:r>
      <w:r w:rsidR="00177987" w:rsidRPr="007875B2">
        <w:rPr>
          <w:lang w:val="en-US"/>
        </w:rPr>
        <w:t xml:space="preserve">representative for the study region. </w:t>
      </w:r>
      <w:r w:rsidR="00D93383" w:rsidRPr="007875B2">
        <w:rPr>
          <w:lang w:val="en-US"/>
        </w:rPr>
        <w:t xml:space="preserve">The selected GMPEs and their corresponding relative weights are then summarized in </w:t>
      </w:r>
      <w:r w:rsidR="00D93383" w:rsidRPr="007875B2">
        <w:rPr>
          <w:lang w:val="en-US"/>
        </w:rPr>
        <w:fldChar w:fldCharType="begin"/>
      </w:r>
      <w:r w:rsidR="00D93383" w:rsidRPr="007875B2">
        <w:rPr>
          <w:lang w:val="en-US"/>
        </w:rPr>
        <w:instrText xml:space="preserve"> REF _Ref80175164 \h </w:instrText>
      </w:r>
      <w:r w:rsidR="00D93383" w:rsidRPr="007875B2">
        <w:rPr>
          <w:lang w:val="en-US"/>
        </w:rPr>
      </w:r>
      <w:r w:rsidR="00D93383" w:rsidRPr="007875B2">
        <w:rPr>
          <w:lang w:val="en-US"/>
        </w:rPr>
        <w:fldChar w:fldCharType="separate"/>
      </w:r>
      <w:r w:rsidR="00185027" w:rsidRPr="007875B2">
        <w:rPr>
          <w:lang w:val="en-US"/>
        </w:rPr>
        <w:t xml:space="preserve">Table </w:t>
      </w:r>
      <w:r w:rsidR="00185027">
        <w:rPr>
          <w:noProof/>
          <w:lang w:val="en-US"/>
        </w:rPr>
        <w:t>17</w:t>
      </w:r>
      <w:r w:rsidR="00D93383" w:rsidRPr="007875B2">
        <w:rPr>
          <w:lang w:val="en-US"/>
        </w:rPr>
        <w:fldChar w:fldCharType="end"/>
      </w:r>
      <w:r w:rsidR="00D93383" w:rsidRPr="007875B2">
        <w:rPr>
          <w:lang w:val="en-US"/>
        </w:rPr>
        <w:t>. The p</w:t>
      </w:r>
      <w:r w:rsidR="005C2C9A" w:rsidRPr="007875B2">
        <w:rPr>
          <w:lang w:val="en-US"/>
        </w:rPr>
        <w:t>erformance of each ground motion model has been analyzed for a combination of magnitudes and distances, and for the different intensity measure types required for the study (see the Trellis plot</w:t>
      </w:r>
      <w:r w:rsidR="007F3177" w:rsidRPr="007875B2">
        <w:rPr>
          <w:lang w:val="en-US"/>
        </w:rPr>
        <w:t>s</w:t>
      </w:r>
      <w:r w:rsidR="005C2C9A" w:rsidRPr="007875B2">
        <w:rPr>
          <w:lang w:val="en-US"/>
        </w:rPr>
        <w:t xml:space="preserve"> in </w:t>
      </w:r>
      <w:r w:rsidR="005C2C9A" w:rsidRPr="007875B2">
        <w:rPr>
          <w:lang w:val="en-US"/>
        </w:rPr>
        <w:fldChar w:fldCharType="begin"/>
      </w:r>
      <w:r w:rsidR="005C2C9A" w:rsidRPr="007875B2">
        <w:rPr>
          <w:lang w:val="en-US"/>
        </w:rPr>
        <w:instrText xml:space="preserve"> REF _Ref80175825 \h </w:instrText>
      </w:r>
      <w:r w:rsidR="005C2C9A" w:rsidRPr="007875B2">
        <w:rPr>
          <w:lang w:val="en-US"/>
        </w:rPr>
      </w:r>
      <w:r w:rsidR="005C2C9A" w:rsidRPr="007875B2">
        <w:rPr>
          <w:lang w:val="en-US"/>
        </w:rPr>
        <w:fldChar w:fldCharType="separate"/>
      </w:r>
      <w:r w:rsidR="00185027" w:rsidRPr="007875B2">
        <w:rPr>
          <w:lang w:val="en-US"/>
        </w:rPr>
        <w:t xml:space="preserve">Figure </w:t>
      </w:r>
      <w:r w:rsidR="00185027">
        <w:rPr>
          <w:noProof/>
          <w:lang w:val="en-US"/>
        </w:rPr>
        <w:t>25</w:t>
      </w:r>
      <w:r w:rsidR="005C2C9A" w:rsidRPr="007875B2">
        <w:rPr>
          <w:lang w:val="en-US"/>
        </w:rPr>
        <w:fldChar w:fldCharType="end"/>
      </w:r>
      <w:r w:rsidR="005C2C9A" w:rsidRPr="007875B2">
        <w:rPr>
          <w:lang w:val="en-US"/>
        </w:rPr>
        <w:t xml:space="preserve">). </w:t>
      </w:r>
    </w:p>
    <w:p w14:paraId="072CADF8" w14:textId="1BF8243A" w:rsidR="005B3570" w:rsidRPr="007875B2" w:rsidRDefault="005B3570" w:rsidP="000F10E1">
      <w:pPr>
        <w:rPr>
          <w:lang w:val="en-US"/>
        </w:rPr>
      </w:pPr>
      <w:r w:rsidRPr="007875B2">
        <w:rPr>
          <w:lang w:val="en-US"/>
        </w:rPr>
        <w:t xml:space="preserve">It must be noted that ground motion models are defined </w:t>
      </w:r>
      <w:r w:rsidR="00694967" w:rsidRPr="007875B2">
        <w:rPr>
          <w:lang w:val="en-US"/>
        </w:rPr>
        <w:t>for</w:t>
      </w:r>
      <w:r w:rsidRPr="007875B2">
        <w:rPr>
          <w:lang w:val="en-US"/>
        </w:rPr>
        <w:t xml:space="preserve"> </w:t>
      </w:r>
      <w:r w:rsidR="00694967" w:rsidRPr="007875B2">
        <w:rPr>
          <w:lang w:val="en-US"/>
        </w:rPr>
        <w:t xml:space="preserve">standard </w:t>
      </w:r>
      <w:r w:rsidRPr="007875B2">
        <w:rPr>
          <w:lang w:val="en-US"/>
        </w:rPr>
        <w:t xml:space="preserve">active shallow crust (AS), stable crust (SC) and deep seismicity (DS). Assuming </w:t>
      </w:r>
      <w:r w:rsidR="00D93383" w:rsidRPr="007875B2">
        <w:rPr>
          <w:lang w:val="en-US"/>
        </w:rPr>
        <w:t xml:space="preserve">that </w:t>
      </w:r>
      <w:r w:rsidRPr="007875B2">
        <w:rPr>
          <w:lang w:val="en-US"/>
        </w:rPr>
        <w:t xml:space="preserve">the SC models </w:t>
      </w:r>
      <w:r w:rsidR="00D93383" w:rsidRPr="007875B2">
        <w:rPr>
          <w:lang w:val="en-US"/>
        </w:rPr>
        <w:t xml:space="preserve">are </w:t>
      </w:r>
      <w:r w:rsidRPr="007875B2">
        <w:rPr>
          <w:lang w:val="en-US"/>
        </w:rPr>
        <w:t xml:space="preserve">compatible with </w:t>
      </w:r>
      <w:r w:rsidR="00A92CFF" w:rsidRPr="007875B2">
        <w:rPr>
          <w:lang w:val="en-US"/>
        </w:rPr>
        <w:t xml:space="preserve">purely </w:t>
      </w:r>
      <w:r w:rsidRPr="007875B2">
        <w:rPr>
          <w:lang w:val="en-US"/>
        </w:rPr>
        <w:t xml:space="preserve">stable cratonic crust (TRT3), </w:t>
      </w:r>
      <w:r w:rsidR="009D244D" w:rsidRPr="007875B2">
        <w:rPr>
          <w:lang w:val="en-US"/>
        </w:rPr>
        <w:t>we decided to represent the</w:t>
      </w:r>
      <w:r w:rsidRPr="007875B2">
        <w:rPr>
          <w:lang w:val="en-US"/>
        </w:rPr>
        <w:t xml:space="preserve"> stable continental crust</w:t>
      </w:r>
      <w:r w:rsidR="00883D65" w:rsidRPr="007875B2">
        <w:rPr>
          <w:lang w:val="en-US"/>
        </w:rPr>
        <w:t xml:space="preserve"> type</w:t>
      </w:r>
      <w:r w:rsidRPr="007875B2">
        <w:rPr>
          <w:lang w:val="en-US"/>
        </w:rPr>
        <w:t xml:space="preserve"> (TRT2) </w:t>
      </w:r>
      <w:r w:rsidR="009D244D" w:rsidRPr="007875B2">
        <w:rPr>
          <w:lang w:val="en-US"/>
        </w:rPr>
        <w:t xml:space="preserve">as </w:t>
      </w:r>
      <w:r w:rsidRPr="007875B2">
        <w:rPr>
          <w:lang w:val="en-US"/>
        </w:rPr>
        <w:t>a combination of AS and SC model, as an intermediate attenuation behavior is expected.</w:t>
      </w:r>
      <w:r w:rsidR="00F91C5B" w:rsidRPr="007875B2">
        <w:rPr>
          <w:lang w:val="en-US"/>
        </w:rPr>
        <w:t xml:space="preserve"> The relative weighting scheme for each tectonic group is presented in </w:t>
      </w:r>
      <w:r w:rsidR="005D1216" w:rsidRPr="007875B2">
        <w:rPr>
          <w:lang w:val="en-US"/>
        </w:rPr>
        <w:fldChar w:fldCharType="begin"/>
      </w:r>
      <w:r w:rsidR="005D1216" w:rsidRPr="007875B2">
        <w:rPr>
          <w:lang w:val="en-US"/>
        </w:rPr>
        <w:instrText xml:space="preserve"> REF _Ref80175165 \h </w:instrText>
      </w:r>
      <w:r w:rsidR="005D1216" w:rsidRPr="007875B2">
        <w:rPr>
          <w:lang w:val="en-US"/>
        </w:rPr>
      </w:r>
      <w:r w:rsidR="005D1216" w:rsidRPr="007875B2">
        <w:rPr>
          <w:lang w:val="en-US"/>
        </w:rPr>
        <w:fldChar w:fldCharType="separate"/>
      </w:r>
      <w:r w:rsidR="00185027" w:rsidRPr="007875B2">
        <w:rPr>
          <w:lang w:val="en-US"/>
        </w:rPr>
        <w:t xml:space="preserve">Table </w:t>
      </w:r>
      <w:r w:rsidR="00185027">
        <w:rPr>
          <w:noProof/>
          <w:lang w:val="en-US"/>
        </w:rPr>
        <w:t>18</w:t>
      </w:r>
      <w:r w:rsidR="005D1216" w:rsidRPr="007875B2">
        <w:rPr>
          <w:lang w:val="en-US"/>
        </w:rPr>
        <w:fldChar w:fldCharType="end"/>
      </w:r>
      <w:r w:rsidR="005D1216" w:rsidRPr="007875B2">
        <w:rPr>
          <w:lang w:val="en-US"/>
        </w:rPr>
        <w:t>.</w:t>
      </w:r>
    </w:p>
    <w:p w14:paraId="4CA28E59" w14:textId="5E2A0146" w:rsidR="00420BEC" w:rsidRDefault="00420BEC" w:rsidP="00420BEC">
      <w:pPr>
        <w:rPr>
          <w:lang w:val="en-US"/>
        </w:rPr>
      </w:pPr>
    </w:p>
    <w:p w14:paraId="0C7FC402" w14:textId="77777777" w:rsidR="00F765D8" w:rsidRPr="007875B2" w:rsidRDefault="00F765D8" w:rsidP="00420BEC">
      <w:pPr>
        <w:rPr>
          <w:lang w:val="en-US"/>
        </w:rPr>
      </w:pPr>
    </w:p>
    <w:p w14:paraId="133BD0E4" w14:textId="193EAF86" w:rsidR="00420BEC" w:rsidRPr="007875B2" w:rsidRDefault="00420BEC" w:rsidP="00420BEC">
      <w:pPr>
        <w:pStyle w:val="TableCaption0"/>
        <w:rPr>
          <w:lang w:val="en-US"/>
        </w:rPr>
      </w:pPr>
      <w:bookmarkStart w:id="144" w:name="_Ref80175164"/>
      <w:bookmarkStart w:id="145" w:name="_Toc8199057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17</w:t>
      </w:r>
      <w:r w:rsidRPr="007875B2">
        <w:rPr>
          <w:lang w:val="en-US"/>
        </w:rPr>
        <w:fldChar w:fldCharType="end"/>
      </w:r>
      <w:bookmarkEnd w:id="144"/>
      <w:r w:rsidRPr="007875B2">
        <w:rPr>
          <w:lang w:val="en-US"/>
        </w:rPr>
        <w:t xml:space="preserve">. </w:t>
      </w:r>
      <w:r w:rsidR="00AF2BBC" w:rsidRPr="007875B2">
        <w:rPr>
          <w:lang w:val="en-US"/>
        </w:rPr>
        <w:t xml:space="preserve">Selected ground motion prediction models grouped by tectonic </w:t>
      </w:r>
      <w:r w:rsidR="00977985" w:rsidRPr="007875B2">
        <w:rPr>
          <w:lang w:val="en-US"/>
        </w:rPr>
        <w:t xml:space="preserve">region </w:t>
      </w:r>
      <w:r w:rsidR="00AF2BBC" w:rsidRPr="007875B2">
        <w:rPr>
          <w:lang w:val="en-US"/>
        </w:rPr>
        <w:t>applicability.</w:t>
      </w:r>
      <w:bookmarkEnd w:id="145"/>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7875B2"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7875B2" w:rsidRDefault="00A82E23" w:rsidP="002E2938">
            <w:pPr>
              <w:pStyle w:val="TableHeader"/>
              <w:rPr>
                <w:b/>
                <w:bCs/>
                <w:color w:val="auto"/>
                <w:szCs w:val="20"/>
              </w:rPr>
            </w:pPr>
            <w:r w:rsidRPr="007875B2">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7875B2" w:rsidRDefault="00A82E23" w:rsidP="00A364B3">
            <w:pPr>
              <w:pStyle w:val="TableHeader"/>
              <w:rPr>
                <w:b/>
                <w:bCs/>
                <w:szCs w:val="20"/>
              </w:rPr>
            </w:pPr>
            <w:r w:rsidRPr="007875B2">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7875B2" w:rsidRDefault="00420BEC" w:rsidP="00A364B3">
            <w:pPr>
              <w:pStyle w:val="TableHeader"/>
              <w:rPr>
                <w:szCs w:val="20"/>
              </w:rPr>
            </w:pPr>
            <w:r w:rsidRPr="007875B2">
              <w:rPr>
                <w:szCs w:val="20"/>
              </w:rPr>
              <w:t>Weight</w:t>
            </w:r>
          </w:p>
        </w:tc>
      </w:tr>
      <w:tr w:rsidR="00420BEC" w:rsidRPr="007875B2"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7875B2" w:rsidRDefault="00420BEC" w:rsidP="004D1280">
            <w:pPr>
              <w:jc w:val="center"/>
              <w:rPr>
                <w:rFonts w:cstheme="minorHAnsi"/>
                <w:sz w:val="20"/>
                <w:szCs w:val="20"/>
                <w:lang w:val="en-US"/>
              </w:rPr>
            </w:pPr>
            <w:r w:rsidRPr="007875B2">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7875B2" w:rsidRDefault="009443C9" w:rsidP="00A364B3">
            <w:pPr>
              <w:ind w:hanging="11"/>
              <w:jc w:val="center"/>
              <w:rPr>
                <w:rFonts w:cstheme="minorHAnsi"/>
                <w:sz w:val="20"/>
                <w:szCs w:val="20"/>
                <w:lang w:val="en-US"/>
              </w:rPr>
            </w:pPr>
            <w:r w:rsidRPr="007875B2">
              <w:rPr>
                <w:color w:val="000000"/>
                <w:sz w:val="20"/>
                <w:szCs w:val="20"/>
                <w:lang w:val="en-US"/>
              </w:rPr>
              <w:t xml:space="preserve">Campbell and </w:t>
            </w:r>
            <w:proofErr w:type="spellStart"/>
            <w:r w:rsidRPr="007875B2">
              <w:rPr>
                <w:color w:val="000000"/>
                <w:sz w:val="20"/>
                <w:szCs w:val="20"/>
                <w:lang w:val="en-US"/>
              </w:rPr>
              <w:t>Bozorgnia</w:t>
            </w:r>
            <w:proofErr w:type="spellEnd"/>
            <w:r w:rsidRPr="007875B2">
              <w:rPr>
                <w:color w:val="000000"/>
                <w:sz w:val="20"/>
                <w:szCs w:val="20"/>
                <w:lang w:val="en-US"/>
              </w:rPr>
              <w:t xml:space="preserve"> (2014)</w:t>
            </w:r>
          </w:p>
        </w:tc>
        <w:tc>
          <w:tcPr>
            <w:tcW w:w="1701" w:type="dxa"/>
            <w:tcBorders>
              <w:right w:val="single" w:sz="4" w:space="0" w:color="FFFFFF" w:themeColor="background1"/>
            </w:tcBorders>
            <w:vAlign w:val="bottom"/>
          </w:tcPr>
          <w:p w14:paraId="0959FBDD" w14:textId="406D98DE"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7875B2"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7875B2" w:rsidRDefault="009443C9" w:rsidP="00A364B3">
            <w:pPr>
              <w:ind w:hanging="11"/>
              <w:jc w:val="center"/>
              <w:rPr>
                <w:rFonts w:cstheme="minorHAnsi"/>
                <w:sz w:val="20"/>
                <w:szCs w:val="20"/>
                <w:lang w:val="en-US"/>
              </w:rPr>
            </w:pPr>
            <w:proofErr w:type="spellStart"/>
            <w:r w:rsidRPr="007875B2">
              <w:rPr>
                <w:color w:val="000000"/>
                <w:sz w:val="20"/>
                <w:szCs w:val="20"/>
                <w:lang w:val="en-US"/>
              </w:rPr>
              <w:t>Chiou</w:t>
            </w:r>
            <w:proofErr w:type="spellEnd"/>
            <w:r w:rsidRPr="007875B2">
              <w:rPr>
                <w:color w:val="000000"/>
                <w:sz w:val="20"/>
                <w:szCs w:val="20"/>
                <w:lang w:val="en-US"/>
              </w:rPr>
              <w:t xml:space="preserve"> and Youngs (2014)</w:t>
            </w:r>
          </w:p>
        </w:tc>
        <w:tc>
          <w:tcPr>
            <w:tcW w:w="1701" w:type="dxa"/>
            <w:tcBorders>
              <w:right w:val="single" w:sz="4" w:space="0" w:color="FFFFFF" w:themeColor="background1"/>
            </w:tcBorders>
            <w:vAlign w:val="bottom"/>
          </w:tcPr>
          <w:p w14:paraId="688606A5" w14:textId="6C7C3086"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7875B2" w:rsidRDefault="00420BEC" w:rsidP="004D1280">
            <w:pPr>
              <w:jc w:val="center"/>
              <w:rPr>
                <w:rFonts w:cstheme="minorHAnsi"/>
                <w:sz w:val="20"/>
                <w:szCs w:val="20"/>
                <w:lang w:val="en-US"/>
              </w:rPr>
            </w:pPr>
            <w:r w:rsidRPr="007875B2">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7875B2" w:rsidRDefault="009443C9" w:rsidP="00A364B3">
            <w:pPr>
              <w:ind w:hanging="11"/>
              <w:jc w:val="center"/>
              <w:rPr>
                <w:rFonts w:cstheme="minorHAnsi"/>
                <w:sz w:val="20"/>
                <w:szCs w:val="20"/>
                <w:lang w:val="en-US"/>
              </w:rPr>
            </w:pPr>
            <w:proofErr w:type="spellStart"/>
            <w:r w:rsidRPr="007875B2">
              <w:rPr>
                <w:color w:val="000000"/>
                <w:sz w:val="20"/>
                <w:szCs w:val="20"/>
                <w:lang w:val="en-US"/>
              </w:rPr>
              <w:t>Pezeshk</w:t>
            </w:r>
            <w:proofErr w:type="spellEnd"/>
            <w:r w:rsidRPr="007875B2">
              <w:rPr>
                <w:color w:val="000000"/>
                <w:sz w:val="20"/>
                <w:szCs w:val="20"/>
                <w:lang w:val="en-US"/>
              </w:rPr>
              <w:t xml:space="preserve"> et Al. (2011)</w:t>
            </w:r>
          </w:p>
        </w:tc>
        <w:tc>
          <w:tcPr>
            <w:tcW w:w="1701" w:type="dxa"/>
            <w:tcBorders>
              <w:right w:val="single" w:sz="4" w:space="0" w:color="FFFFFF" w:themeColor="background1"/>
            </w:tcBorders>
            <w:vAlign w:val="bottom"/>
          </w:tcPr>
          <w:p w14:paraId="5F316BE0" w14:textId="6D23A088"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7875B2"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7875B2" w:rsidRDefault="009443C9" w:rsidP="00A364B3">
            <w:pPr>
              <w:ind w:hanging="11"/>
              <w:jc w:val="center"/>
              <w:rPr>
                <w:color w:val="000000"/>
                <w:sz w:val="20"/>
                <w:szCs w:val="20"/>
                <w:lang w:val="en-US"/>
              </w:rPr>
            </w:pPr>
            <w:r w:rsidRPr="007875B2">
              <w:rPr>
                <w:color w:val="000000"/>
                <w:sz w:val="20"/>
                <w:szCs w:val="20"/>
                <w:lang w:val="en-US"/>
              </w:rPr>
              <w:t>Atkinson</w:t>
            </w:r>
            <w:r w:rsidR="00A82E23" w:rsidRPr="007875B2">
              <w:rPr>
                <w:color w:val="000000"/>
                <w:sz w:val="20"/>
                <w:szCs w:val="20"/>
                <w:lang w:val="en-US"/>
              </w:rPr>
              <w:t xml:space="preserve"> and </w:t>
            </w:r>
            <w:proofErr w:type="spellStart"/>
            <w:r w:rsidRPr="007875B2">
              <w:rPr>
                <w:color w:val="000000"/>
                <w:sz w:val="20"/>
                <w:szCs w:val="20"/>
                <w:lang w:val="en-US"/>
              </w:rPr>
              <w:t>Boore</w:t>
            </w:r>
            <w:proofErr w:type="spellEnd"/>
            <w:r w:rsidR="00A82E23" w:rsidRPr="007875B2">
              <w:rPr>
                <w:color w:val="000000"/>
                <w:sz w:val="20"/>
                <w:szCs w:val="20"/>
                <w:lang w:val="en-US"/>
              </w:rPr>
              <w:t xml:space="preserve"> (</w:t>
            </w:r>
            <w:r w:rsidRPr="007875B2">
              <w:rPr>
                <w:color w:val="000000"/>
                <w:sz w:val="20"/>
                <w:szCs w:val="20"/>
                <w:lang w:val="en-US"/>
              </w:rPr>
              <w:t>2006</w:t>
            </w:r>
            <w:r w:rsidR="00A82E23" w:rsidRPr="007875B2">
              <w:rPr>
                <w:color w:val="000000"/>
                <w:sz w:val="20"/>
                <w:szCs w:val="20"/>
                <w:lang w:val="en-US"/>
              </w:rPr>
              <w:t xml:space="preserve">) – </w:t>
            </w:r>
            <w:r w:rsidRPr="007875B2">
              <w:rPr>
                <w:color w:val="000000"/>
                <w:sz w:val="20"/>
                <w:szCs w:val="20"/>
                <w:lang w:val="en-US"/>
              </w:rPr>
              <w:t>Modified</w:t>
            </w:r>
            <w:r w:rsidR="00A82E23" w:rsidRPr="007875B2">
              <w:rPr>
                <w:color w:val="000000"/>
                <w:sz w:val="20"/>
                <w:szCs w:val="20"/>
                <w:lang w:val="en-US"/>
              </w:rPr>
              <w:t xml:space="preserve"> </w:t>
            </w:r>
            <w:r w:rsidRPr="007875B2">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7875B2" w:rsidRDefault="00420BEC" w:rsidP="00A364B3">
            <w:pPr>
              <w:ind w:hanging="11"/>
              <w:jc w:val="center"/>
              <w:rPr>
                <w:color w:val="000000"/>
                <w:sz w:val="20"/>
                <w:szCs w:val="20"/>
                <w:lang w:val="en-US"/>
              </w:rPr>
            </w:pPr>
            <w:r w:rsidRPr="007875B2">
              <w:rPr>
                <w:color w:val="000000"/>
                <w:sz w:val="20"/>
                <w:szCs w:val="20"/>
                <w:lang w:val="en-US"/>
              </w:rPr>
              <w:t>0.5</w:t>
            </w:r>
          </w:p>
        </w:tc>
      </w:tr>
      <w:tr w:rsidR="00420BEC" w:rsidRPr="007875B2"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7875B2" w:rsidRDefault="00420BEC" w:rsidP="004D1280">
            <w:pPr>
              <w:jc w:val="center"/>
              <w:rPr>
                <w:rFonts w:cstheme="minorHAnsi"/>
                <w:sz w:val="20"/>
                <w:szCs w:val="20"/>
                <w:lang w:val="en-US"/>
              </w:rPr>
            </w:pPr>
            <w:r w:rsidRPr="007875B2">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7875B2" w:rsidRDefault="009443C9" w:rsidP="00A364B3">
            <w:pPr>
              <w:ind w:hanging="11"/>
              <w:jc w:val="center"/>
              <w:rPr>
                <w:rFonts w:cstheme="minorHAnsi"/>
                <w:sz w:val="20"/>
                <w:szCs w:val="20"/>
                <w:lang w:val="en-US"/>
              </w:rPr>
            </w:pPr>
            <w:r w:rsidRPr="007875B2">
              <w:rPr>
                <w:color w:val="000000"/>
                <w:sz w:val="20"/>
                <w:szCs w:val="20"/>
                <w:lang w:val="en-US"/>
              </w:rPr>
              <w:t>Parker</w:t>
            </w:r>
            <w:r w:rsidR="00A82E23" w:rsidRPr="007875B2">
              <w:rPr>
                <w:color w:val="000000"/>
                <w:sz w:val="20"/>
                <w:szCs w:val="20"/>
                <w:lang w:val="en-US"/>
              </w:rPr>
              <w:t xml:space="preserve"> e</w:t>
            </w:r>
            <w:r w:rsidRPr="007875B2">
              <w:rPr>
                <w:color w:val="000000"/>
                <w:sz w:val="20"/>
                <w:szCs w:val="20"/>
                <w:lang w:val="en-US"/>
              </w:rPr>
              <w:t>t</w:t>
            </w:r>
            <w:r w:rsidR="00A82E23" w:rsidRPr="007875B2">
              <w:rPr>
                <w:color w:val="000000"/>
                <w:sz w:val="20"/>
                <w:szCs w:val="20"/>
                <w:lang w:val="en-US"/>
              </w:rPr>
              <w:t xml:space="preserve"> </w:t>
            </w:r>
            <w:r w:rsidRPr="007875B2">
              <w:rPr>
                <w:color w:val="000000"/>
                <w:sz w:val="20"/>
                <w:szCs w:val="20"/>
                <w:lang w:val="en-US"/>
              </w:rPr>
              <w:t>Al</w:t>
            </w:r>
            <w:r w:rsidR="00A82E23" w:rsidRPr="007875B2">
              <w:rPr>
                <w:color w:val="000000"/>
                <w:sz w:val="20"/>
                <w:szCs w:val="20"/>
                <w:lang w:val="en-US"/>
              </w:rPr>
              <w:t>. (</w:t>
            </w:r>
            <w:r w:rsidRPr="007875B2">
              <w:rPr>
                <w:color w:val="000000"/>
                <w:sz w:val="20"/>
                <w:szCs w:val="20"/>
                <w:lang w:val="en-US"/>
              </w:rPr>
              <w:t>2020</w:t>
            </w:r>
            <w:r w:rsidR="00A82E23" w:rsidRPr="007875B2">
              <w:rPr>
                <w:color w:val="000000"/>
                <w:sz w:val="20"/>
                <w:szCs w:val="20"/>
                <w:lang w:val="en-US"/>
              </w:rPr>
              <w:t xml:space="preserve">) </w:t>
            </w:r>
            <w:r w:rsidR="00BE6E1C" w:rsidRPr="007875B2">
              <w:rPr>
                <w:color w:val="000000"/>
                <w:sz w:val="20"/>
                <w:szCs w:val="20"/>
                <w:lang w:val="en-US"/>
              </w:rPr>
              <w:t>–</w:t>
            </w:r>
            <w:r w:rsidR="00A82E23" w:rsidRPr="007875B2">
              <w:rPr>
                <w:color w:val="000000"/>
                <w:sz w:val="20"/>
                <w:szCs w:val="20"/>
                <w:lang w:val="en-US"/>
              </w:rPr>
              <w:t xml:space="preserve"> </w:t>
            </w:r>
            <w:r w:rsidR="00BE6E1C" w:rsidRPr="007875B2">
              <w:rPr>
                <w:color w:val="000000"/>
                <w:sz w:val="20"/>
                <w:szCs w:val="20"/>
                <w:lang w:val="en-US"/>
              </w:rPr>
              <w:t xml:space="preserve">for </w:t>
            </w:r>
            <w:r w:rsidR="00B507EC" w:rsidRPr="007875B2">
              <w:rPr>
                <w:color w:val="000000"/>
                <w:sz w:val="20"/>
                <w:szCs w:val="20"/>
                <w:lang w:val="en-US"/>
              </w:rPr>
              <w:t>s</w:t>
            </w:r>
            <w:r w:rsidR="00BE6E1C" w:rsidRPr="007875B2">
              <w:rPr>
                <w:color w:val="000000"/>
                <w:sz w:val="20"/>
                <w:szCs w:val="20"/>
                <w:lang w:val="en-US"/>
              </w:rPr>
              <w:t xml:space="preserve">ubduction </w:t>
            </w:r>
            <w:r w:rsidR="00B507EC" w:rsidRPr="007875B2">
              <w:rPr>
                <w:color w:val="000000"/>
                <w:sz w:val="20"/>
                <w:szCs w:val="20"/>
                <w:lang w:val="en-US"/>
              </w:rPr>
              <w:t>i</w:t>
            </w:r>
            <w:r w:rsidR="00BE6E1C" w:rsidRPr="007875B2">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7875B2" w:rsidRDefault="00420BEC" w:rsidP="00A364B3">
            <w:pPr>
              <w:ind w:hanging="11"/>
              <w:jc w:val="center"/>
              <w:rPr>
                <w:rFonts w:cstheme="minorHAnsi"/>
                <w:sz w:val="20"/>
                <w:szCs w:val="20"/>
                <w:lang w:val="en-US"/>
              </w:rPr>
            </w:pPr>
            <w:r w:rsidRPr="007875B2">
              <w:rPr>
                <w:color w:val="000000"/>
                <w:sz w:val="20"/>
                <w:szCs w:val="20"/>
                <w:lang w:val="en-US"/>
              </w:rPr>
              <w:t>1</w:t>
            </w:r>
          </w:p>
        </w:tc>
      </w:tr>
    </w:tbl>
    <w:p w14:paraId="6FFDCC6C" w14:textId="77777777" w:rsidR="00420BEC" w:rsidRPr="007875B2" w:rsidRDefault="00420BEC" w:rsidP="00420BEC">
      <w:pPr>
        <w:rPr>
          <w:lang w:val="en-US"/>
        </w:rPr>
      </w:pPr>
    </w:p>
    <w:p w14:paraId="76983E52" w14:textId="40BD8106" w:rsidR="00420BEC" w:rsidRPr="007875B2" w:rsidRDefault="00420BEC" w:rsidP="00420BEC">
      <w:pPr>
        <w:pStyle w:val="TableCaption0"/>
        <w:rPr>
          <w:lang w:val="en-US"/>
        </w:rPr>
      </w:pPr>
      <w:bookmarkStart w:id="146" w:name="_Ref80175165"/>
      <w:bookmarkStart w:id="147" w:name="_Toc8199057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18</w:t>
      </w:r>
      <w:r w:rsidRPr="007875B2">
        <w:rPr>
          <w:lang w:val="en-US"/>
        </w:rPr>
        <w:fldChar w:fldCharType="end"/>
      </w:r>
      <w:bookmarkEnd w:id="146"/>
      <w:r w:rsidRPr="007875B2">
        <w:rPr>
          <w:lang w:val="en-US"/>
        </w:rPr>
        <w:t xml:space="preserve">. </w:t>
      </w:r>
      <w:r w:rsidR="008764C0" w:rsidRPr="007875B2">
        <w:rPr>
          <w:lang w:val="en-US"/>
        </w:rPr>
        <w:t>Weight combination of the GMPE groups (</w:t>
      </w:r>
      <w:r w:rsidR="008764C0" w:rsidRPr="007875B2">
        <w:rPr>
          <w:lang w:val="en-US"/>
        </w:rPr>
        <w:fldChar w:fldCharType="begin"/>
      </w:r>
      <w:r w:rsidR="008764C0" w:rsidRPr="007875B2">
        <w:rPr>
          <w:lang w:val="en-US"/>
        </w:rPr>
        <w:instrText xml:space="preserve"> REF _Ref80175164 \h </w:instrText>
      </w:r>
      <w:r w:rsidR="008764C0" w:rsidRPr="007875B2">
        <w:rPr>
          <w:lang w:val="en-US"/>
        </w:rPr>
      </w:r>
      <w:r w:rsidR="008764C0" w:rsidRPr="007875B2">
        <w:rPr>
          <w:lang w:val="en-US"/>
        </w:rPr>
        <w:fldChar w:fldCharType="separate"/>
      </w:r>
      <w:r w:rsidR="00185027" w:rsidRPr="007875B2">
        <w:rPr>
          <w:lang w:val="en-US"/>
        </w:rPr>
        <w:t xml:space="preserve">Table </w:t>
      </w:r>
      <w:r w:rsidR="00185027">
        <w:rPr>
          <w:noProof/>
          <w:lang w:val="en-US"/>
        </w:rPr>
        <w:t>17</w:t>
      </w:r>
      <w:r w:rsidR="008764C0" w:rsidRPr="007875B2">
        <w:rPr>
          <w:lang w:val="en-US"/>
        </w:rPr>
        <w:fldChar w:fldCharType="end"/>
      </w:r>
      <w:r w:rsidR="008764C0" w:rsidRPr="007875B2">
        <w:rPr>
          <w:lang w:val="en-US"/>
        </w:rPr>
        <w:t>) with respect to tectonic zonation of the Central Asia model.</w:t>
      </w:r>
      <w:bookmarkEnd w:id="147"/>
    </w:p>
    <w:tbl>
      <w:tblPr>
        <w:tblStyle w:val="MediumShading2-Accent2"/>
        <w:tblW w:w="5000" w:type="pct"/>
        <w:tblLook w:val="0420" w:firstRow="1" w:lastRow="0" w:firstColumn="0" w:lastColumn="0" w:noHBand="0" w:noVBand="1"/>
      </w:tblPr>
      <w:tblGrid>
        <w:gridCol w:w="1983"/>
        <w:gridCol w:w="2408"/>
        <w:gridCol w:w="2408"/>
        <w:gridCol w:w="2266"/>
      </w:tblGrid>
      <w:tr w:rsidR="00CC0968" w:rsidRPr="007875B2"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7875B2" w:rsidRDefault="00CC0968" w:rsidP="00A364B3">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7875B2" w:rsidRDefault="00A92CFF" w:rsidP="00A364B3">
            <w:pPr>
              <w:pStyle w:val="TableHeader"/>
              <w:rPr>
                <w:b/>
                <w:bCs/>
                <w:szCs w:val="20"/>
              </w:rPr>
            </w:pPr>
            <w:r w:rsidRPr="007875B2">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7875B2" w:rsidRDefault="00A92CFF" w:rsidP="00A364B3">
            <w:pPr>
              <w:pStyle w:val="TableHeader"/>
              <w:rPr>
                <w:szCs w:val="20"/>
              </w:rPr>
            </w:pPr>
            <w:r w:rsidRPr="007875B2">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7875B2" w:rsidRDefault="00A92CFF" w:rsidP="00A364B3">
            <w:pPr>
              <w:pStyle w:val="TableHeader"/>
              <w:rPr>
                <w:szCs w:val="20"/>
              </w:rPr>
            </w:pPr>
            <w:r w:rsidRPr="007875B2">
              <w:rPr>
                <w:szCs w:val="20"/>
              </w:rPr>
              <w:t>DS</w:t>
            </w:r>
          </w:p>
        </w:tc>
      </w:tr>
      <w:tr w:rsidR="00CC0968" w:rsidRPr="007875B2"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7875B2" w:rsidRDefault="00CC0968" w:rsidP="004D1280">
            <w:pPr>
              <w:jc w:val="center"/>
              <w:rPr>
                <w:rFonts w:cstheme="minorHAnsi"/>
                <w:sz w:val="20"/>
                <w:szCs w:val="20"/>
                <w:lang w:val="en-US"/>
              </w:rPr>
            </w:pPr>
            <w:r w:rsidRPr="007875B2">
              <w:rPr>
                <w:sz w:val="20"/>
                <w:szCs w:val="20"/>
                <w:lang w:val="en-US"/>
              </w:rPr>
              <w:t>TRT 1</w:t>
            </w:r>
          </w:p>
        </w:tc>
        <w:tc>
          <w:tcPr>
            <w:tcW w:w="1328" w:type="pct"/>
            <w:tcBorders>
              <w:right w:val="single" w:sz="4" w:space="0" w:color="FFFFFF" w:themeColor="background1"/>
            </w:tcBorders>
            <w:vAlign w:val="bottom"/>
          </w:tcPr>
          <w:p w14:paraId="2DA219CF" w14:textId="2E2E4396" w:rsidR="00CC0968" w:rsidRPr="007875B2" w:rsidRDefault="00A92CFF" w:rsidP="00A364B3">
            <w:pPr>
              <w:ind w:hanging="11"/>
              <w:jc w:val="center"/>
              <w:rPr>
                <w:rFonts w:cstheme="minorHAnsi"/>
                <w:sz w:val="20"/>
                <w:szCs w:val="20"/>
                <w:lang w:val="en-US"/>
              </w:rPr>
            </w:pPr>
            <w:r w:rsidRPr="007875B2">
              <w:rPr>
                <w:sz w:val="20"/>
                <w:szCs w:val="20"/>
                <w:lang w:val="en-US"/>
              </w:rPr>
              <w:t>1</w:t>
            </w:r>
          </w:p>
        </w:tc>
        <w:tc>
          <w:tcPr>
            <w:tcW w:w="1328" w:type="pct"/>
            <w:tcBorders>
              <w:right w:val="single" w:sz="4" w:space="0" w:color="FFFFFF" w:themeColor="background1"/>
            </w:tcBorders>
            <w:vAlign w:val="bottom"/>
          </w:tcPr>
          <w:p w14:paraId="3EC4DA57" w14:textId="534999BD"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250" w:type="pct"/>
            <w:tcBorders>
              <w:right w:val="single" w:sz="4" w:space="0" w:color="FFFFFF" w:themeColor="background1"/>
            </w:tcBorders>
            <w:vAlign w:val="bottom"/>
          </w:tcPr>
          <w:p w14:paraId="20F901AA" w14:textId="554A686D"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7875B2" w:rsidRDefault="00CC0968" w:rsidP="004D1280">
            <w:pPr>
              <w:jc w:val="center"/>
              <w:rPr>
                <w:rFonts w:cstheme="minorHAnsi"/>
                <w:sz w:val="20"/>
                <w:szCs w:val="20"/>
                <w:lang w:val="en-US"/>
              </w:rPr>
            </w:pPr>
            <w:r w:rsidRPr="007875B2">
              <w:rPr>
                <w:sz w:val="20"/>
                <w:szCs w:val="20"/>
                <w:lang w:val="en-US"/>
              </w:rPr>
              <w:t>TRT 2</w:t>
            </w:r>
          </w:p>
        </w:tc>
        <w:tc>
          <w:tcPr>
            <w:tcW w:w="1328" w:type="pct"/>
            <w:tcBorders>
              <w:right w:val="single" w:sz="4" w:space="0" w:color="FFFFFF" w:themeColor="background1"/>
            </w:tcBorders>
            <w:vAlign w:val="bottom"/>
          </w:tcPr>
          <w:p w14:paraId="5466979A" w14:textId="27A2DD11"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7875B2" w:rsidRDefault="00CC0968" w:rsidP="004D1280">
            <w:pPr>
              <w:jc w:val="center"/>
              <w:rPr>
                <w:rFonts w:cstheme="minorHAnsi"/>
                <w:sz w:val="20"/>
                <w:szCs w:val="20"/>
                <w:lang w:val="en-US"/>
              </w:rPr>
            </w:pPr>
            <w:r w:rsidRPr="007875B2">
              <w:rPr>
                <w:sz w:val="20"/>
                <w:szCs w:val="20"/>
                <w:lang w:val="en-US"/>
              </w:rPr>
              <w:t>TRT 3</w:t>
            </w:r>
          </w:p>
        </w:tc>
        <w:tc>
          <w:tcPr>
            <w:tcW w:w="1328" w:type="pct"/>
            <w:tcBorders>
              <w:right w:val="single" w:sz="4" w:space="0" w:color="FFFFFF" w:themeColor="background1"/>
            </w:tcBorders>
            <w:vAlign w:val="bottom"/>
          </w:tcPr>
          <w:p w14:paraId="2DC242DD" w14:textId="4AB6D4E6"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328" w:type="pct"/>
            <w:tcBorders>
              <w:right w:val="single" w:sz="4" w:space="0" w:color="FFFFFF" w:themeColor="background1"/>
            </w:tcBorders>
            <w:vAlign w:val="bottom"/>
          </w:tcPr>
          <w:p w14:paraId="108BE876" w14:textId="518833AE"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7875B2" w:rsidRDefault="00CC0968" w:rsidP="004D1280">
            <w:pPr>
              <w:jc w:val="center"/>
              <w:rPr>
                <w:rFonts w:cstheme="minorHAnsi"/>
                <w:sz w:val="20"/>
                <w:szCs w:val="20"/>
                <w:lang w:val="en-US"/>
              </w:rPr>
            </w:pPr>
            <w:r w:rsidRPr="007875B2">
              <w:rPr>
                <w:sz w:val="20"/>
                <w:szCs w:val="20"/>
                <w:lang w:val="en-US"/>
              </w:rPr>
              <w:t>TRT 4</w:t>
            </w:r>
          </w:p>
        </w:tc>
        <w:tc>
          <w:tcPr>
            <w:tcW w:w="1328" w:type="pct"/>
            <w:tcBorders>
              <w:right w:val="single" w:sz="4" w:space="0" w:color="FFFFFF" w:themeColor="background1"/>
            </w:tcBorders>
            <w:vAlign w:val="bottom"/>
          </w:tcPr>
          <w:p w14:paraId="423FA6D2" w14:textId="636B8BD6"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r>
    </w:tbl>
    <w:p w14:paraId="067AADD7" w14:textId="77777777" w:rsidR="006A3A62" w:rsidRPr="007875B2" w:rsidRDefault="006A3A62" w:rsidP="000F10E1">
      <w:pPr>
        <w:rPr>
          <w:lang w:val="en-US"/>
        </w:rPr>
      </w:pPr>
    </w:p>
    <w:p w14:paraId="71000A2F" w14:textId="3BF2FFE1" w:rsidR="000F10E1" w:rsidRPr="007875B2" w:rsidRDefault="000F10E1" w:rsidP="000F10E1">
      <w:pPr>
        <w:rPr>
          <w:lang w:val="en-US"/>
        </w:rPr>
      </w:pPr>
      <w:r w:rsidRPr="007875B2">
        <w:rPr>
          <w:lang w:val="en-US"/>
        </w:rPr>
        <w:t xml:space="preserve">The </w:t>
      </w:r>
      <w:r w:rsidR="000F0708" w:rsidRPr="007875B2">
        <w:rPr>
          <w:lang w:val="en-US"/>
        </w:rPr>
        <w:t>main</w:t>
      </w:r>
      <w:r w:rsidRPr="007875B2">
        <w:rPr>
          <w:lang w:val="en-US"/>
        </w:rPr>
        <w:t xml:space="preserve"> advantage of such </w:t>
      </w:r>
      <w:r w:rsidR="00D93383" w:rsidRPr="007875B2">
        <w:rPr>
          <w:lang w:val="en-US"/>
        </w:rPr>
        <w:t xml:space="preserve">a </w:t>
      </w:r>
      <w:r w:rsidR="006A3A62" w:rsidRPr="007875B2">
        <w:rPr>
          <w:lang w:val="en-US"/>
        </w:rPr>
        <w:t>two-step</w:t>
      </w:r>
      <w:r w:rsidRPr="007875B2">
        <w:rPr>
          <w:lang w:val="en-US"/>
        </w:rPr>
        <w:t xml:space="preserve"> </w:t>
      </w:r>
      <w:r w:rsidR="002744E0" w:rsidRPr="007875B2">
        <w:rPr>
          <w:lang w:val="en-US"/>
        </w:rPr>
        <w:t xml:space="preserve">weighting </w:t>
      </w:r>
      <w:r w:rsidRPr="007875B2">
        <w:rPr>
          <w:lang w:val="en-US"/>
        </w:rPr>
        <w:t xml:space="preserve">procedure </w:t>
      </w:r>
      <w:r w:rsidR="002744E0" w:rsidRPr="007875B2">
        <w:rPr>
          <w:lang w:val="en-US"/>
        </w:rPr>
        <w:t>(</w:t>
      </w:r>
      <w:r w:rsidR="00284E82" w:rsidRPr="007875B2">
        <w:rPr>
          <w:lang w:val="en-US"/>
        </w:rPr>
        <w:t xml:space="preserve">for </w:t>
      </w:r>
      <w:r w:rsidR="002744E0" w:rsidRPr="007875B2">
        <w:rPr>
          <w:lang w:val="en-US"/>
        </w:rPr>
        <w:t xml:space="preserve">grounds motion models and tectonic groups) </w:t>
      </w:r>
      <w:r w:rsidRPr="007875B2">
        <w:rPr>
          <w:lang w:val="en-US"/>
        </w:rPr>
        <w:t>is that it yields smooth and regionally variable ground motion predictions, thus avoiding sharp variations between neighboring tectonic environments.</w:t>
      </w:r>
      <w:r w:rsidR="006A3A62" w:rsidRPr="007875B2">
        <w:rPr>
          <w:lang w:val="en-US"/>
        </w:rPr>
        <w:t xml:space="preserve"> Moreover, </w:t>
      </w:r>
      <w:r w:rsidR="00A075C9" w:rsidRPr="007875B2">
        <w:rPr>
          <w:lang w:val="en-US"/>
        </w:rPr>
        <w:t>additional</w:t>
      </w:r>
      <w:r w:rsidR="006A3A62" w:rsidRPr="007875B2">
        <w:rPr>
          <w:lang w:val="en-US"/>
        </w:rPr>
        <w:t xml:space="preserve"> </w:t>
      </w:r>
      <w:r w:rsidR="00A075C9" w:rsidRPr="007875B2">
        <w:rPr>
          <w:lang w:val="en-US"/>
        </w:rPr>
        <w:t>and/</w:t>
      </w:r>
      <w:r w:rsidR="006A3A62" w:rsidRPr="007875B2">
        <w:rPr>
          <w:lang w:val="en-US"/>
        </w:rPr>
        <w:t>or different ground motion models</w:t>
      </w:r>
      <w:r w:rsidR="002D2A2F" w:rsidRPr="007875B2">
        <w:rPr>
          <w:lang w:val="en-US"/>
        </w:rPr>
        <w:t xml:space="preserve"> or intermediate weighting (e.g., between AS and DS in TRT4) </w:t>
      </w:r>
      <w:r w:rsidR="006A3A62" w:rsidRPr="007875B2">
        <w:rPr>
          <w:lang w:val="en-US"/>
        </w:rPr>
        <w:t xml:space="preserve">can be easily </w:t>
      </w:r>
      <w:r w:rsidR="00B20392" w:rsidRPr="007875B2">
        <w:rPr>
          <w:lang w:val="en-US"/>
        </w:rPr>
        <w:t>included</w:t>
      </w:r>
      <w:r w:rsidR="006A3A62" w:rsidRPr="007875B2">
        <w:rPr>
          <w:lang w:val="en-US"/>
        </w:rPr>
        <w:t xml:space="preserve"> by preserving the </w:t>
      </w:r>
      <w:r w:rsidR="00B20392" w:rsidRPr="007875B2">
        <w:rPr>
          <w:lang w:val="en-US"/>
        </w:rPr>
        <w:t>developed</w:t>
      </w:r>
      <w:r w:rsidR="006A3A62" w:rsidRPr="007875B2">
        <w:rPr>
          <w:lang w:val="en-US"/>
        </w:rPr>
        <w:t xml:space="preserve"> rationale for tectonic regionalization.</w:t>
      </w:r>
    </w:p>
    <w:p w14:paraId="409B0463" w14:textId="77777777" w:rsidR="0066142B" w:rsidRPr="007875B2" w:rsidRDefault="0066142B" w:rsidP="00F02A50">
      <w:pPr>
        <w:rPr>
          <w:lang w:val="en-US"/>
        </w:rPr>
      </w:pPr>
    </w:p>
    <w:p w14:paraId="70EAD8B4" w14:textId="77777777" w:rsidR="00F02A50" w:rsidRPr="007875B2" w:rsidRDefault="00F02A50" w:rsidP="00F02A50">
      <w:pPr>
        <w:rPr>
          <w:lang w:val="en-US"/>
        </w:rPr>
      </w:pPr>
      <w:r w:rsidRPr="007875B2">
        <w:rPr>
          <w:noProof/>
          <w:lang w:val="en-US" w:eastAsia="de-DE"/>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80"/>
                    <a:stretch>
                      <a:fillRect/>
                    </a:stretch>
                  </pic:blipFill>
                  <pic:spPr>
                    <a:xfrm>
                      <a:off x="0" y="0"/>
                      <a:ext cx="5759450" cy="6506210"/>
                    </a:xfrm>
                    <a:prstGeom prst="rect">
                      <a:avLst/>
                    </a:prstGeom>
                  </pic:spPr>
                </pic:pic>
              </a:graphicData>
            </a:graphic>
          </wp:inline>
        </w:drawing>
      </w:r>
    </w:p>
    <w:p w14:paraId="1A0D3F73" w14:textId="1171EAEF" w:rsidR="00F02A50" w:rsidRPr="007875B2" w:rsidRDefault="00F02A50" w:rsidP="0024042D">
      <w:pPr>
        <w:pStyle w:val="Caption"/>
        <w:jc w:val="both"/>
        <w:rPr>
          <w:lang w:val="en-US"/>
        </w:rPr>
      </w:pPr>
      <w:bookmarkStart w:id="148" w:name="_Ref80175825"/>
      <w:bookmarkStart w:id="149" w:name="_Toc8399496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25</w:t>
      </w:r>
      <w:r w:rsidRPr="007875B2">
        <w:rPr>
          <w:lang w:val="en-US"/>
        </w:rPr>
        <w:fldChar w:fldCharType="end"/>
      </w:r>
      <w:bookmarkEnd w:id="148"/>
      <w:r w:rsidRPr="007875B2">
        <w:rPr>
          <w:lang w:val="en-US"/>
        </w:rPr>
        <w:t xml:space="preserve">. Comparison of </w:t>
      </w:r>
      <w:r w:rsidR="00D604A8" w:rsidRPr="007875B2">
        <w:rPr>
          <w:lang w:val="en-US"/>
        </w:rPr>
        <w:t>ground motion distance attenuation for the view selected prediction models</w:t>
      </w:r>
      <w:r w:rsidRPr="007875B2">
        <w:rPr>
          <w:lang w:val="en-US"/>
        </w:rPr>
        <w:t xml:space="preserve"> </w:t>
      </w:r>
      <w:r w:rsidR="00312ACE" w:rsidRPr="007875B2">
        <w:rPr>
          <w:lang w:val="en-US"/>
        </w:rPr>
        <w:t xml:space="preserve">for </w:t>
      </w:r>
      <w:r w:rsidRPr="007875B2">
        <w:rPr>
          <w:lang w:val="en-US"/>
        </w:rPr>
        <w:t>different magnitude</w:t>
      </w:r>
      <w:r w:rsidR="00D604A8" w:rsidRPr="007875B2">
        <w:rPr>
          <w:lang w:val="en-US"/>
        </w:rPr>
        <w:t>s (columns)</w:t>
      </w:r>
      <w:r w:rsidRPr="007875B2">
        <w:rPr>
          <w:lang w:val="en-US"/>
        </w:rPr>
        <w:t xml:space="preserve"> and intensity measure type</w:t>
      </w:r>
      <w:r w:rsidR="00D604A8" w:rsidRPr="007875B2">
        <w:rPr>
          <w:lang w:val="en-US"/>
        </w:rPr>
        <w:t>s (rows)</w:t>
      </w:r>
      <w:r w:rsidRPr="007875B2">
        <w:rPr>
          <w:lang w:val="en-US"/>
        </w:rPr>
        <w:t>.</w:t>
      </w:r>
      <w:r w:rsidR="00D72EA9" w:rsidRPr="007875B2">
        <w:rPr>
          <w:lang w:val="en-US"/>
        </w:rPr>
        <w:t xml:space="preserve"> The typical ground motion deflection due Moho </w:t>
      </w:r>
      <w:r w:rsidR="00422D46" w:rsidRPr="007875B2">
        <w:rPr>
          <w:lang w:val="en-US"/>
        </w:rPr>
        <w:t>interface</w:t>
      </w:r>
      <w:r w:rsidR="00D72EA9" w:rsidRPr="007875B2">
        <w:rPr>
          <w:lang w:val="en-US"/>
        </w:rPr>
        <w:t xml:space="preserve"> </w:t>
      </w:r>
      <w:r w:rsidR="00EE3597" w:rsidRPr="007875B2">
        <w:rPr>
          <w:lang w:val="en-US"/>
        </w:rPr>
        <w:t xml:space="preserve">refraction </w:t>
      </w:r>
      <w:r w:rsidR="00D72EA9" w:rsidRPr="007875B2">
        <w:rPr>
          <w:lang w:val="en-US"/>
        </w:rPr>
        <w:t xml:space="preserve">is </w:t>
      </w:r>
      <w:r w:rsidR="00016941" w:rsidRPr="007875B2">
        <w:rPr>
          <w:lang w:val="en-US"/>
        </w:rPr>
        <w:t xml:space="preserve">clearly </w:t>
      </w:r>
      <w:r w:rsidR="00D72EA9" w:rsidRPr="007875B2">
        <w:rPr>
          <w:lang w:val="en-US"/>
        </w:rPr>
        <w:t xml:space="preserve">visible </w:t>
      </w:r>
      <w:r w:rsidR="00FB191F" w:rsidRPr="007875B2">
        <w:rPr>
          <w:lang w:val="en-US"/>
        </w:rPr>
        <w:t xml:space="preserve">at around 100km </w:t>
      </w:r>
      <w:r w:rsidR="00D72EA9" w:rsidRPr="007875B2">
        <w:rPr>
          <w:lang w:val="en-US"/>
        </w:rPr>
        <w:t xml:space="preserve">in the </w:t>
      </w:r>
      <w:r w:rsidR="0013603B" w:rsidRPr="007875B2">
        <w:rPr>
          <w:lang w:val="en-US"/>
        </w:rPr>
        <w:t xml:space="preserve">SC crust </w:t>
      </w:r>
      <w:r w:rsidR="00D72EA9" w:rsidRPr="007875B2">
        <w:rPr>
          <w:lang w:val="en-US"/>
        </w:rPr>
        <w:t>models</w:t>
      </w:r>
      <w:r w:rsidR="0013603B" w:rsidRPr="007875B2">
        <w:rPr>
          <w:lang w:val="en-US"/>
        </w:rPr>
        <w:t>.</w:t>
      </w:r>
      <w:bookmarkEnd w:id="149"/>
    </w:p>
    <w:p w14:paraId="06B4158A" w14:textId="77777777" w:rsidR="00942E67" w:rsidRPr="007875B2" w:rsidRDefault="00942E67" w:rsidP="00B4280E">
      <w:pPr>
        <w:rPr>
          <w:lang w:val="en-US"/>
        </w:rPr>
      </w:pPr>
    </w:p>
    <w:p w14:paraId="1E3C52EF" w14:textId="77777777" w:rsidR="00B4280E" w:rsidRPr="00E231D8" w:rsidRDefault="00B4280E" w:rsidP="00E231D8">
      <w:pPr>
        <w:pStyle w:val="Heading2"/>
      </w:pPr>
      <w:bookmarkStart w:id="150" w:name="_Toc79401466"/>
      <w:bookmarkStart w:id="151" w:name="_Toc81992931"/>
      <w:r w:rsidRPr="00E231D8">
        <w:t>Strong motion recordings</w:t>
      </w:r>
      <w:bookmarkEnd w:id="150"/>
      <w:bookmarkEnd w:id="151"/>
    </w:p>
    <w:p w14:paraId="7D53FAF2" w14:textId="5E9FC1D0" w:rsidR="005831F0" w:rsidRPr="007875B2" w:rsidRDefault="00120BDD" w:rsidP="00AB00AC">
      <w:pPr>
        <w:rPr>
          <w:lang w:val="en-US"/>
        </w:rPr>
      </w:pPr>
      <w:r w:rsidRPr="007875B2">
        <w:rPr>
          <w:lang w:val="en-US"/>
        </w:rPr>
        <w:t>To validate the selection of ground motion models, a set of strong motion recordings from the</w:t>
      </w:r>
      <w:r w:rsidRPr="007875B2">
        <w:rPr>
          <w:rFonts w:eastAsia="Times New Roman"/>
          <w:lang w:val="en-US"/>
        </w:rPr>
        <w:t xml:space="preserve"> ACROSS Central Asia Strong Motion Network has been analyzed. The ACROSS network</w:t>
      </w:r>
      <w:r w:rsidR="00AB3D63" w:rsidRPr="007875B2">
        <w:rPr>
          <w:rFonts w:eastAsia="Times New Roman"/>
          <w:lang w:val="en-US"/>
        </w:rPr>
        <w:t xml:space="preserve"> </w:t>
      </w:r>
      <w:r w:rsidR="00AB3D63" w:rsidRPr="007875B2">
        <w:rPr>
          <w:rFonts w:eastAsia="Times New Roman"/>
          <w:lang w:val="en-US"/>
        </w:rPr>
        <w:fldChar w:fldCharType="begin" w:fldLock="1"/>
      </w:r>
      <w:r w:rsidR="00AB3D63" w:rsidRPr="007875B2">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7875B2">
        <w:rPr>
          <w:rFonts w:eastAsia="Times New Roman"/>
          <w:lang w:val="en-US"/>
        </w:rPr>
        <w:fldChar w:fldCharType="separate"/>
      </w:r>
      <w:r w:rsidR="00AB3D63" w:rsidRPr="007875B2">
        <w:rPr>
          <w:rFonts w:eastAsia="Times New Roman"/>
          <w:lang w:val="en-US"/>
        </w:rPr>
        <w:t>(Parolai et al., 2017)</w:t>
      </w:r>
      <w:r w:rsidR="00AB3D63" w:rsidRPr="007875B2">
        <w:rPr>
          <w:rFonts w:eastAsia="Times New Roman"/>
          <w:lang w:val="en-US"/>
        </w:rPr>
        <w:fldChar w:fldCharType="end"/>
      </w:r>
      <w:r w:rsidR="0024442D" w:rsidRPr="007875B2">
        <w:rPr>
          <w:rFonts w:eastAsia="Times New Roman"/>
          <w:lang w:val="en-US"/>
        </w:rPr>
        <w:t>, which</w:t>
      </w:r>
      <w:r w:rsidR="00097AE6" w:rsidRPr="007875B2">
        <w:rPr>
          <w:rFonts w:eastAsia="Times New Roman"/>
          <w:lang w:val="en-US"/>
        </w:rPr>
        <w:t xml:space="preserve"> was</w:t>
      </w:r>
      <w:r w:rsidRPr="007875B2">
        <w:rPr>
          <w:rFonts w:eastAsia="Times New Roman"/>
          <w:lang w:val="en-US"/>
        </w:rPr>
        <w:t xml:space="preserve"> </w:t>
      </w:r>
      <w:r w:rsidR="005831F0" w:rsidRPr="007875B2">
        <w:rPr>
          <w:rFonts w:eastAsia="Times New Roman"/>
          <w:lang w:val="en-US"/>
        </w:rPr>
        <w:t xml:space="preserve">developed </w:t>
      </w:r>
      <w:r w:rsidR="00097AE6" w:rsidRPr="007875B2">
        <w:rPr>
          <w:rFonts w:eastAsia="Times New Roman"/>
          <w:lang w:val="en-US"/>
        </w:rPr>
        <w:t xml:space="preserve">and is currently maintained </w:t>
      </w:r>
      <w:r w:rsidR="005831F0" w:rsidRPr="007875B2">
        <w:rPr>
          <w:rFonts w:eastAsia="Times New Roman"/>
          <w:lang w:val="en-US"/>
        </w:rPr>
        <w:t xml:space="preserve">by </w:t>
      </w:r>
      <w:r w:rsidRPr="007875B2">
        <w:rPr>
          <w:i/>
          <w:iCs/>
          <w:lang w:val="en-US"/>
        </w:rPr>
        <w:t xml:space="preserve">Helmholtz </w:t>
      </w:r>
      <w:proofErr w:type="spellStart"/>
      <w:r w:rsidRPr="007875B2">
        <w:rPr>
          <w:i/>
          <w:iCs/>
          <w:lang w:val="en-US"/>
        </w:rPr>
        <w:t>GeoForschungsZentrum</w:t>
      </w:r>
      <w:proofErr w:type="spellEnd"/>
      <w:r w:rsidRPr="007875B2">
        <w:rPr>
          <w:lang w:val="en-US"/>
        </w:rPr>
        <w:t xml:space="preserve"> (GFZ, Potsdam)</w:t>
      </w:r>
      <w:r w:rsidR="005831F0" w:rsidRPr="007875B2">
        <w:rPr>
          <w:rFonts w:eastAsia="Times New Roman"/>
          <w:lang w:val="en-US"/>
        </w:rPr>
        <w:t xml:space="preserve"> in cooperation with </w:t>
      </w:r>
      <w:r w:rsidRPr="007875B2">
        <w:rPr>
          <w:rFonts w:eastAsia="Times New Roman"/>
          <w:lang w:val="en-US"/>
        </w:rPr>
        <w:t>the Central Asian Institute for Applied Geosciences (</w:t>
      </w:r>
      <w:r w:rsidR="005831F0" w:rsidRPr="007875B2">
        <w:rPr>
          <w:rFonts w:eastAsia="Times New Roman"/>
          <w:lang w:val="en-US"/>
        </w:rPr>
        <w:t>CAIAG</w:t>
      </w:r>
      <w:r w:rsidRPr="007875B2">
        <w:rPr>
          <w:rFonts w:eastAsia="Times New Roman"/>
          <w:lang w:val="en-US"/>
        </w:rPr>
        <w:t>)</w:t>
      </w:r>
      <w:r w:rsidR="0024442D" w:rsidRPr="007875B2">
        <w:rPr>
          <w:rFonts w:eastAsia="Times New Roman"/>
          <w:lang w:val="en-US"/>
        </w:rPr>
        <w:t>,</w:t>
      </w:r>
      <w:r w:rsidR="00360C21" w:rsidRPr="007875B2">
        <w:rPr>
          <w:rFonts w:eastAsia="Times New Roman"/>
          <w:lang w:val="en-US"/>
        </w:rPr>
        <w:t xml:space="preserve"> </w:t>
      </w:r>
      <w:r w:rsidR="00360C21" w:rsidRPr="007875B2">
        <w:rPr>
          <w:rFonts w:eastAsia="Times New Roman"/>
          <w:lang w:val="en-US"/>
        </w:rPr>
        <w:lastRenderedPageBreak/>
        <w:t xml:space="preserve">consists </w:t>
      </w:r>
      <w:r w:rsidR="0024442D" w:rsidRPr="007875B2">
        <w:rPr>
          <w:rFonts w:eastAsia="Times New Roman"/>
          <w:lang w:val="en-US"/>
        </w:rPr>
        <w:t xml:space="preserve">of </w:t>
      </w:r>
      <w:r w:rsidR="00360C21" w:rsidRPr="007875B2">
        <w:rPr>
          <w:rFonts w:eastAsia="Times New Roman"/>
          <w:lang w:val="en-US"/>
        </w:rPr>
        <w:t>18 three-channel accelerometric stations deployed in Kyrgyzstan</w:t>
      </w:r>
      <w:r w:rsidR="00E85E3F" w:rsidRPr="007875B2">
        <w:rPr>
          <w:rFonts w:eastAsia="Times New Roman"/>
          <w:lang w:val="en-US"/>
        </w:rPr>
        <w:t xml:space="preserve"> (</w:t>
      </w:r>
      <w:r w:rsidR="00E85E3F" w:rsidRPr="007875B2">
        <w:rPr>
          <w:rFonts w:eastAsia="Times New Roman"/>
          <w:lang w:val="en-US"/>
        </w:rPr>
        <w:fldChar w:fldCharType="begin"/>
      </w:r>
      <w:r w:rsidR="00E85E3F" w:rsidRPr="007875B2">
        <w:rPr>
          <w:rFonts w:eastAsia="Times New Roman"/>
          <w:lang w:val="en-US"/>
        </w:rPr>
        <w:instrText xml:space="preserve"> REF _Ref80180634 \h </w:instrText>
      </w:r>
      <w:r w:rsidR="00E85E3F" w:rsidRPr="007875B2">
        <w:rPr>
          <w:rFonts w:eastAsia="Times New Roman"/>
          <w:lang w:val="en-US"/>
        </w:rPr>
      </w:r>
      <w:r w:rsidR="00E85E3F" w:rsidRPr="007875B2">
        <w:rPr>
          <w:rFonts w:eastAsia="Times New Roman"/>
          <w:lang w:val="en-US"/>
        </w:rPr>
        <w:fldChar w:fldCharType="separate"/>
      </w:r>
      <w:r w:rsidR="00185027" w:rsidRPr="007875B2">
        <w:rPr>
          <w:lang w:val="en-US"/>
        </w:rPr>
        <w:t xml:space="preserve">Figure </w:t>
      </w:r>
      <w:r w:rsidR="00185027">
        <w:rPr>
          <w:noProof/>
          <w:lang w:val="en-US"/>
        </w:rPr>
        <w:t>26</w:t>
      </w:r>
      <w:r w:rsidR="00E85E3F" w:rsidRPr="007875B2">
        <w:rPr>
          <w:rFonts w:eastAsia="Times New Roman"/>
          <w:lang w:val="en-US"/>
        </w:rPr>
        <w:fldChar w:fldCharType="end"/>
      </w:r>
      <w:r w:rsidR="00E85E3F" w:rsidRPr="007875B2">
        <w:rPr>
          <w:rFonts w:eastAsia="Times New Roman"/>
          <w:lang w:val="en-US"/>
        </w:rPr>
        <w:t>)</w:t>
      </w:r>
      <w:r w:rsidR="00B87099" w:rsidRPr="007875B2">
        <w:rPr>
          <w:rFonts w:eastAsia="Times New Roman"/>
          <w:lang w:val="en-US"/>
        </w:rPr>
        <w:t xml:space="preserve"> and operating since 2005</w:t>
      </w:r>
      <w:r w:rsidR="00360C21" w:rsidRPr="007875B2">
        <w:rPr>
          <w:rFonts w:eastAsia="Times New Roman"/>
          <w:lang w:val="en-US"/>
        </w:rPr>
        <w:t>.</w:t>
      </w:r>
      <w:r w:rsidR="00097AE6" w:rsidRPr="007875B2">
        <w:rPr>
          <w:rFonts w:eastAsia="Times New Roman"/>
          <w:lang w:val="en-US"/>
        </w:rPr>
        <w:t xml:space="preserve"> </w:t>
      </w:r>
      <w:r w:rsidR="00360C21" w:rsidRPr="007875B2">
        <w:rPr>
          <w:rFonts w:eastAsia="Times New Roman"/>
          <w:lang w:val="en-US"/>
        </w:rPr>
        <w:t>W</w:t>
      </w:r>
      <w:r w:rsidRPr="007875B2">
        <w:rPr>
          <w:rFonts w:eastAsia="Times New Roman"/>
          <w:lang w:val="en-US"/>
        </w:rPr>
        <w:t xml:space="preserve">aveforms </w:t>
      </w:r>
      <w:r w:rsidR="00097AE6" w:rsidRPr="007875B2">
        <w:rPr>
          <w:rFonts w:eastAsia="Times New Roman"/>
          <w:lang w:val="en-US"/>
        </w:rPr>
        <w:t xml:space="preserve">are </w:t>
      </w:r>
      <w:r w:rsidRPr="007875B2">
        <w:rPr>
          <w:rFonts w:eastAsia="Times New Roman"/>
          <w:lang w:val="en-US"/>
        </w:rPr>
        <w:t xml:space="preserve">publicly available through </w:t>
      </w:r>
      <w:r w:rsidR="00097AE6" w:rsidRPr="007875B2">
        <w:rPr>
          <w:rFonts w:eastAsia="Times New Roman"/>
          <w:lang w:val="en-US"/>
        </w:rPr>
        <w:t xml:space="preserve">an </w:t>
      </w:r>
      <w:r w:rsidRPr="007875B2">
        <w:rPr>
          <w:rFonts w:eastAsia="Times New Roman"/>
          <w:lang w:val="en-US"/>
        </w:rPr>
        <w:t xml:space="preserve">EIDA node </w:t>
      </w:r>
      <w:r w:rsidR="00097AE6" w:rsidRPr="007875B2">
        <w:rPr>
          <w:rFonts w:eastAsia="Times New Roman"/>
          <w:lang w:val="en-US"/>
        </w:rPr>
        <w:t>made available by the GEOFON program of the GFZ</w:t>
      </w:r>
      <w:r w:rsidR="004B056B" w:rsidRPr="007875B2">
        <w:rPr>
          <w:rFonts w:eastAsia="Times New Roman"/>
          <w:lang w:val="en-US"/>
        </w:rPr>
        <w:t xml:space="preserve"> (</w:t>
      </w:r>
      <w:hyperlink r:id="rId81" w:history="1">
        <w:r w:rsidR="004B056B" w:rsidRPr="007875B2">
          <w:rPr>
            <w:rStyle w:val="Hyperlink"/>
            <w:rFonts w:eastAsia="Times New Roman"/>
            <w:lang w:val="en-US"/>
          </w:rPr>
          <w:t>https://geofon.gfz-potsdam.de</w:t>
        </w:r>
      </w:hyperlink>
      <w:r w:rsidR="004B056B" w:rsidRPr="007875B2">
        <w:rPr>
          <w:rFonts w:eastAsia="Times New Roman"/>
          <w:lang w:val="en-US"/>
        </w:rPr>
        <w:t>; last access 18 August 2021)</w:t>
      </w:r>
      <w:r w:rsidR="001A292C" w:rsidRPr="007875B2">
        <w:rPr>
          <w:rFonts w:eastAsia="Times New Roman"/>
          <w:lang w:val="en-US"/>
        </w:rPr>
        <w:t xml:space="preserve">, accessed using the </w:t>
      </w:r>
      <w:r w:rsidR="00662054" w:rsidRPr="007875B2">
        <w:rPr>
          <w:rFonts w:eastAsia="Times New Roman"/>
          <w:lang w:val="en-US"/>
        </w:rPr>
        <w:t xml:space="preserve">FDSN </w:t>
      </w:r>
      <w:r w:rsidR="00160574" w:rsidRPr="007875B2">
        <w:rPr>
          <w:rFonts w:eastAsia="Times New Roman"/>
          <w:lang w:val="en-US"/>
        </w:rPr>
        <w:t xml:space="preserve">service </w:t>
      </w:r>
      <w:r w:rsidR="001A292C" w:rsidRPr="007875B2">
        <w:rPr>
          <w:rFonts w:eastAsia="Times New Roman"/>
          <w:lang w:val="en-US"/>
        </w:rPr>
        <w:t xml:space="preserve">utilities of the </w:t>
      </w:r>
      <w:proofErr w:type="spellStart"/>
      <w:r w:rsidR="001A292C" w:rsidRPr="007875B2">
        <w:rPr>
          <w:rFonts w:eastAsia="Times New Roman"/>
          <w:lang w:val="en-US"/>
        </w:rPr>
        <w:t>ObsPy</w:t>
      </w:r>
      <w:proofErr w:type="spellEnd"/>
      <w:r w:rsidR="001A292C" w:rsidRPr="007875B2">
        <w:rPr>
          <w:rFonts w:eastAsia="Times New Roman"/>
          <w:lang w:val="en-US"/>
        </w:rPr>
        <w:t xml:space="preserve"> Python library</w:t>
      </w:r>
      <w:r w:rsidR="00365439" w:rsidRPr="007875B2">
        <w:rPr>
          <w:rFonts w:eastAsia="Times New Roman"/>
          <w:lang w:val="en-US"/>
        </w:rPr>
        <w:t xml:space="preserve"> </w:t>
      </w:r>
      <w:r w:rsidR="00AB00AC" w:rsidRPr="007875B2">
        <w:rPr>
          <w:rFonts w:eastAsia="Times New Roman"/>
          <w:lang w:val="en-US"/>
        </w:rPr>
        <w:t>(</w:t>
      </w:r>
      <w:proofErr w:type="spellStart"/>
      <w:r w:rsidR="00AB00AC" w:rsidRPr="007875B2">
        <w:rPr>
          <w:rFonts w:eastAsia="Times New Roman"/>
          <w:lang w:val="en-US"/>
        </w:rPr>
        <w:t>Beyreuther</w:t>
      </w:r>
      <w:proofErr w:type="spellEnd"/>
      <w:r w:rsidR="00AB00AC" w:rsidRPr="007875B2">
        <w:rPr>
          <w:rFonts w:eastAsia="Times New Roman"/>
          <w:lang w:val="en-US"/>
        </w:rPr>
        <w:t xml:space="preserve"> et al., 2010)</w:t>
      </w:r>
      <w:r w:rsidR="00533AC9" w:rsidRPr="007875B2">
        <w:rPr>
          <w:rFonts w:eastAsia="Times New Roman"/>
          <w:lang w:val="en-US"/>
        </w:rPr>
        <w:t>.</w:t>
      </w:r>
    </w:p>
    <w:p w14:paraId="22F1B4C0" w14:textId="17A9325F" w:rsidR="00B4280E" w:rsidRPr="007875B2" w:rsidRDefault="00E478C8" w:rsidP="00B4280E">
      <w:pPr>
        <w:rPr>
          <w:lang w:val="en-US"/>
        </w:rPr>
      </w:pPr>
      <w:r w:rsidRPr="007875B2">
        <w:rPr>
          <w:lang w:val="en-US"/>
        </w:rPr>
        <w:t xml:space="preserve">Of 708 identified </w:t>
      </w:r>
      <w:r w:rsidR="00910279" w:rsidRPr="007875B2">
        <w:rPr>
          <w:lang w:val="en-US"/>
        </w:rPr>
        <w:t xml:space="preserve">regional </w:t>
      </w:r>
      <w:r w:rsidRPr="007875B2">
        <w:rPr>
          <w:lang w:val="en-US"/>
        </w:rPr>
        <w:t xml:space="preserve">events with magnitude larger than 5, 35 events </w:t>
      </w:r>
      <w:r w:rsidR="00C5276B" w:rsidRPr="007875B2">
        <w:rPr>
          <w:lang w:val="en-US"/>
        </w:rPr>
        <w:t xml:space="preserve">(5&lt;Mw&lt;6.6) </w:t>
      </w:r>
      <w:r w:rsidRPr="007875B2">
        <w:rPr>
          <w:lang w:val="en-US"/>
        </w:rPr>
        <w:t>were recorded from the network</w:t>
      </w:r>
      <w:r w:rsidR="00910279" w:rsidRPr="007875B2">
        <w:rPr>
          <w:lang w:val="en-US"/>
        </w:rPr>
        <w:t xml:space="preserve"> </w:t>
      </w:r>
      <w:r w:rsidR="005824F2" w:rsidRPr="007875B2">
        <w:rPr>
          <w:lang w:val="en-US"/>
        </w:rPr>
        <w:t>within</w:t>
      </w:r>
      <w:r w:rsidR="00910279" w:rsidRPr="007875B2">
        <w:rPr>
          <w:lang w:val="en-US"/>
        </w:rPr>
        <w:t xml:space="preserve"> </w:t>
      </w:r>
      <w:r w:rsidR="005A7110" w:rsidRPr="007875B2">
        <w:rPr>
          <w:lang w:val="en-US"/>
        </w:rPr>
        <w:t>300</w:t>
      </w:r>
      <w:r w:rsidR="004F2CA9" w:rsidRPr="007875B2">
        <w:rPr>
          <w:lang w:val="en-US"/>
        </w:rPr>
        <w:t xml:space="preserve"> km</w:t>
      </w:r>
      <w:r w:rsidR="005824F2" w:rsidRPr="007875B2">
        <w:rPr>
          <w:lang w:val="en-US"/>
        </w:rPr>
        <w:t xml:space="preserve"> </w:t>
      </w:r>
      <w:r w:rsidR="005A7110" w:rsidRPr="007875B2">
        <w:rPr>
          <w:lang w:val="en-US"/>
        </w:rPr>
        <w:t>from</w:t>
      </w:r>
      <w:r w:rsidR="005824F2" w:rsidRPr="007875B2">
        <w:rPr>
          <w:lang w:val="en-US"/>
        </w:rPr>
        <w:t xml:space="preserve"> the stations</w:t>
      </w:r>
      <w:r w:rsidR="00910279" w:rsidRPr="007875B2">
        <w:rPr>
          <w:lang w:val="en-US"/>
        </w:rPr>
        <w:t xml:space="preserve">, for a total of 153 </w:t>
      </w:r>
      <w:r w:rsidR="00C00CCD" w:rsidRPr="007875B2">
        <w:rPr>
          <w:lang w:val="en-US"/>
        </w:rPr>
        <w:t xml:space="preserve">three-components </w:t>
      </w:r>
      <w:r w:rsidR="003160E8" w:rsidRPr="007875B2">
        <w:rPr>
          <w:lang w:val="en-US"/>
        </w:rPr>
        <w:t>waveforms</w:t>
      </w:r>
      <w:r w:rsidR="00910279" w:rsidRPr="007875B2">
        <w:rPr>
          <w:lang w:val="en-US"/>
        </w:rPr>
        <w:t>.</w:t>
      </w:r>
      <w:r w:rsidR="00CE5CC1" w:rsidRPr="007875B2">
        <w:rPr>
          <w:lang w:val="en-US"/>
        </w:rPr>
        <w:t xml:space="preserve"> Each waveform consists of a 540s reco</w:t>
      </w:r>
      <w:r w:rsidR="0024442D" w:rsidRPr="007875B2">
        <w:rPr>
          <w:lang w:val="en-US"/>
        </w:rPr>
        <w:t>r</w:t>
      </w:r>
      <w:r w:rsidR="00CE5CC1" w:rsidRPr="007875B2">
        <w:rPr>
          <w:lang w:val="en-US"/>
        </w:rPr>
        <w:t>ding centered around the S-wave arrival (180s before and 360s after phase arrival)</w:t>
      </w:r>
      <w:r w:rsidR="006436E4" w:rsidRPr="007875B2">
        <w:rPr>
          <w:lang w:val="en-US"/>
        </w:rPr>
        <w:t xml:space="preserve"> computed fr</w:t>
      </w:r>
      <w:r w:rsidR="003076E4" w:rsidRPr="007875B2">
        <w:rPr>
          <w:lang w:val="en-US"/>
        </w:rPr>
        <w:t>o</w:t>
      </w:r>
      <w:r w:rsidR="006436E4" w:rsidRPr="007875B2">
        <w:rPr>
          <w:lang w:val="en-US"/>
        </w:rPr>
        <w:t xml:space="preserve">m the reported origin time of the event assuming a homogenous </w:t>
      </w:r>
      <w:r w:rsidR="00D90D05" w:rsidRPr="007875B2">
        <w:rPr>
          <w:lang w:val="en-US"/>
        </w:rPr>
        <w:t xml:space="preserve">S-wave </w:t>
      </w:r>
      <w:r w:rsidR="006436E4" w:rsidRPr="007875B2">
        <w:rPr>
          <w:lang w:val="en-US"/>
        </w:rPr>
        <w:t>crustal model of 3.4km/s</w:t>
      </w:r>
      <w:r w:rsidR="00490602" w:rsidRPr="007875B2">
        <w:rPr>
          <w:lang w:val="en-US"/>
        </w:rPr>
        <w:t xml:space="preserve"> (see </w:t>
      </w:r>
      <w:r w:rsidR="00490602" w:rsidRPr="007875B2">
        <w:rPr>
          <w:lang w:val="en-US"/>
        </w:rPr>
        <w:fldChar w:fldCharType="begin"/>
      </w:r>
      <w:r w:rsidR="00490602" w:rsidRPr="007875B2">
        <w:rPr>
          <w:lang w:val="en-US"/>
        </w:rPr>
        <w:instrText xml:space="preserve"> REF _Ref80181148 \h </w:instrText>
      </w:r>
      <w:r w:rsidR="00490602" w:rsidRPr="007875B2">
        <w:rPr>
          <w:lang w:val="en-US"/>
        </w:rPr>
      </w:r>
      <w:r w:rsidR="00490602" w:rsidRPr="007875B2">
        <w:rPr>
          <w:lang w:val="en-US"/>
        </w:rPr>
        <w:fldChar w:fldCharType="separate"/>
      </w:r>
      <w:r w:rsidR="00185027" w:rsidRPr="007875B2">
        <w:rPr>
          <w:lang w:val="en-US"/>
        </w:rPr>
        <w:t xml:space="preserve">Figure </w:t>
      </w:r>
      <w:r w:rsidR="00185027">
        <w:rPr>
          <w:noProof/>
          <w:lang w:val="en-US"/>
        </w:rPr>
        <w:t>27</w:t>
      </w:r>
      <w:r w:rsidR="00490602" w:rsidRPr="007875B2">
        <w:rPr>
          <w:lang w:val="en-US"/>
        </w:rPr>
        <w:fldChar w:fldCharType="end"/>
      </w:r>
      <w:r w:rsidR="00490602" w:rsidRPr="007875B2">
        <w:rPr>
          <w:lang w:val="en-US"/>
        </w:rPr>
        <w:t xml:space="preserve"> for an example event recorded at 6 stations).</w:t>
      </w:r>
      <w:r w:rsidR="00126E26" w:rsidRPr="007875B2">
        <w:rPr>
          <w:lang w:val="en-US"/>
        </w:rPr>
        <w:t xml:space="preserve"> Each recording was </w:t>
      </w:r>
      <w:r w:rsidR="00304DAB" w:rsidRPr="007875B2">
        <w:rPr>
          <w:lang w:val="en-US"/>
        </w:rPr>
        <w:t>corrected for instrumental response</w:t>
      </w:r>
      <w:r w:rsidR="00126E26" w:rsidRPr="007875B2">
        <w:rPr>
          <w:lang w:val="en-US"/>
        </w:rPr>
        <w:t xml:space="preserve"> previous band-pass filtering</w:t>
      </w:r>
      <w:r w:rsidR="00BA63A4" w:rsidRPr="007875B2">
        <w:rPr>
          <w:lang w:val="en-US"/>
        </w:rPr>
        <w:t xml:space="preserve"> in the range </w:t>
      </w:r>
      <w:r w:rsidR="00126E26" w:rsidRPr="007875B2">
        <w:rPr>
          <w:lang w:val="en-US"/>
        </w:rPr>
        <w:t>0.02-45Hz</w:t>
      </w:r>
      <w:r w:rsidR="00F17271" w:rsidRPr="007875B2">
        <w:rPr>
          <w:lang w:val="en-US"/>
        </w:rPr>
        <w:t>.</w:t>
      </w:r>
    </w:p>
    <w:p w14:paraId="4710C03B" w14:textId="4FB44DA2" w:rsidR="00CE5CC1" w:rsidRPr="007875B2" w:rsidRDefault="003C6868" w:rsidP="00B4280E">
      <w:pPr>
        <w:rPr>
          <w:lang w:val="en-US"/>
        </w:rPr>
      </w:pPr>
      <w:r w:rsidRPr="007875B2">
        <w:rPr>
          <w:lang w:val="en-US"/>
        </w:rPr>
        <w:t>Although the number of waveform recordings in a significant magnitude-distance range</w:t>
      </w:r>
      <w:r w:rsidR="004075BF" w:rsidRPr="007875B2">
        <w:rPr>
          <w:lang w:val="en-US"/>
        </w:rPr>
        <w:t xml:space="preserve"> is not sufficient</w:t>
      </w:r>
      <w:r w:rsidR="002E2C9E" w:rsidRPr="007875B2">
        <w:rPr>
          <w:lang w:val="en-US"/>
        </w:rPr>
        <w:t xml:space="preserve"> to perform objective GMPE ranking</w:t>
      </w:r>
      <w:r w:rsidR="004075BF" w:rsidRPr="007875B2">
        <w:rPr>
          <w:lang w:val="en-US"/>
        </w:rPr>
        <w:t xml:space="preserve">, the </w:t>
      </w:r>
      <w:r w:rsidR="00A33AC5" w:rsidRPr="007875B2">
        <w:rPr>
          <w:lang w:val="en-US"/>
        </w:rPr>
        <w:t xml:space="preserve">visual </w:t>
      </w:r>
      <w:r w:rsidR="004075BF" w:rsidRPr="007875B2">
        <w:rPr>
          <w:lang w:val="en-US"/>
        </w:rPr>
        <w:t xml:space="preserve">comparison with the </w:t>
      </w:r>
      <w:r w:rsidR="00CF314E" w:rsidRPr="007875B2">
        <w:rPr>
          <w:lang w:val="en-US"/>
        </w:rPr>
        <w:t>predicted</w:t>
      </w:r>
      <w:r w:rsidR="000F15D0" w:rsidRPr="007875B2">
        <w:rPr>
          <w:lang w:val="en-US"/>
        </w:rPr>
        <w:t xml:space="preserve"> ground motion </w:t>
      </w:r>
      <w:r w:rsidR="00A33AC5" w:rsidRPr="007875B2">
        <w:rPr>
          <w:lang w:val="en-US"/>
        </w:rPr>
        <w:t>suggests</w:t>
      </w:r>
      <w:r w:rsidR="000F15D0" w:rsidRPr="007875B2">
        <w:rPr>
          <w:lang w:val="en-US"/>
        </w:rPr>
        <w:t xml:space="preserve"> </w:t>
      </w:r>
      <w:r w:rsidR="009E6B0E" w:rsidRPr="007875B2">
        <w:rPr>
          <w:lang w:val="en-US"/>
        </w:rPr>
        <w:t xml:space="preserve">that </w:t>
      </w:r>
      <w:r w:rsidR="000F15D0" w:rsidRPr="007875B2">
        <w:rPr>
          <w:lang w:val="en-US"/>
        </w:rPr>
        <w:t>the selected models</w:t>
      </w:r>
      <w:r w:rsidR="00DB61E5" w:rsidRPr="007875B2">
        <w:rPr>
          <w:lang w:val="en-US"/>
        </w:rPr>
        <w:t xml:space="preserve"> </w:t>
      </w:r>
      <w:r w:rsidR="009E6B0E" w:rsidRPr="007875B2">
        <w:rPr>
          <w:lang w:val="en-US"/>
        </w:rPr>
        <w:t xml:space="preserve">are reasonable </w:t>
      </w:r>
      <w:r w:rsidR="00E56C2E" w:rsidRPr="007875B2">
        <w:rPr>
          <w:lang w:val="en-US"/>
        </w:rPr>
        <w:t xml:space="preserve">in the intermediate to large distance range </w:t>
      </w:r>
      <w:r w:rsidR="00DB61E5" w:rsidRPr="007875B2">
        <w:rPr>
          <w:lang w:val="en-US"/>
        </w:rPr>
        <w:t xml:space="preserve">(see </w:t>
      </w:r>
      <w:r w:rsidR="00DB61E5" w:rsidRPr="007875B2">
        <w:rPr>
          <w:lang w:val="en-US"/>
        </w:rPr>
        <w:fldChar w:fldCharType="begin"/>
      </w:r>
      <w:r w:rsidR="00DB61E5" w:rsidRPr="007875B2">
        <w:rPr>
          <w:lang w:val="en-US"/>
        </w:rPr>
        <w:instrText xml:space="preserve"> REF _Ref80182164 \h </w:instrText>
      </w:r>
      <w:r w:rsidR="00DB61E5" w:rsidRPr="007875B2">
        <w:rPr>
          <w:lang w:val="en-US"/>
        </w:rPr>
      </w:r>
      <w:r w:rsidR="00DB61E5" w:rsidRPr="007875B2">
        <w:rPr>
          <w:lang w:val="en-US"/>
        </w:rPr>
        <w:fldChar w:fldCharType="separate"/>
      </w:r>
      <w:r w:rsidR="00185027" w:rsidRPr="007875B2">
        <w:rPr>
          <w:lang w:val="en-US"/>
        </w:rPr>
        <w:t xml:space="preserve">Figure </w:t>
      </w:r>
      <w:r w:rsidR="00185027">
        <w:rPr>
          <w:noProof/>
          <w:lang w:val="en-US"/>
        </w:rPr>
        <w:t>28</w:t>
      </w:r>
      <w:r w:rsidR="00DB61E5" w:rsidRPr="007875B2">
        <w:rPr>
          <w:lang w:val="en-US"/>
        </w:rPr>
        <w:fldChar w:fldCharType="end"/>
      </w:r>
      <w:r w:rsidR="00DB61E5" w:rsidRPr="007875B2">
        <w:rPr>
          <w:lang w:val="en-US"/>
        </w:rPr>
        <w:t xml:space="preserve"> for an example at PGA)</w:t>
      </w:r>
      <w:r w:rsidR="0024442D" w:rsidRPr="007875B2">
        <w:rPr>
          <w:lang w:val="en-US"/>
        </w:rPr>
        <w:t xml:space="preserve"> where data are available</w:t>
      </w:r>
      <w:r w:rsidR="00CF314E" w:rsidRPr="007875B2">
        <w:rPr>
          <w:lang w:val="en-US"/>
        </w:rPr>
        <w:t>.</w:t>
      </w:r>
    </w:p>
    <w:p w14:paraId="2DAFF2F5" w14:textId="77777777" w:rsidR="00B4280E" w:rsidRPr="007875B2" w:rsidRDefault="00B4280E" w:rsidP="00B4280E">
      <w:pPr>
        <w:rPr>
          <w:lang w:val="en-US"/>
        </w:rPr>
      </w:pPr>
      <w:r w:rsidRPr="007875B2">
        <w:rPr>
          <w:noProof/>
          <w:lang w:val="en-US" w:eastAsia="de-DE"/>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a:fillRect/>
                    </a:stretch>
                  </pic:blipFill>
                  <pic:spPr>
                    <a:xfrm>
                      <a:off x="0" y="0"/>
                      <a:ext cx="5461000" cy="3733800"/>
                    </a:xfrm>
                    <a:prstGeom prst="rect">
                      <a:avLst/>
                    </a:prstGeom>
                  </pic:spPr>
                </pic:pic>
              </a:graphicData>
            </a:graphic>
          </wp:inline>
        </w:drawing>
      </w:r>
    </w:p>
    <w:p w14:paraId="6F4D54E0" w14:textId="491E5F29" w:rsidR="00942E67" w:rsidRPr="007875B2" w:rsidRDefault="00942E67" w:rsidP="00942E67">
      <w:pPr>
        <w:pStyle w:val="Caption"/>
        <w:jc w:val="both"/>
        <w:rPr>
          <w:lang w:val="en-US"/>
        </w:rPr>
      </w:pPr>
      <w:bookmarkStart w:id="152" w:name="_Ref80180634"/>
      <w:bookmarkStart w:id="153" w:name="_Toc8399496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26</w:t>
      </w:r>
      <w:r w:rsidRPr="007875B2">
        <w:rPr>
          <w:lang w:val="en-US"/>
        </w:rPr>
        <w:fldChar w:fldCharType="end"/>
      </w:r>
      <w:bookmarkEnd w:id="152"/>
      <w:r w:rsidRPr="007875B2">
        <w:rPr>
          <w:lang w:val="en-US"/>
        </w:rPr>
        <w:t xml:space="preserve">. </w:t>
      </w:r>
      <w:r w:rsidR="00E85E3F" w:rsidRPr="007875B2">
        <w:rPr>
          <w:lang w:val="en-US"/>
        </w:rPr>
        <w:t xml:space="preserve">Distribution of accelerometric stations of the ACROSS network (in green) and of the surrounding earthquake events with Mw larger than 5.0. Gray circles represent </w:t>
      </w:r>
      <w:r w:rsidR="004D2C27" w:rsidRPr="007875B2">
        <w:rPr>
          <w:lang w:val="en-US"/>
        </w:rPr>
        <w:t>the</w:t>
      </w:r>
      <w:r w:rsidR="00E85E3F" w:rsidRPr="007875B2">
        <w:rPr>
          <w:lang w:val="en-US"/>
        </w:rPr>
        <w:t xml:space="preserve"> selection distance </w:t>
      </w:r>
      <w:r w:rsidR="004D2C27" w:rsidRPr="007875B2">
        <w:rPr>
          <w:lang w:val="en-US"/>
        </w:rPr>
        <w:t xml:space="preserve">limit </w:t>
      </w:r>
      <w:r w:rsidR="00E85E3F" w:rsidRPr="007875B2">
        <w:rPr>
          <w:lang w:val="en-US"/>
        </w:rPr>
        <w:t>of 300 km from each station.</w:t>
      </w:r>
      <w:bookmarkEnd w:id="153"/>
    </w:p>
    <w:p w14:paraId="5208663D" w14:textId="77777777" w:rsidR="00B4280E" w:rsidRPr="007875B2" w:rsidRDefault="00B4280E" w:rsidP="00B4280E">
      <w:pPr>
        <w:rPr>
          <w:lang w:val="en-US"/>
        </w:rPr>
      </w:pPr>
    </w:p>
    <w:p w14:paraId="274705B5" w14:textId="77777777" w:rsidR="00B4280E" w:rsidRPr="007875B2" w:rsidRDefault="00B4280E" w:rsidP="007C3F4B">
      <w:pPr>
        <w:jc w:val="center"/>
        <w:rPr>
          <w:lang w:val="en-US"/>
        </w:rPr>
      </w:pPr>
      <w:r w:rsidRPr="007875B2">
        <w:rPr>
          <w:noProof/>
          <w:lang w:val="en-US" w:eastAsia="de-DE"/>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3"/>
                    <a:stretch>
                      <a:fillRect/>
                    </a:stretch>
                  </pic:blipFill>
                  <pic:spPr>
                    <a:xfrm>
                      <a:off x="0" y="0"/>
                      <a:ext cx="5304029" cy="3648494"/>
                    </a:xfrm>
                    <a:prstGeom prst="rect">
                      <a:avLst/>
                    </a:prstGeom>
                  </pic:spPr>
                </pic:pic>
              </a:graphicData>
            </a:graphic>
          </wp:inline>
        </w:drawing>
      </w:r>
    </w:p>
    <w:p w14:paraId="6AB2B888" w14:textId="6D1893CD" w:rsidR="00B4280E" w:rsidRPr="007875B2" w:rsidRDefault="00B4280E" w:rsidP="00B4280E">
      <w:pPr>
        <w:pStyle w:val="Caption"/>
        <w:jc w:val="both"/>
        <w:rPr>
          <w:lang w:val="en-US"/>
        </w:rPr>
      </w:pPr>
      <w:bookmarkStart w:id="154" w:name="_Ref80181148"/>
      <w:bookmarkStart w:id="155" w:name="_Toc8399496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27</w:t>
      </w:r>
      <w:r w:rsidRPr="007875B2">
        <w:rPr>
          <w:lang w:val="en-US"/>
        </w:rPr>
        <w:fldChar w:fldCharType="end"/>
      </w:r>
      <w:bookmarkEnd w:id="154"/>
      <w:r w:rsidRPr="007875B2">
        <w:rPr>
          <w:lang w:val="en-US"/>
        </w:rPr>
        <w:t xml:space="preserve">. Example of strong motion </w:t>
      </w:r>
      <w:r w:rsidR="00D40FA7" w:rsidRPr="007875B2">
        <w:rPr>
          <w:lang w:val="en-US"/>
        </w:rPr>
        <w:t>waveforms (E-W components)</w:t>
      </w:r>
      <w:r w:rsidRPr="007875B2">
        <w:rPr>
          <w:lang w:val="en-US"/>
        </w:rPr>
        <w:t xml:space="preserve"> from </w:t>
      </w:r>
      <w:r w:rsidR="00D40FA7" w:rsidRPr="007875B2">
        <w:rPr>
          <w:lang w:val="en-US"/>
        </w:rPr>
        <w:t>si</w:t>
      </w:r>
      <w:r w:rsidR="000F46F8" w:rsidRPr="007875B2">
        <w:rPr>
          <w:lang w:val="en-US"/>
        </w:rPr>
        <w:t>x</w:t>
      </w:r>
      <w:r w:rsidRPr="007875B2">
        <w:rPr>
          <w:lang w:val="en-US"/>
        </w:rPr>
        <w:t xml:space="preserve"> stations of the ACROSS </w:t>
      </w:r>
      <w:r w:rsidR="00D40FA7" w:rsidRPr="007875B2">
        <w:rPr>
          <w:lang w:val="en-US"/>
        </w:rPr>
        <w:t xml:space="preserve">accelerometric </w:t>
      </w:r>
      <w:r w:rsidRPr="007875B2">
        <w:rPr>
          <w:lang w:val="en-US"/>
        </w:rPr>
        <w:t>network. Amplitudes are normalized</w:t>
      </w:r>
      <w:r w:rsidR="00672848" w:rsidRPr="007875B2">
        <w:rPr>
          <w:lang w:val="en-US"/>
        </w:rPr>
        <w:t xml:space="preserve"> to PGA</w:t>
      </w:r>
      <w:r w:rsidR="00A3057B" w:rsidRPr="007875B2">
        <w:rPr>
          <w:lang w:val="en-US"/>
        </w:rPr>
        <w:t xml:space="preserve"> for visualization purposes.</w:t>
      </w:r>
      <w:bookmarkEnd w:id="155"/>
    </w:p>
    <w:p w14:paraId="655E3A0E" w14:textId="77777777" w:rsidR="00B4280E" w:rsidRPr="007875B2" w:rsidRDefault="00B4280E" w:rsidP="00B4280E">
      <w:pPr>
        <w:rPr>
          <w:lang w:val="en-US"/>
        </w:rPr>
      </w:pPr>
    </w:p>
    <w:p w14:paraId="6AE62691" w14:textId="2DA6F48E" w:rsidR="00B4280E" w:rsidRPr="007875B2" w:rsidRDefault="00B4592E" w:rsidP="00A12E55">
      <w:pPr>
        <w:jc w:val="center"/>
        <w:rPr>
          <w:lang w:val="en-US"/>
        </w:rPr>
      </w:pPr>
      <w:r w:rsidRPr="007875B2">
        <w:rPr>
          <w:noProof/>
          <w:lang w:val="en-US" w:eastAsia="de-DE"/>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4"/>
                    <a:stretch>
                      <a:fillRect/>
                    </a:stretch>
                  </pic:blipFill>
                  <pic:spPr>
                    <a:xfrm>
                      <a:off x="0" y="0"/>
                      <a:ext cx="5759450" cy="3297555"/>
                    </a:xfrm>
                    <a:prstGeom prst="rect">
                      <a:avLst/>
                    </a:prstGeom>
                  </pic:spPr>
                </pic:pic>
              </a:graphicData>
            </a:graphic>
          </wp:inline>
        </w:drawing>
      </w:r>
    </w:p>
    <w:p w14:paraId="5FDF750A" w14:textId="73922BD9" w:rsidR="00A12E55" w:rsidRPr="007875B2" w:rsidRDefault="00A12E55" w:rsidP="00A12E55">
      <w:pPr>
        <w:pStyle w:val="Caption"/>
        <w:jc w:val="both"/>
        <w:rPr>
          <w:lang w:val="en-US"/>
        </w:rPr>
      </w:pPr>
      <w:bookmarkStart w:id="156" w:name="_Ref80182164"/>
      <w:bookmarkStart w:id="157" w:name="_Toc8399496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28</w:t>
      </w:r>
      <w:r w:rsidRPr="007875B2">
        <w:rPr>
          <w:lang w:val="en-US"/>
        </w:rPr>
        <w:fldChar w:fldCharType="end"/>
      </w:r>
      <w:bookmarkEnd w:id="156"/>
      <w:r w:rsidRPr="007875B2">
        <w:rPr>
          <w:lang w:val="en-US"/>
        </w:rPr>
        <w:t xml:space="preserve">. </w:t>
      </w:r>
      <w:r w:rsidR="001C4E3F" w:rsidRPr="007875B2">
        <w:rPr>
          <w:lang w:val="en-US"/>
        </w:rPr>
        <w:t>Example of c</w:t>
      </w:r>
      <w:r w:rsidR="00F3730F" w:rsidRPr="007875B2">
        <w:rPr>
          <w:lang w:val="en-US"/>
        </w:rPr>
        <w:t>omparison between observed peak ground acceleration from the 152 recordings of the ACROSS network and predicted value from the five selected ground motion prediction models.</w:t>
      </w:r>
      <w:bookmarkEnd w:id="157"/>
    </w:p>
    <w:p w14:paraId="1A626FB4" w14:textId="77777777" w:rsidR="00B4280E" w:rsidRPr="007875B2" w:rsidRDefault="00B4280E" w:rsidP="00B4280E">
      <w:pPr>
        <w:rPr>
          <w:lang w:val="en-US"/>
        </w:rPr>
      </w:pPr>
    </w:p>
    <w:p w14:paraId="74B84539" w14:textId="77777777" w:rsidR="00B4280E" w:rsidRPr="007875B2" w:rsidRDefault="00B4280E" w:rsidP="00B4280E">
      <w:pPr>
        <w:pStyle w:val="Heading1"/>
        <w:rPr>
          <w:lang w:val="en-US"/>
        </w:rPr>
      </w:pPr>
      <w:bookmarkStart w:id="158" w:name="_Toc79401468"/>
      <w:bookmarkStart w:id="159" w:name="_Toc81992932"/>
      <w:r w:rsidRPr="007875B2">
        <w:rPr>
          <w:lang w:val="en-US"/>
        </w:rPr>
        <w:lastRenderedPageBreak/>
        <w:t>Epistemic uncertainty and logic-tree</w:t>
      </w:r>
      <w:bookmarkEnd w:id="158"/>
      <w:bookmarkEnd w:id="159"/>
    </w:p>
    <w:p w14:paraId="0FD11607" w14:textId="28ADE199" w:rsidR="00146AA7" w:rsidRPr="007875B2" w:rsidRDefault="00771DC2" w:rsidP="00B4280E">
      <w:pPr>
        <w:rPr>
          <w:lang w:val="en-US"/>
        </w:rPr>
      </w:pPr>
      <w:r w:rsidRPr="007875B2">
        <w:rPr>
          <w:lang w:val="en-US"/>
        </w:rPr>
        <w:t xml:space="preserve">To account for epistemic variability of key model parameters, a logic-tree </w:t>
      </w:r>
      <w:r w:rsidR="00DE0582" w:rsidRPr="007875B2">
        <w:rPr>
          <w:lang w:val="en-US"/>
        </w:rPr>
        <w:t>approach was used</w:t>
      </w:r>
      <w:r w:rsidR="00D56067" w:rsidRPr="007875B2">
        <w:rPr>
          <w:lang w:val="en-US"/>
        </w:rPr>
        <w:t xml:space="preserve"> (</w:t>
      </w:r>
      <w:r w:rsidR="00D56067" w:rsidRPr="007875B2">
        <w:rPr>
          <w:lang w:val="en-US"/>
        </w:rPr>
        <w:fldChar w:fldCharType="begin"/>
      </w:r>
      <w:r w:rsidR="00D56067" w:rsidRPr="007875B2">
        <w:rPr>
          <w:lang w:val="en-US"/>
        </w:rPr>
        <w:instrText xml:space="preserve"> REF _Ref80006006 \h </w:instrText>
      </w:r>
      <w:r w:rsidR="00D56067" w:rsidRPr="007875B2">
        <w:rPr>
          <w:lang w:val="en-US"/>
        </w:rPr>
      </w:r>
      <w:r w:rsidR="00D56067" w:rsidRPr="007875B2">
        <w:rPr>
          <w:lang w:val="en-US"/>
        </w:rPr>
        <w:fldChar w:fldCharType="separate"/>
      </w:r>
      <w:r w:rsidR="00185027" w:rsidRPr="007875B2">
        <w:rPr>
          <w:lang w:val="en-US"/>
        </w:rPr>
        <w:t xml:space="preserve">Figure </w:t>
      </w:r>
      <w:r w:rsidR="00185027">
        <w:rPr>
          <w:noProof/>
          <w:lang w:val="en-US"/>
        </w:rPr>
        <w:t>29</w:t>
      </w:r>
      <w:r w:rsidR="00D56067" w:rsidRPr="007875B2">
        <w:rPr>
          <w:lang w:val="en-US"/>
        </w:rPr>
        <w:fldChar w:fldCharType="end"/>
      </w:r>
      <w:r w:rsidR="00D56067" w:rsidRPr="007875B2">
        <w:rPr>
          <w:lang w:val="en-US"/>
        </w:rPr>
        <w:t>)</w:t>
      </w:r>
      <w:r w:rsidRPr="007875B2">
        <w:rPr>
          <w:lang w:val="en-US"/>
        </w:rPr>
        <w:t>.</w:t>
      </w:r>
      <w:r w:rsidR="00DE0582" w:rsidRPr="007875B2">
        <w:rPr>
          <w:lang w:val="en-US"/>
        </w:rPr>
        <w:t xml:space="preserve"> </w:t>
      </w:r>
      <w:r w:rsidR="004F4C71" w:rsidRPr="007875B2">
        <w:rPr>
          <w:lang w:val="en-US"/>
        </w:rPr>
        <w:t xml:space="preserve">From the </w:t>
      </w:r>
      <w:r w:rsidR="00A52F96" w:rsidRPr="007875B2">
        <w:rPr>
          <w:lang w:val="en-US"/>
        </w:rPr>
        <w:t>technical</w:t>
      </w:r>
      <w:r w:rsidR="004F4C71" w:rsidRPr="007875B2">
        <w:rPr>
          <w:lang w:val="en-US"/>
        </w:rPr>
        <w:t xml:space="preserve"> point of view, t</w:t>
      </w:r>
      <w:r w:rsidR="00DE0582" w:rsidRPr="007875B2">
        <w:rPr>
          <w:lang w:val="en-US"/>
        </w:rPr>
        <w:t xml:space="preserve">he implemented logic-tree is </w:t>
      </w:r>
      <w:r w:rsidR="00B06D62" w:rsidRPr="007875B2">
        <w:rPr>
          <w:lang w:val="en-US"/>
        </w:rPr>
        <w:t>split between</w:t>
      </w:r>
      <w:r w:rsidR="00DE0582" w:rsidRPr="007875B2">
        <w:rPr>
          <w:lang w:val="en-US"/>
        </w:rPr>
        <w:t xml:space="preserve"> the two main components of the model</w:t>
      </w:r>
      <w:r w:rsidR="004F4C71" w:rsidRPr="007875B2">
        <w:rPr>
          <w:lang w:val="en-US"/>
        </w:rPr>
        <w:t xml:space="preserve">: </w:t>
      </w:r>
      <w:r w:rsidR="00DE0582" w:rsidRPr="007875B2">
        <w:rPr>
          <w:lang w:val="en-US"/>
        </w:rPr>
        <w:t xml:space="preserve">source </w:t>
      </w:r>
      <w:r w:rsidR="00146CE5" w:rsidRPr="007875B2">
        <w:rPr>
          <w:lang w:val="en-US"/>
        </w:rPr>
        <w:t xml:space="preserve">characterization </w:t>
      </w:r>
      <w:r w:rsidR="00DE0582" w:rsidRPr="007875B2">
        <w:rPr>
          <w:lang w:val="en-US"/>
        </w:rPr>
        <w:t>and ground motion</w:t>
      </w:r>
      <w:r w:rsidR="00146CE5" w:rsidRPr="007875B2">
        <w:rPr>
          <w:lang w:val="en-US"/>
        </w:rPr>
        <w:t xml:space="preserve"> modeling characterization</w:t>
      </w:r>
      <w:r w:rsidR="004C55BD" w:rsidRPr="007875B2">
        <w:rPr>
          <w:lang w:val="en-US"/>
        </w:rPr>
        <w:t>. Each component includes different branching levels, representing either an independent uncertainty type (as for the case of b</w:t>
      </w:r>
      <w:r w:rsidR="005C6DB5" w:rsidRPr="007875B2">
        <w:rPr>
          <w:lang w:val="en-US"/>
        </w:rPr>
        <w:t>-</w:t>
      </w:r>
      <w:r w:rsidR="004C55BD" w:rsidRPr="007875B2">
        <w:rPr>
          <w:lang w:val="en-US"/>
        </w:rPr>
        <w:t xml:space="preserve">value and </w:t>
      </w:r>
      <w:proofErr w:type="spellStart"/>
      <w:r w:rsidR="004C55BD" w:rsidRPr="007875B2">
        <w:rPr>
          <w:lang w:val="en-US"/>
        </w:rPr>
        <w:t>Mmax</w:t>
      </w:r>
      <w:proofErr w:type="spellEnd"/>
      <w:r w:rsidR="004C55BD" w:rsidRPr="007875B2">
        <w:rPr>
          <w:lang w:val="en-US"/>
        </w:rPr>
        <w:t xml:space="preserve">) or the permutation of </w:t>
      </w:r>
      <w:r w:rsidR="00EF0539" w:rsidRPr="007875B2">
        <w:rPr>
          <w:lang w:val="en-US"/>
        </w:rPr>
        <w:t xml:space="preserve">alternate </w:t>
      </w:r>
      <w:r w:rsidR="004C55BD" w:rsidRPr="007875B2">
        <w:rPr>
          <w:lang w:val="en-US"/>
        </w:rPr>
        <w:t xml:space="preserve">models </w:t>
      </w:r>
      <w:r w:rsidR="00EA606E" w:rsidRPr="007875B2">
        <w:rPr>
          <w:lang w:val="en-US"/>
        </w:rPr>
        <w:t xml:space="preserve">applied in different regions </w:t>
      </w:r>
      <w:r w:rsidR="004C55BD" w:rsidRPr="007875B2">
        <w:rPr>
          <w:lang w:val="en-US"/>
        </w:rPr>
        <w:t xml:space="preserve">(as for </w:t>
      </w:r>
      <w:r w:rsidR="003E2563" w:rsidRPr="007875B2">
        <w:rPr>
          <w:lang w:val="en-US"/>
        </w:rPr>
        <w:t xml:space="preserve">the case of </w:t>
      </w:r>
      <w:r w:rsidR="004C55BD" w:rsidRPr="007875B2">
        <w:rPr>
          <w:lang w:val="en-US"/>
        </w:rPr>
        <w:t xml:space="preserve">GMPE </w:t>
      </w:r>
      <w:r w:rsidR="00EA606E" w:rsidRPr="007875B2">
        <w:rPr>
          <w:lang w:val="en-US"/>
        </w:rPr>
        <w:t>regionalization</w:t>
      </w:r>
      <w:r w:rsidR="004C55BD" w:rsidRPr="007875B2">
        <w:rPr>
          <w:lang w:val="en-US"/>
        </w:rPr>
        <w:t>).</w:t>
      </w:r>
    </w:p>
    <w:p w14:paraId="7B740B8C" w14:textId="0DA46329" w:rsidR="00146AA7" w:rsidRPr="007875B2" w:rsidRDefault="00B40C29" w:rsidP="00B4280E">
      <w:pPr>
        <w:rPr>
          <w:lang w:val="en-US"/>
        </w:rPr>
      </w:pPr>
      <w:r w:rsidRPr="007875B2">
        <w:rPr>
          <w:lang w:val="en-US"/>
        </w:rPr>
        <w:t xml:space="preserve">The source model </w:t>
      </w:r>
      <w:r w:rsidR="00246222" w:rsidRPr="007875B2">
        <w:rPr>
          <w:lang w:val="en-US"/>
        </w:rPr>
        <w:t>part</w:t>
      </w:r>
      <w:r w:rsidRPr="007875B2">
        <w:rPr>
          <w:lang w:val="en-US"/>
        </w:rPr>
        <w:t xml:space="preserve"> of the logic tree includes both the </w:t>
      </w:r>
      <w:r w:rsidR="00584DBD" w:rsidRPr="007875B2">
        <w:rPr>
          <w:lang w:val="en-US"/>
        </w:rPr>
        <w:t xml:space="preserve">developed </w:t>
      </w:r>
      <w:r w:rsidRPr="007875B2">
        <w:rPr>
          <w:lang w:val="en-US"/>
        </w:rPr>
        <w:t xml:space="preserve">distributed (smooth) seismicity model and the </w:t>
      </w:r>
      <w:proofErr w:type="spellStart"/>
      <w:r w:rsidRPr="007875B2">
        <w:rPr>
          <w:lang w:val="en-US"/>
        </w:rPr>
        <w:t>faults+background</w:t>
      </w:r>
      <w:proofErr w:type="spellEnd"/>
      <w:r w:rsidRPr="007875B2">
        <w:rPr>
          <w:lang w:val="en-US"/>
        </w:rPr>
        <w:t xml:space="preserve"> model</w:t>
      </w:r>
      <w:r w:rsidR="0059777D" w:rsidRPr="007875B2">
        <w:rPr>
          <w:lang w:val="en-US"/>
        </w:rPr>
        <w:t>,</w:t>
      </w:r>
      <w:r w:rsidRPr="007875B2">
        <w:rPr>
          <w:lang w:val="en-US"/>
        </w:rPr>
        <w:t xml:space="preserve"> as independent branches</w:t>
      </w:r>
      <w:r w:rsidR="00C34E05" w:rsidRPr="007875B2">
        <w:rPr>
          <w:lang w:val="en-US"/>
        </w:rPr>
        <w:t>. E</w:t>
      </w:r>
      <w:r w:rsidRPr="007875B2">
        <w:rPr>
          <w:lang w:val="en-US"/>
        </w:rPr>
        <w:t>qual weighting</w:t>
      </w:r>
      <w:r w:rsidR="00C34E05" w:rsidRPr="007875B2">
        <w:rPr>
          <w:lang w:val="en-US"/>
        </w:rPr>
        <w:t xml:space="preserve"> was used</w:t>
      </w:r>
      <w:r w:rsidR="00D25173" w:rsidRPr="007875B2">
        <w:rPr>
          <w:lang w:val="en-US"/>
        </w:rPr>
        <w:t xml:space="preserve"> </w:t>
      </w:r>
      <w:r w:rsidR="00146CE5" w:rsidRPr="007875B2">
        <w:rPr>
          <w:lang w:val="en-US"/>
        </w:rPr>
        <w:t xml:space="preserve">for </w:t>
      </w:r>
      <w:r w:rsidR="00D25173" w:rsidRPr="007875B2">
        <w:rPr>
          <w:lang w:val="en-US"/>
        </w:rPr>
        <w:t>the two</w:t>
      </w:r>
      <w:r w:rsidRPr="007875B2">
        <w:rPr>
          <w:lang w:val="en-US"/>
        </w:rPr>
        <w:t>.</w:t>
      </w:r>
      <w:r w:rsidR="004F4C71" w:rsidRPr="007875B2">
        <w:rPr>
          <w:lang w:val="en-US"/>
        </w:rPr>
        <w:t xml:space="preserve"> The main </w:t>
      </w:r>
      <w:r w:rsidR="001A54BD" w:rsidRPr="007875B2">
        <w:rPr>
          <w:lang w:val="en-US"/>
        </w:rPr>
        <w:t>uncertainty</w:t>
      </w:r>
      <w:r w:rsidR="004F4C71" w:rsidRPr="007875B2">
        <w:rPr>
          <w:lang w:val="en-US"/>
        </w:rPr>
        <w:t xml:space="preserve"> associated with the fault model is about the definition of the slip rate conversion</w:t>
      </w:r>
      <w:r w:rsidR="001A54BD" w:rsidRPr="007875B2">
        <w:rPr>
          <w:lang w:val="en-US"/>
        </w:rPr>
        <w:t xml:space="preserve"> from rate class</w:t>
      </w:r>
      <w:r w:rsidR="004A6144" w:rsidRPr="007875B2">
        <w:rPr>
          <w:lang w:val="en-US"/>
        </w:rPr>
        <w:t>es</w:t>
      </w:r>
      <w:r w:rsidR="004F4C71" w:rsidRPr="007875B2">
        <w:rPr>
          <w:lang w:val="en-US"/>
        </w:rPr>
        <w:t xml:space="preserve"> (see </w:t>
      </w:r>
      <w:r w:rsidR="00D768FD" w:rsidRPr="007875B2">
        <w:rPr>
          <w:lang w:val="en-US"/>
        </w:rPr>
        <w:t>section on fault model setup for details</w:t>
      </w:r>
      <w:r w:rsidR="004F4C71" w:rsidRPr="007875B2">
        <w:rPr>
          <w:lang w:val="en-US"/>
        </w:rPr>
        <w:t>)</w:t>
      </w:r>
      <w:r w:rsidR="000F1032" w:rsidRPr="007875B2">
        <w:rPr>
          <w:lang w:val="en-US"/>
        </w:rPr>
        <w:t>. T</w:t>
      </w:r>
      <w:r w:rsidR="00B83761" w:rsidRPr="007875B2">
        <w:rPr>
          <w:lang w:val="en-US"/>
        </w:rPr>
        <w:t xml:space="preserve">herefore, </w:t>
      </w:r>
      <w:r w:rsidR="00CE4915" w:rsidRPr="007875B2">
        <w:rPr>
          <w:lang w:val="en-US"/>
        </w:rPr>
        <w:t>to</w:t>
      </w:r>
      <w:r w:rsidR="00B83761" w:rsidRPr="007875B2">
        <w:rPr>
          <w:lang w:val="en-US"/>
        </w:rPr>
        <w:t xml:space="preserve"> </w:t>
      </w:r>
      <w:r w:rsidR="000F1032" w:rsidRPr="007875B2">
        <w:rPr>
          <w:lang w:val="en-US"/>
        </w:rPr>
        <w:t>represent the associated uncertainty,</w:t>
      </w:r>
      <w:r w:rsidR="004F4C71" w:rsidRPr="007875B2">
        <w:rPr>
          <w:lang w:val="en-US"/>
        </w:rPr>
        <w:t xml:space="preserve"> three alternative </w:t>
      </w:r>
      <w:r w:rsidR="00C03B30" w:rsidRPr="007875B2">
        <w:rPr>
          <w:lang w:val="en-US"/>
        </w:rPr>
        <w:t xml:space="preserve">occurrence </w:t>
      </w:r>
      <w:r w:rsidR="004F4C71" w:rsidRPr="007875B2">
        <w:rPr>
          <w:lang w:val="en-US"/>
        </w:rPr>
        <w:t>models were included</w:t>
      </w:r>
      <w:r w:rsidR="008277F4" w:rsidRPr="007875B2">
        <w:rPr>
          <w:lang w:val="en-US"/>
        </w:rPr>
        <w:t xml:space="preserve">.  The </w:t>
      </w:r>
      <w:r w:rsidR="00CE4915" w:rsidRPr="007875B2">
        <w:rPr>
          <w:lang w:val="en-US"/>
        </w:rPr>
        <w:t xml:space="preserve">model providing the </w:t>
      </w:r>
      <w:r w:rsidR="008277F4" w:rsidRPr="007875B2">
        <w:rPr>
          <w:lang w:val="en-US"/>
        </w:rPr>
        <w:t xml:space="preserve">middle estimate, considered </w:t>
      </w:r>
      <w:r w:rsidR="00146CE5" w:rsidRPr="007875B2">
        <w:rPr>
          <w:lang w:val="en-US"/>
        </w:rPr>
        <w:t xml:space="preserve">the </w:t>
      </w:r>
      <w:r w:rsidR="008277F4" w:rsidRPr="007875B2">
        <w:rPr>
          <w:lang w:val="en-US"/>
        </w:rPr>
        <w:t xml:space="preserve">most reliable, has </w:t>
      </w:r>
      <w:r w:rsidR="00146CE5" w:rsidRPr="007875B2">
        <w:rPr>
          <w:lang w:val="en-US"/>
        </w:rPr>
        <w:t xml:space="preserve">the </w:t>
      </w:r>
      <w:r w:rsidR="008277F4" w:rsidRPr="007875B2">
        <w:rPr>
          <w:lang w:val="en-US"/>
        </w:rPr>
        <w:t xml:space="preserve">largest weight </w:t>
      </w:r>
      <w:r w:rsidR="00E46017" w:rsidRPr="007875B2">
        <w:rPr>
          <w:lang w:val="en-US"/>
        </w:rPr>
        <w:t xml:space="preserve">(0.6) </w:t>
      </w:r>
      <w:r w:rsidR="00146CE5" w:rsidRPr="007875B2">
        <w:rPr>
          <w:lang w:val="en-US"/>
        </w:rPr>
        <w:t xml:space="preserve">while </w:t>
      </w:r>
      <w:r w:rsidR="008277F4" w:rsidRPr="007875B2">
        <w:rPr>
          <w:lang w:val="en-US"/>
        </w:rPr>
        <w:t>the ot</w:t>
      </w:r>
      <w:r w:rsidR="009628F4" w:rsidRPr="007875B2">
        <w:rPr>
          <w:lang w:val="en-US"/>
        </w:rPr>
        <w:t>her two edge models</w:t>
      </w:r>
      <w:r w:rsidR="00E46017" w:rsidRPr="007875B2">
        <w:rPr>
          <w:lang w:val="en-US"/>
        </w:rPr>
        <w:t xml:space="preserve"> </w:t>
      </w:r>
      <w:r w:rsidR="00146CE5" w:rsidRPr="007875B2">
        <w:rPr>
          <w:lang w:val="en-US"/>
        </w:rPr>
        <w:t xml:space="preserve">have a lower one </w:t>
      </w:r>
      <w:r w:rsidR="00E46017" w:rsidRPr="007875B2">
        <w:rPr>
          <w:lang w:val="en-US"/>
        </w:rPr>
        <w:t>(0.2)</w:t>
      </w:r>
      <w:r w:rsidR="008277F4" w:rsidRPr="007875B2">
        <w:rPr>
          <w:lang w:val="en-US"/>
        </w:rPr>
        <w:t>.</w:t>
      </w:r>
      <w:r w:rsidR="005539CC" w:rsidRPr="007875B2">
        <w:rPr>
          <w:lang w:val="en-US"/>
        </w:rPr>
        <w:t xml:space="preserve"> Similarly, three independent distributed seismicity models were implemented using different smoothing length, which is presently still </w:t>
      </w:r>
      <w:r w:rsidR="000F1032" w:rsidRPr="007875B2">
        <w:rPr>
          <w:lang w:val="en-US"/>
        </w:rPr>
        <w:t>a</w:t>
      </w:r>
      <w:r w:rsidR="00565D81" w:rsidRPr="007875B2">
        <w:rPr>
          <w:lang w:val="en-US"/>
        </w:rPr>
        <w:t xml:space="preserve"> highly subjective parameter</w:t>
      </w:r>
      <w:r w:rsidR="005539CC" w:rsidRPr="007875B2">
        <w:rPr>
          <w:lang w:val="en-US"/>
        </w:rPr>
        <w:t xml:space="preserve">. </w:t>
      </w:r>
      <w:r w:rsidR="00146AA7" w:rsidRPr="007875B2">
        <w:rPr>
          <w:lang w:val="en-US"/>
        </w:rPr>
        <w:t xml:space="preserve">To decrease the complexity of the </w:t>
      </w:r>
      <w:r w:rsidR="009D257F" w:rsidRPr="007875B2">
        <w:rPr>
          <w:lang w:val="en-US"/>
        </w:rPr>
        <w:t xml:space="preserve">OpenQuake </w:t>
      </w:r>
      <w:r w:rsidR="00146AA7" w:rsidRPr="007875B2">
        <w:rPr>
          <w:lang w:val="en-US"/>
        </w:rPr>
        <w:t xml:space="preserve">calculation, </w:t>
      </w:r>
      <w:r w:rsidR="005539CC" w:rsidRPr="007875B2">
        <w:rPr>
          <w:lang w:val="en-US"/>
        </w:rPr>
        <w:t xml:space="preserve">however, </w:t>
      </w:r>
      <w:r w:rsidR="00146AA7" w:rsidRPr="007875B2">
        <w:rPr>
          <w:lang w:val="en-US"/>
        </w:rPr>
        <w:t xml:space="preserve">the </w:t>
      </w:r>
      <w:r w:rsidR="0031436D" w:rsidRPr="007875B2">
        <w:rPr>
          <w:lang w:val="en-US"/>
        </w:rPr>
        <w:t xml:space="preserve">alternate </w:t>
      </w:r>
      <w:r w:rsidR="00146AA7" w:rsidRPr="007875B2">
        <w:rPr>
          <w:lang w:val="en-US"/>
        </w:rPr>
        <w:t xml:space="preserve">distributed models with different </w:t>
      </w:r>
      <w:r w:rsidR="005539CC" w:rsidRPr="007875B2">
        <w:rPr>
          <w:lang w:val="en-US"/>
        </w:rPr>
        <w:t>parametrization</w:t>
      </w:r>
      <w:r w:rsidR="00146AA7" w:rsidRPr="007875B2">
        <w:rPr>
          <w:lang w:val="en-US"/>
        </w:rPr>
        <w:t xml:space="preserve"> ha</w:t>
      </w:r>
      <w:r w:rsidR="005539CC" w:rsidRPr="007875B2">
        <w:rPr>
          <w:lang w:val="en-US"/>
        </w:rPr>
        <w:t>ve</w:t>
      </w:r>
      <w:r w:rsidR="00146AA7" w:rsidRPr="007875B2">
        <w:rPr>
          <w:lang w:val="en-US"/>
        </w:rPr>
        <w:t xml:space="preserve"> been collapsed </w:t>
      </w:r>
      <w:r w:rsidR="00771DC2" w:rsidRPr="007875B2">
        <w:rPr>
          <w:lang w:val="en-US"/>
        </w:rPr>
        <w:t>into a single weighted-average</w:t>
      </w:r>
      <w:r w:rsidR="00146AA7" w:rsidRPr="007875B2">
        <w:rPr>
          <w:lang w:val="en-US"/>
        </w:rPr>
        <w:t xml:space="preserve"> </w:t>
      </w:r>
      <w:r w:rsidR="00771DC2" w:rsidRPr="007875B2">
        <w:rPr>
          <w:lang w:val="en-US"/>
        </w:rPr>
        <w:t xml:space="preserve">occurrence </w:t>
      </w:r>
      <w:r w:rsidR="00146AA7" w:rsidRPr="007875B2">
        <w:rPr>
          <w:lang w:val="en-US"/>
        </w:rPr>
        <w:t xml:space="preserve">rate </w:t>
      </w:r>
      <w:r w:rsidR="00771DC2" w:rsidRPr="007875B2">
        <w:rPr>
          <w:lang w:val="en-US"/>
        </w:rPr>
        <w:t>model</w:t>
      </w:r>
      <w:r w:rsidR="00E9773E" w:rsidRPr="007875B2">
        <w:rPr>
          <w:lang w:val="en-US"/>
        </w:rPr>
        <w:t>,</w:t>
      </w:r>
      <w:r w:rsidR="00771DC2" w:rsidRPr="007875B2">
        <w:rPr>
          <w:lang w:val="en-US"/>
        </w:rPr>
        <w:t xml:space="preserve"> </w:t>
      </w:r>
      <w:r w:rsidR="00977022" w:rsidRPr="007875B2">
        <w:rPr>
          <w:lang w:val="en-US"/>
        </w:rPr>
        <w:t>using</w:t>
      </w:r>
      <w:r w:rsidR="00771DC2" w:rsidRPr="007875B2">
        <w:rPr>
          <w:lang w:val="en-US"/>
        </w:rPr>
        <w:t xml:space="preserve"> weights as indicated in the logic-tree</w:t>
      </w:r>
      <w:r w:rsidR="00977022" w:rsidRPr="007875B2">
        <w:rPr>
          <w:lang w:val="en-US"/>
        </w:rPr>
        <w:t xml:space="preserve"> table</w:t>
      </w:r>
      <w:r w:rsidR="00771DC2" w:rsidRPr="007875B2">
        <w:rPr>
          <w:lang w:val="en-US"/>
        </w:rPr>
        <w:t>. Therefore,</w:t>
      </w:r>
      <w:r w:rsidR="00146AA7" w:rsidRPr="007875B2">
        <w:rPr>
          <w:lang w:val="en-US"/>
        </w:rPr>
        <w:t xml:space="preserve"> </w:t>
      </w:r>
      <w:r w:rsidR="00771DC2" w:rsidRPr="007875B2">
        <w:rPr>
          <w:lang w:val="en-US"/>
        </w:rPr>
        <w:t xml:space="preserve">smoothing length </w:t>
      </w:r>
      <w:r w:rsidR="005539CC" w:rsidRPr="007875B2">
        <w:rPr>
          <w:lang w:val="en-US"/>
        </w:rPr>
        <w:t>variability is</w:t>
      </w:r>
      <w:r w:rsidR="00146AA7" w:rsidRPr="007875B2">
        <w:rPr>
          <w:lang w:val="en-US"/>
        </w:rPr>
        <w:t xml:space="preserve"> not directly </w:t>
      </w:r>
      <w:r w:rsidR="00771DC2" w:rsidRPr="007875B2">
        <w:rPr>
          <w:lang w:val="en-US"/>
        </w:rPr>
        <w:t>represented</w:t>
      </w:r>
      <w:r w:rsidR="00146AA7" w:rsidRPr="007875B2">
        <w:rPr>
          <w:lang w:val="en-US"/>
        </w:rPr>
        <w:t xml:space="preserve"> </w:t>
      </w:r>
      <w:r w:rsidR="00E9773E" w:rsidRPr="007875B2">
        <w:rPr>
          <w:lang w:val="en-US"/>
        </w:rPr>
        <w:t>by</w:t>
      </w:r>
      <w:r w:rsidR="00146AA7" w:rsidRPr="007875B2">
        <w:rPr>
          <w:lang w:val="en-US"/>
        </w:rPr>
        <w:t xml:space="preserve"> independent branches</w:t>
      </w:r>
      <w:r w:rsidR="005539CC" w:rsidRPr="007875B2">
        <w:rPr>
          <w:lang w:val="en-US"/>
        </w:rPr>
        <w:t>, although formally accounted in the source model formulation.</w:t>
      </w:r>
      <w:r w:rsidR="00E9773E" w:rsidRPr="007875B2">
        <w:rPr>
          <w:lang w:val="en-US"/>
        </w:rPr>
        <w:t xml:space="preserve"> This</w:t>
      </w:r>
      <w:r w:rsidR="003720E8" w:rsidRPr="007875B2">
        <w:rPr>
          <w:lang w:val="en-US"/>
        </w:rPr>
        <w:t xml:space="preserve"> simplification</w:t>
      </w:r>
      <w:r w:rsidR="00E9773E" w:rsidRPr="007875B2">
        <w:rPr>
          <w:lang w:val="en-US"/>
        </w:rPr>
        <w:t xml:space="preserve"> should be considered when </w:t>
      </w:r>
      <w:r w:rsidR="003720E8" w:rsidRPr="007875B2">
        <w:rPr>
          <w:lang w:val="en-US"/>
        </w:rPr>
        <w:t>the variability</w:t>
      </w:r>
      <w:r w:rsidR="00E9773E" w:rsidRPr="007875B2">
        <w:rPr>
          <w:lang w:val="en-US"/>
        </w:rPr>
        <w:t xml:space="preserve"> of ha</w:t>
      </w:r>
      <w:r w:rsidR="003720E8" w:rsidRPr="007875B2">
        <w:rPr>
          <w:lang w:val="en-US"/>
        </w:rPr>
        <w:t xml:space="preserve">zard </w:t>
      </w:r>
      <w:r w:rsidR="00E9773E" w:rsidRPr="007875B2">
        <w:rPr>
          <w:lang w:val="en-US"/>
        </w:rPr>
        <w:t xml:space="preserve">calculation (e.g., quantiles hazard curves) </w:t>
      </w:r>
      <w:r w:rsidR="001F12C6" w:rsidRPr="007875B2">
        <w:rPr>
          <w:lang w:val="en-US"/>
        </w:rPr>
        <w:t>is</w:t>
      </w:r>
      <w:r w:rsidR="00E9773E" w:rsidRPr="007875B2">
        <w:rPr>
          <w:lang w:val="en-US"/>
        </w:rPr>
        <w:t xml:space="preserve"> to be examined.</w:t>
      </w:r>
    </w:p>
    <w:p w14:paraId="59699114" w14:textId="59FEB123" w:rsidR="00A1044F" w:rsidRPr="007875B2" w:rsidRDefault="00A1044F" w:rsidP="00B4280E">
      <w:pPr>
        <w:rPr>
          <w:lang w:val="en-US"/>
        </w:rPr>
      </w:pPr>
      <w:r w:rsidRPr="007875B2">
        <w:rPr>
          <w:lang w:val="en-US"/>
        </w:rPr>
        <w:t xml:space="preserve">The ground motion logic tree is composed of four branching levels, each representing a particular combination of ground motion prediction model groups (SA, </w:t>
      </w:r>
      <w:proofErr w:type="gramStart"/>
      <w:r w:rsidRPr="007875B2">
        <w:rPr>
          <w:lang w:val="en-US"/>
        </w:rPr>
        <w:t>SC</w:t>
      </w:r>
      <w:proofErr w:type="gramEnd"/>
      <w:r w:rsidRPr="007875B2">
        <w:rPr>
          <w:lang w:val="en-US"/>
        </w:rPr>
        <w:t xml:space="preserve"> and DS</w:t>
      </w:r>
      <w:r w:rsidR="0052218F" w:rsidRPr="007875B2">
        <w:rPr>
          <w:lang w:val="en-US"/>
        </w:rPr>
        <w:t>)</w:t>
      </w:r>
      <w:r w:rsidRPr="007875B2">
        <w:rPr>
          <w:lang w:val="en-US"/>
        </w:rPr>
        <w:t xml:space="preserve"> applied to </w:t>
      </w:r>
      <w:r w:rsidR="00040361" w:rsidRPr="007875B2">
        <w:rPr>
          <w:lang w:val="en-US"/>
        </w:rPr>
        <w:t xml:space="preserve">the </w:t>
      </w:r>
      <w:r w:rsidRPr="007875B2">
        <w:rPr>
          <w:lang w:val="en-US"/>
        </w:rPr>
        <w:t>different regions</w:t>
      </w:r>
      <w:r w:rsidR="0052218F" w:rsidRPr="007875B2">
        <w:rPr>
          <w:lang w:val="en-US"/>
        </w:rPr>
        <w:t xml:space="preserve"> (</w:t>
      </w:r>
      <w:r w:rsidR="00040361" w:rsidRPr="007875B2">
        <w:rPr>
          <w:lang w:val="en-US"/>
        </w:rPr>
        <w:t xml:space="preserve">TRT, </w:t>
      </w:r>
      <w:r w:rsidR="0052218F" w:rsidRPr="007875B2">
        <w:rPr>
          <w:lang w:val="en-US"/>
        </w:rPr>
        <w:t>see section on ground motion regionalization for details)</w:t>
      </w:r>
      <w:r w:rsidRPr="007875B2">
        <w:rPr>
          <w:lang w:val="en-US"/>
        </w:rPr>
        <w:t xml:space="preserve">. </w:t>
      </w:r>
      <w:r w:rsidR="005261AD" w:rsidRPr="007875B2">
        <w:rPr>
          <w:lang w:val="en-US"/>
        </w:rPr>
        <w:t xml:space="preserve">It must be stressed that </w:t>
      </w:r>
      <w:r w:rsidR="00D74FBC" w:rsidRPr="007875B2">
        <w:rPr>
          <w:lang w:val="en-US"/>
        </w:rPr>
        <w:t>such</w:t>
      </w:r>
      <w:r w:rsidR="005261AD" w:rsidRPr="007875B2">
        <w:rPr>
          <w:lang w:val="en-US"/>
        </w:rPr>
        <w:t xml:space="preserve"> </w:t>
      </w:r>
      <w:r w:rsidR="00D410E4" w:rsidRPr="007875B2">
        <w:rPr>
          <w:lang w:val="en-US"/>
        </w:rPr>
        <w:t xml:space="preserve">a </w:t>
      </w:r>
      <w:r w:rsidR="005261AD" w:rsidRPr="007875B2">
        <w:rPr>
          <w:lang w:val="en-US"/>
        </w:rPr>
        <w:t xml:space="preserve">grouping approach, although </w:t>
      </w:r>
      <w:r w:rsidR="00B003BB" w:rsidRPr="007875B2">
        <w:rPr>
          <w:lang w:val="en-US"/>
        </w:rPr>
        <w:t>it might appear</w:t>
      </w:r>
      <w:r w:rsidR="005261AD" w:rsidRPr="007875B2">
        <w:rPr>
          <w:lang w:val="en-US"/>
        </w:rPr>
        <w:t xml:space="preserve"> complex </w:t>
      </w:r>
      <w:r w:rsidR="00D410E4" w:rsidRPr="007875B2">
        <w:rPr>
          <w:lang w:val="en-US"/>
        </w:rPr>
        <w:t xml:space="preserve">at </w:t>
      </w:r>
      <w:r w:rsidR="00B003BB" w:rsidRPr="007875B2">
        <w:rPr>
          <w:lang w:val="en-US"/>
        </w:rPr>
        <w:t xml:space="preserve">the </w:t>
      </w:r>
      <w:r w:rsidR="005261AD" w:rsidRPr="007875B2">
        <w:rPr>
          <w:lang w:val="en-US"/>
        </w:rPr>
        <w:t xml:space="preserve">first </w:t>
      </w:r>
      <w:r w:rsidR="00D410E4" w:rsidRPr="007875B2">
        <w:rPr>
          <w:lang w:val="en-US"/>
        </w:rPr>
        <w:t>glance</w:t>
      </w:r>
      <w:r w:rsidR="005261AD" w:rsidRPr="007875B2">
        <w:rPr>
          <w:lang w:val="en-US"/>
        </w:rPr>
        <w:t xml:space="preserve">, allows a greater flexibility in the definition of </w:t>
      </w:r>
      <w:r w:rsidR="00B003BB" w:rsidRPr="007875B2">
        <w:rPr>
          <w:lang w:val="en-US"/>
        </w:rPr>
        <w:t xml:space="preserve">regions with intermediate attenuation behavior, as </w:t>
      </w:r>
      <w:r w:rsidR="00784540" w:rsidRPr="007875B2">
        <w:rPr>
          <w:lang w:val="en-US"/>
        </w:rPr>
        <w:t xml:space="preserve">heterogenous </w:t>
      </w:r>
      <w:r w:rsidR="00B003BB" w:rsidRPr="007875B2">
        <w:rPr>
          <w:lang w:val="en-US"/>
        </w:rPr>
        <w:t xml:space="preserve">combination of </w:t>
      </w:r>
      <w:r w:rsidR="00784540" w:rsidRPr="007875B2">
        <w:rPr>
          <w:lang w:val="en-US"/>
        </w:rPr>
        <w:t xml:space="preserve">different </w:t>
      </w:r>
      <w:r w:rsidR="00B003BB" w:rsidRPr="007875B2">
        <w:rPr>
          <w:lang w:val="en-US"/>
        </w:rPr>
        <w:t>tectonic groups is allowed</w:t>
      </w:r>
      <w:r w:rsidR="00FA1ED1" w:rsidRPr="007875B2">
        <w:rPr>
          <w:lang w:val="en-US"/>
        </w:rPr>
        <w:t xml:space="preserve"> (see </w:t>
      </w:r>
      <w:r w:rsidR="00FA1ED1" w:rsidRPr="007875B2">
        <w:rPr>
          <w:lang w:val="en-US"/>
        </w:rPr>
        <w:fldChar w:fldCharType="begin"/>
      </w:r>
      <w:r w:rsidR="00FA1ED1" w:rsidRPr="007875B2">
        <w:rPr>
          <w:lang w:val="en-US"/>
        </w:rPr>
        <w:instrText xml:space="preserve"> REF _Ref80006006 \h </w:instrText>
      </w:r>
      <w:r w:rsidR="00FA1ED1" w:rsidRPr="007875B2">
        <w:rPr>
          <w:lang w:val="en-US"/>
        </w:rPr>
      </w:r>
      <w:r w:rsidR="00FA1ED1" w:rsidRPr="007875B2">
        <w:rPr>
          <w:lang w:val="en-US"/>
        </w:rPr>
        <w:fldChar w:fldCharType="separate"/>
      </w:r>
      <w:r w:rsidR="00185027" w:rsidRPr="007875B2">
        <w:rPr>
          <w:lang w:val="en-US"/>
        </w:rPr>
        <w:t xml:space="preserve">Figure </w:t>
      </w:r>
      <w:r w:rsidR="00185027">
        <w:rPr>
          <w:noProof/>
          <w:lang w:val="en-US"/>
        </w:rPr>
        <w:t>29</w:t>
      </w:r>
      <w:r w:rsidR="00FA1ED1" w:rsidRPr="007875B2">
        <w:rPr>
          <w:lang w:val="en-US"/>
        </w:rPr>
        <w:fldChar w:fldCharType="end"/>
      </w:r>
      <w:r w:rsidR="00FA1ED1" w:rsidRPr="007875B2">
        <w:rPr>
          <w:lang w:val="en-US"/>
        </w:rPr>
        <w:t>)</w:t>
      </w:r>
      <w:r w:rsidR="00B003BB" w:rsidRPr="007875B2">
        <w:rPr>
          <w:lang w:val="en-US"/>
        </w:rPr>
        <w:t>.</w:t>
      </w:r>
    </w:p>
    <w:p w14:paraId="3CCF2878" w14:textId="202EE245" w:rsidR="00B4280E" w:rsidRPr="007875B2" w:rsidRDefault="00B4280E" w:rsidP="00B4280E">
      <w:pPr>
        <w:rPr>
          <w:lang w:val="en-US"/>
        </w:rPr>
      </w:pPr>
    </w:p>
    <w:p w14:paraId="41AB24EB" w14:textId="770F09B6" w:rsidR="004D609C" w:rsidRPr="007875B2" w:rsidRDefault="004F58C6" w:rsidP="00B4280E">
      <w:pPr>
        <w:rPr>
          <w:lang w:val="en-US"/>
        </w:rPr>
      </w:pPr>
      <w:r>
        <w:rPr>
          <w:noProof/>
          <w:lang w:val="en-US"/>
        </w:rPr>
        <w:lastRenderedPageBreak/>
        <w:drawing>
          <wp:inline distT="0" distB="0" distL="0" distR="0" wp14:anchorId="16F47DC3" wp14:editId="5C286555">
            <wp:extent cx="5759450" cy="3026410"/>
            <wp:effectExtent l="0" t="0" r="635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85"/>
                    <a:stretch>
                      <a:fillRect/>
                    </a:stretch>
                  </pic:blipFill>
                  <pic:spPr>
                    <a:xfrm>
                      <a:off x="0" y="0"/>
                      <a:ext cx="5759450" cy="3026410"/>
                    </a:xfrm>
                    <a:prstGeom prst="rect">
                      <a:avLst/>
                    </a:prstGeom>
                  </pic:spPr>
                </pic:pic>
              </a:graphicData>
            </a:graphic>
          </wp:inline>
        </w:drawing>
      </w:r>
    </w:p>
    <w:p w14:paraId="06201B55" w14:textId="5F17FCFA" w:rsidR="004D609C" w:rsidRPr="007875B2" w:rsidRDefault="004D609C" w:rsidP="004D609C">
      <w:pPr>
        <w:pStyle w:val="Caption"/>
        <w:jc w:val="both"/>
        <w:rPr>
          <w:lang w:val="en-US"/>
        </w:rPr>
      </w:pPr>
      <w:bookmarkStart w:id="160" w:name="_Ref80006006"/>
      <w:bookmarkStart w:id="161" w:name="_Toc8399496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29</w:t>
      </w:r>
      <w:r w:rsidRPr="007875B2">
        <w:rPr>
          <w:lang w:val="en-US"/>
        </w:rPr>
        <w:fldChar w:fldCharType="end"/>
      </w:r>
      <w:bookmarkEnd w:id="160"/>
      <w:r w:rsidRPr="007875B2">
        <w:rPr>
          <w:lang w:val="en-US"/>
        </w:rPr>
        <w:t>.</w:t>
      </w:r>
      <w:r w:rsidR="00D673C4" w:rsidRPr="007875B2">
        <w:rPr>
          <w:lang w:val="en-US"/>
        </w:rPr>
        <w:t xml:space="preserve"> Diagram representation of the logic-tree structure of the Central Asia hazard model</w:t>
      </w:r>
      <w:r w:rsidR="0008274E" w:rsidRPr="007875B2">
        <w:rPr>
          <w:lang w:val="en-US"/>
        </w:rPr>
        <w:t xml:space="preserve">, which includes 4 branching levels </w:t>
      </w:r>
      <w:r w:rsidR="00D410E4" w:rsidRPr="007875B2">
        <w:rPr>
          <w:lang w:val="en-US"/>
        </w:rPr>
        <w:t xml:space="preserve">to account </w:t>
      </w:r>
      <w:r w:rsidR="0008274E" w:rsidRPr="007875B2">
        <w:rPr>
          <w:lang w:val="en-US"/>
        </w:rPr>
        <w:t>for both the source model and ground motion model uncertaint</w:t>
      </w:r>
      <w:r w:rsidR="00D92386" w:rsidRPr="007875B2">
        <w:rPr>
          <w:lang w:val="en-US"/>
        </w:rPr>
        <w:t>ies</w:t>
      </w:r>
      <w:r w:rsidR="0008274E" w:rsidRPr="007875B2">
        <w:rPr>
          <w:lang w:val="en-US"/>
        </w:rPr>
        <w:t>.</w:t>
      </w:r>
      <w:bookmarkEnd w:id="161"/>
    </w:p>
    <w:p w14:paraId="7250666C" w14:textId="77777777" w:rsidR="00B4280E" w:rsidRPr="007875B2" w:rsidRDefault="00B4280E" w:rsidP="00B4280E">
      <w:pPr>
        <w:rPr>
          <w:lang w:val="en-US"/>
        </w:rPr>
      </w:pPr>
    </w:p>
    <w:p w14:paraId="11762D7B" w14:textId="7BC5EEA0" w:rsidR="00B4280E" w:rsidRPr="007875B2" w:rsidRDefault="004A7AEF" w:rsidP="00B4280E">
      <w:pPr>
        <w:pStyle w:val="Heading1"/>
        <w:rPr>
          <w:lang w:val="en-US"/>
        </w:rPr>
      </w:pPr>
      <w:bookmarkStart w:id="162" w:name="_Toc81992933"/>
      <w:r w:rsidRPr="007875B2">
        <w:rPr>
          <w:lang w:val="en-US"/>
        </w:rPr>
        <w:t xml:space="preserve">PSHA </w:t>
      </w:r>
      <w:r w:rsidR="00B4280E" w:rsidRPr="007875B2">
        <w:rPr>
          <w:lang w:val="en-US"/>
        </w:rPr>
        <w:t>Results</w:t>
      </w:r>
      <w:bookmarkEnd w:id="162"/>
    </w:p>
    <w:p w14:paraId="203263C1" w14:textId="678A0818" w:rsidR="00B302BB" w:rsidRPr="007875B2" w:rsidRDefault="00B302BB" w:rsidP="00B302BB">
      <w:pPr>
        <w:rPr>
          <w:lang w:val="en-US"/>
        </w:rPr>
      </w:pPr>
      <w:r w:rsidRPr="007875B2">
        <w:rPr>
          <w:lang w:val="en-US"/>
        </w:rPr>
        <w:t xml:space="preserve">All calculations for this study were performed using Version 3.11 of the OpenQuake engine, which can be accessed at </w:t>
      </w:r>
      <w:hyperlink r:id="rId86" w:history="1">
        <w:r w:rsidR="00D67AAD" w:rsidRPr="007875B2">
          <w:rPr>
            <w:rStyle w:val="Hyperlink"/>
            <w:lang w:val="en-US"/>
          </w:rPr>
          <w:t>https://github.com/gem/oq-engine/tree/engine-3.11</w:t>
        </w:r>
      </w:hyperlink>
      <w:r w:rsidR="00D67AAD" w:rsidRPr="007875B2">
        <w:rPr>
          <w:lang w:val="en-US"/>
        </w:rPr>
        <w:t xml:space="preserve"> </w:t>
      </w:r>
      <w:r w:rsidRPr="007875B2">
        <w:rPr>
          <w:lang w:val="en-US"/>
        </w:rPr>
        <w:t>(last access 16/08/2021).</w:t>
      </w:r>
    </w:p>
    <w:p w14:paraId="1395674A" w14:textId="733DB4FD" w:rsidR="00B302BB" w:rsidRPr="007875B2" w:rsidRDefault="00B302BB" w:rsidP="00B302BB">
      <w:pPr>
        <w:rPr>
          <w:lang w:val="en-US"/>
        </w:rPr>
      </w:pPr>
      <w:r w:rsidRPr="007875B2">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sidRPr="007875B2">
        <w:rPr>
          <w:lang w:val="en-US"/>
        </w:rPr>
        <w:t xml:space="preserve"> value</w:t>
      </w:r>
      <w:r w:rsidRPr="007875B2">
        <w:rPr>
          <w:lang w:val="en-US"/>
        </w:rPr>
        <w:t xml:space="preserve"> of 800 m/s, corresponding to class A (standard rock) in Eurocode8 (CEN 2004) and NERHP (BSSC 2003) classification.</w:t>
      </w:r>
    </w:p>
    <w:p w14:paraId="030FE21B" w14:textId="24EB7C48" w:rsidR="0014204B" w:rsidRPr="007875B2" w:rsidRDefault="0014204B" w:rsidP="00B4280E">
      <w:pPr>
        <w:rPr>
          <w:lang w:val="en-US"/>
        </w:rPr>
      </w:pPr>
    </w:p>
    <w:p w14:paraId="4E469402" w14:textId="2ADA8B68" w:rsidR="00D22C76" w:rsidRPr="007875B2" w:rsidRDefault="00D22C76" w:rsidP="00E231D8">
      <w:pPr>
        <w:pStyle w:val="Heading2"/>
      </w:pPr>
      <w:bookmarkStart w:id="163" w:name="_Toc81992934"/>
      <w:r w:rsidRPr="007875B2">
        <w:t>Hazar</w:t>
      </w:r>
      <w:r w:rsidR="00675AEB" w:rsidRPr="007875B2">
        <w:t>d</w:t>
      </w:r>
      <w:r w:rsidRPr="007875B2">
        <w:t xml:space="preserve"> curves and </w:t>
      </w:r>
      <w:r w:rsidR="00606733" w:rsidRPr="007875B2">
        <w:t>derived products</w:t>
      </w:r>
      <w:bookmarkEnd w:id="163"/>
    </w:p>
    <w:p w14:paraId="1D0C8B49" w14:textId="28C08BD1" w:rsidR="008B1D63" w:rsidRPr="007875B2" w:rsidRDefault="008B1D63" w:rsidP="00B4280E">
      <w:pPr>
        <w:rPr>
          <w:lang w:val="en-US"/>
        </w:rPr>
      </w:pPr>
      <w:r w:rsidRPr="007875B2">
        <w:rPr>
          <w:lang w:val="en-US"/>
        </w:rPr>
        <w:t>Ground motion probability of exceedance (</w:t>
      </w:r>
      <w:proofErr w:type="spellStart"/>
      <w:r w:rsidRPr="007875B2">
        <w:rPr>
          <w:lang w:val="en-US"/>
        </w:rPr>
        <w:t>PoEs</w:t>
      </w:r>
      <w:proofErr w:type="spellEnd"/>
      <w:r w:rsidRPr="007875B2">
        <w:rPr>
          <w:lang w:val="en-US"/>
        </w:rPr>
        <w:t xml:space="preserve">) </w:t>
      </w:r>
      <w:r w:rsidR="000874A8" w:rsidRPr="007875B2">
        <w:rPr>
          <w:lang w:val="en-US"/>
        </w:rPr>
        <w:t xml:space="preserve">for a given observation time </w:t>
      </w:r>
      <w:r w:rsidRPr="007875B2">
        <w:rPr>
          <w:lang w:val="en-US"/>
        </w:rPr>
        <w:t>are computed for PGA and for 5%</w:t>
      </w:r>
      <w:r w:rsidR="001F7D75" w:rsidRPr="007875B2">
        <w:rPr>
          <w:lang w:val="en-US"/>
        </w:rPr>
        <w:t>-</w:t>
      </w:r>
      <w:r w:rsidRPr="007875B2">
        <w:rPr>
          <w:lang w:val="en-US"/>
        </w:rPr>
        <w:t>damped response spectral acceleration at 0.1s, 0.2s, 0.5s, 1s, 2s and 3s</w:t>
      </w:r>
      <w:r w:rsidR="001F7D75" w:rsidRPr="007875B2">
        <w:rPr>
          <w:lang w:val="en-US"/>
        </w:rPr>
        <w:t xml:space="preserve"> </w:t>
      </w:r>
      <w:r w:rsidR="001D704B" w:rsidRPr="007875B2">
        <w:rPr>
          <w:lang w:val="en-US"/>
        </w:rPr>
        <w:t>(vibration periods allowed by the selected ground motion models)</w:t>
      </w:r>
      <w:r w:rsidR="0075505E" w:rsidRPr="007875B2">
        <w:rPr>
          <w:lang w:val="en-US"/>
        </w:rPr>
        <w:t xml:space="preserve">. </w:t>
      </w:r>
      <w:r w:rsidR="000874A8" w:rsidRPr="007875B2">
        <w:rPr>
          <w:lang w:val="en-US"/>
        </w:rPr>
        <w:t>As often done, g</w:t>
      </w:r>
      <w:r w:rsidR="0075505E" w:rsidRPr="007875B2">
        <w:rPr>
          <w:lang w:val="en-US"/>
        </w:rPr>
        <w:t xml:space="preserve">round motion integration has been truncated at 3 </w:t>
      </w:r>
      <w:proofErr w:type="gramStart"/>
      <w:r w:rsidR="00D30B65" w:rsidRPr="007875B2">
        <w:rPr>
          <w:lang w:val="en-US"/>
        </w:rPr>
        <w:t>sigma</w:t>
      </w:r>
      <w:proofErr w:type="gramEnd"/>
      <w:r w:rsidR="0075505E" w:rsidRPr="007875B2">
        <w:rPr>
          <w:lang w:val="en-US"/>
        </w:rPr>
        <w:t xml:space="preserve"> of the prediction. Output of the calculation are </w:t>
      </w:r>
      <w:r w:rsidR="000874A8" w:rsidRPr="007875B2">
        <w:rPr>
          <w:lang w:val="en-US"/>
        </w:rPr>
        <w:t xml:space="preserve">a) </w:t>
      </w:r>
      <w:r w:rsidR="0075505E" w:rsidRPr="007875B2">
        <w:rPr>
          <w:lang w:val="en-US"/>
        </w:rPr>
        <w:t>mean and quantile (</w:t>
      </w:r>
      <w:r w:rsidR="00D30B65" w:rsidRPr="007875B2">
        <w:rPr>
          <w:lang w:val="en-US"/>
        </w:rPr>
        <w:t xml:space="preserve">0.05, </w:t>
      </w:r>
      <w:r w:rsidR="0075505E" w:rsidRPr="007875B2">
        <w:rPr>
          <w:lang w:val="en-US"/>
        </w:rPr>
        <w:t>0.15, 0.5</w:t>
      </w:r>
      <w:r w:rsidR="00D30B65" w:rsidRPr="007875B2">
        <w:rPr>
          <w:lang w:val="en-US"/>
        </w:rPr>
        <w:t>,</w:t>
      </w:r>
      <w:r w:rsidR="0075505E" w:rsidRPr="007875B2">
        <w:rPr>
          <w:lang w:val="en-US"/>
        </w:rPr>
        <w:t xml:space="preserve"> 0.85</w:t>
      </w:r>
      <w:r w:rsidR="00D30B65" w:rsidRPr="007875B2">
        <w:rPr>
          <w:lang w:val="en-US"/>
        </w:rPr>
        <w:t xml:space="preserve"> and 0.95</w:t>
      </w:r>
      <w:r w:rsidR="0075505E" w:rsidRPr="007875B2">
        <w:rPr>
          <w:lang w:val="en-US"/>
        </w:rPr>
        <w:t xml:space="preserve">) hazard curves at each </w:t>
      </w:r>
      <w:r w:rsidR="00E30CB8" w:rsidRPr="007875B2">
        <w:rPr>
          <w:lang w:val="en-US"/>
        </w:rPr>
        <w:t>intensity measure type (</w:t>
      </w:r>
      <w:proofErr w:type="spellStart"/>
      <w:r w:rsidR="00E30CB8" w:rsidRPr="007875B2">
        <w:rPr>
          <w:lang w:val="en-US"/>
        </w:rPr>
        <w:t>Imt</w:t>
      </w:r>
      <w:proofErr w:type="spellEnd"/>
      <w:r w:rsidR="00E30CB8" w:rsidRPr="007875B2">
        <w:rPr>
          <w:lang w:val="en-US"/>
        </w:rPr>
        <w:t xml:space="preserve">) and </w:t>
      </w:r>
      <w:r w:rsidR="0075505E" w:rsidRPr="007875B2">
        <w:rPr>
          <w:lang w:val="en-US"/>
        </w:rPr>
        <w:t>site</w:t>
      </w:r>
      <w:r w:rsidR="009171ED" w:rsidRPr="007875B2">
        <w:rPr>
          <w:lang w:val="en-US"/>
        </w:rPr>
        <w:t xml:space="preserve"> (see </w:t>
      </w:r>
      <w:r w:rsidR="00EB196A" w:rsidRPr="007875B2">
        <w:rPr>
          <w:lang w:val="en-US"/>
        </w:rPr>
        <w:fldChar w:fldCharType="begin"/>
      </w:r>
      <w:r w:rsidR="00EB196A" w:rsidRPr="007875B2">
        <w:rPr>
          <w:lang w:val="en-US"/>
        </w:rPr>
        <w:instrText xml:space="preserve"> REF _Ref80000970 \h </w:instrText>
      </w:r>
      <w:r w:rsidR="00EB196A" w:rsidRPr="007875B2">
        <w:rPr>
          <w:lang w:val="en-US"/>
        </w:rPr>
      </w:r>
      <w:r w:rsidR="00EB196A" w:rsidRPr="007875B2">
        <w:rPr>
          <w:lang w:val="en-US"/>
        </w:rPr>
        <w:fldChar w:fldCharType="separate"/>
      </w:r>
      <w:r w:rsidR="00185027" w:rsidRPr="007875B2">
        <w:rPr>
          <w:lang w:val="en-US"/>
        </w:rPr>
        <w:t xml:space="preserve">Figure </w:t>
      </w:r>
      <w:r w:rsidR="00185027">
        <w:rPr>
          <w:noProof/>
          <w:lang w:val="en-US"/>
        </w:rPr>
        <w:t>30</w:t>
      </w:r>
      <w:r w:rsidR="00EB196A" w:rsidRPr="007875B2">
        <w:rPr>
          <w:lang w:val="en-US"/>
        </w:rPr>
        <w:fldChar w:fldCharType="end"/>
      </w:r>
      <w:r w:rsidR="00EB196A" w:rsidRPr="007875B2">
        <w:rPr>
          <w:lang w:val="en-US"/>
        </w:rPr>
        <w:t xml:space="preserve"> </w:t>
      </w:r>
      <w:r w:rsidR="006B1B05" w:rsidRPr="007875B2">
        <w:rPr>
          <w:lang w:val="en-US"/>
        </w:rPr>
        <w:t xml:space="preserve">and </w:t>
      </w:r>
      <w:r w:rsidR="006B1B05" w:rsidRPr="007875B2">
        <w:rPr>
          <w:lang w:val="en-US"/>
        </w:rPr>
        <w:fldChar w:fldCharType="begin"/>
      </w:r>
      <w:r w:rsidR="006B1B05" w:rsidRPr="007875B2">
        <w:rPr>
          <w:lang w:val="en-US"/>
        </w:rPr>
        <w:instrText xml:space="preserve"> REF _Ref80001789 \h </w:instrText>
      </w:r>
      <w:r w:rsidR="006B1B05" w:rsidRPr="007875B2">
        <w:rPr>
          <w:lang w:val="en-US"/>
        </w:rPr>
      </w:r>
      <w:r w:rsidR="006B1B05" w:rsidRPr="007875B2">
        <w:rPr>
          <w:lang w:val="en-US"/>
        </w:rPr>
        <w:fldChar w:fldCharType="separate"/>
      </w:r>
      <w:r w:rsidR="00185027" w:rsidRPr="007875B2">
        <w:rPr>
          <w:lang w:val="en-US"/>
        </w:rPr>
        <w:t xml:space="preserve">Figure </w:t>
      </w:r>
      <w:r w:rsidR="00185027">
        <w:rPr>
          <w:noProof/>
          <w:lang w:val="en-US"/>
        </w:rPr>
        <w:t>31</w:t>
      </w:r>
      <w:r w:rsidR="006B1B05" w:rsidRPr="007875B2">
        <w:rPr>
          <w:lang w:val="en-US"/>
        </w:rPr>
        <w:fldChar w:fldCharType="end"/>
      </w:r>
      <w:r w:rsidR="006B1B05" w:rsidRPr="007875B2">
        <w:rPr>
          <w:lang w:val="en-US"/>
        </w:rPr>
        <w:t xml:space="preserve"> </w:t>
      </w:r>
      <w:r w:rsidR="00EB196A" w:rsidRPr="007875B2">
        <w:rPr>
          <w:lang w:val="en-US"/>
        </w:rPr>
        <w:t xml:space="preserve">for </w:t>
      </w:r>
      <w:r w:rsidR="000B039A" w:rsidRPr="007875B2">
        <w:rPr>
          <w:lang w:val="en-US"/>
        </w:rPr>
        <w:t>example result</w:t>
      </w:r>
      <w:r w:rsidR="0035744F" w:rsidRPr="007875B2">
        <w:rPr>
          <w:lang w:val="en-US"/>
        </w:rPr>
        <w:t>s</w:t>
      </w:r>
      <w:r w:rsidR="000B039A" w:rsidRPr="007875B2">
        <w:rPr>
          <w:lang w:val="en-US"/>
        </w:rPr>
        <w:t xml:space="preserve"> computed at </w:t>
      </w:r>
      <w:r w:rsidR="00EB196A" w:rsidRPr="007875B2">
        <w:rPr>
          <w:lang w:val="en-US"/>
        </w:rPr>
        <w:t>six sites selected as target for subsequent disaggregation analysis)</w:t>
      </w:r>
      <w:r w:rsidR="0075505E" w:rsidRPr="007875B2">
        <w:rPr>
          <w:lang w:val="en-US"/>
        </w:rPr>
        <w:t xml:space="preserve">, </w:t>
      </w:r>
      <w:r w:rsidR="000874A8" w:rsidRPr="007875B2">
        <w:rPr>
          <w:lang w:val="en-US"/>
        </w:rPr>
        <w:t>b)</w:t>
      </w:r>
      <w:r w:rsidR="0075505E" w:rsidRPr="007875B2">
        <w:rPr>
          <w:lang w:val="en-US"/>
        </w:rPr>
        <w:t xml:space="preserve"> Uniform Hazard Spectra (UHS</w:t>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_Ref80001820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32</w:t>
      </w:r>
      <w:r w:rsidR="001F39E9" w:rsidRPr="007875B2">
        <w:rPr>
          <w:lang w:val="en-US"/>
        </w:rPr>
        <w:fldChar w:fldCharType="end"/>
      </w:r>
      <w:r w:rsidR="0075505E" w:rsidRPr="007875B2">
        <w:rPr>
          <w:lang w:val="en-US"/>
        </w:rPr>
        <w:t xml:space="preserve">) and </w:t>
      </w:r>
      <w:r w:rsidR="000874A8" w:rsidRPr="007875B2">
        <w:rPr>
          <w:lang w:val="en-US"/>
        </w:rPr>
        <w:t xml:space="preserve">c) </w:t>
      </w:r>
      <w:r w:rsidR="0075505E" w:rsidRPr="007875B2">
        <w:rPr>
          <w:lang w:val="en-US"/>
        </w:rPr>
        <w:t>hazard maps</w:t>
      </w:r>
      <w:r w:rsidR="005A5B1B" w:rsidRPr="007875B2">
        <w:rPr>
          <w:lang w:val="en-US"/>
        </w:rPr>
        <w:t xml:space="preserve"> computed for return periods of 25, 50, 100, 250, 475, 500 and 1000 years, corresponding </w:t>
      </w:r>
      <w:r w:rsidR="00A3679C" w:rsidRPr="007875B2">
        <w:rPr>
          <w:lang w:val="en-US"/>
        </w:rPr>
        <w:t xml:space="preserve">respectively </w:t>
      </w:r>
      <w:r w:rsidR="005A5B1B" w:rsidRPr="007875B2">
        <w:rPr>
          <w:lang w:val="en-US"/>
        </w:rPr>
        <w:t>to</w:t>
      </w:r>
      <w:r w:rsidR="00A3679C" w:rsidRPr="007875B2">
        <w:rPr>
          <w:lang w:val="en-US"/>
        </w:rPr>
        <w:t xml:space="preserve"> </w:t>
      </w:r>
      <w:r w:rsidR="005A5B1B" w:rsidRPr="007875B2">
        <w:rPr>
          <w:lang w:val="en-US"/>
        </w:rPr>
        <w:t>86, 63, 39, 18, 10, 9 and 5% probability of exceedance in 50 years observation time</w:t>
      </w:r>
      <w:r w:rsidR="000874A8" w:rsidRPr="007875B2">
        <w:rPr>
          <w:lang w:val="en-US"/>
        </w:rPr>
        <w:t>. The calculations were carried out</w:t>
      </w:r>
      <w:r w:rsidR="002E43F4" w:rsidRPr="007875B2">
        <w:rPr>
          <w:lang w:val="en-US"/>
        </w:rPr>
        <w:t xml:space="preserve"> assuming a Poisson </w:t>
      </w:r>
      <w:r w:rsidR="000874A8" w:rsidRPr="007875B2">
        <w:rPr>
          <w:lang w:val="en-US"/>
        </w:rPr>
        <w:t xml:space="preserve">earthquake </w:t>
      </w:r>
      <w:r w:rsidR="002E43F4" w:rsidRPr="007875B2">
        <w:rPr>
          <w:lang w:val="en-US"/>
        </w:rPr>
        <w:t>occurrence model</w:t>
      </w:r>
      <w:r w:rsidR="000874A8" w:rsidRPr="007875B2">
        <w:rPr>
          <w:lang w:val="en-US"/>
        </w:rPr>
        <w:t>.</w:t>
      </w:r>
      <w:r w:rsidR="001F39E9" w:rsidRPr="007875B2">
        <w:rPr>
          <w:lang w:val="en-US"/>
        </w:rPr>
        <w:t xml:space="preserve"> </w:t>
      </w:r>
      <w:r w:rsidR="000874A8" w:rsidRPr="007875B2">
        <w:rPr>
          <w:lang w:val="en-US"/>
        </w:rPr>
        <w:t>S</w:t>
      </w:r>
      <w:r w:rsidR="001F39E9" w:rsidRPr="007875B2">
        <w:rPr>
          <w:lang w:val="en-US"/>
        </w:rPr>
        <w:t xml:space="preserve">ee </w:t>
      </w:r>
      <w:r w:rsidR="001F39E9" w:rsidRPr="007875B2">
        <w:rPr>
          <w:lang w:val="en-US"/>
        </w:rPr>
        <w:fldChar w:fldCharType="begin"/>
      </w:r>
      <w:r w:rsidR="001F39E9" w:rsidRPr="007875B2">
        <w:rPr>
          <w:lang w:val="en-US"/>
        </w:rPr>
        <w:instrText xml:space="preserve"> REF _Ref80001853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33</w:t>
      </w:r>
      <w:r w:rsidR="001F39E9" w:rsidRPr="007875B2">
        <w:rPr>
          <w:lang w:val="en-US"/>
        </w:rPr>
        <w:fldChar w:fldCharType="end"/>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_Ref80001856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34</w:t>
      </w:r>
      <w:r w:rsidR="001F39E9" w:rsidRPr="007875B2">
        <w:rPr>
          <w:lang w:val="en-US"/>
        </w:rPr>
        <w:fldChar w:fldCharType="end"/>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_Ref80001858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35</w:t>
      </w:r>
      <w:r w:rsidR="001F39E9" w:rsidRPr="007875B2">
        <w:rPr>
          <w:lang w:val="en-US"/>
        </w:rPr>
        <w:fldChar w:fldCharType="end"/>
      </w:r>
      <w:r w:rsidR="001F39E9" w:rsidRPr="007875B2">
        <w:rPr>
          <w:lang w:val="en-US"/>
        </w:rPr>
        <w:t xml:space="preserve"> and </w:t>
      </w:r>
      <w:r w:rsidR="001F39E9" w:rsidRPr="007875B2">
        <w:rPr>
          <w:lang w:val="en-US"/>
        </w:rPr>
        <w:fldChar w:fldCharType="begin"/>
      </w:r>
      <w:r w:rsidR="001F39E9" w:rsidRPr="007875B2">
        <w:rPr>
          <w:lang w:val="en-US"/>
        </w:rPr>
        <w:instrText xml:space="preserve"> REF _Ref80001859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36</w:t>
      </w:r>
      <w:r w:rsidR="001F39E9" w:rsidRPr="007875B2">
        <w:rPr>
          <w:lang w:val="en-US"/>
        </w:rPr>
        <w:fldChar w:fldCharType="end"/>
      </w:r>
      <w:r w:rsidR="001F39E9" w:rsidRPr="007875B2">
        <w:rPr>
          <w:lang w:val="en-US"/>
        </w:rPr>
        <w:t xml:space="preserve"> for example maps at PGA and selected return periods</w:t>
      </w:r>
      <w:r w:rsidR="002862CA" w:rsidRPr="007875B2">
        <w:rPr>
          <w:lang w:val="en-US"/>
        </w:rPr>
        <w:t xml:space="preserve">. </w:t>
      </w:r>
      <w:r w:rsidR="00E2769C" w:rsidRPr="007875B2">
        <w:rPr>
          <w:lang w:val="en-US"/>
        </w:rPr>
        <w:t>It must be noted that s</w:t>
      </w:r>
      <w:r w:rsidR="002862CA" w:rsidRPr="007875B2">
        <w:rPr>
          <w:lang w:val="en-US"/>
        </w:rPr>
        <w:t>horter return periods c</w:t>
      </w:r>
      <w:r w:rsidR="00DB723F" w:rsidRPr="007875B2">
        <w:rPr>
          <w:lang w:val="en-US"/>
        </w:rPr>
        <w:t>ould not</w:t>
      </w:r>
      <w:r w:rsidR="002862CA" w:rsidRPr="007875B2">
        <w:rPr>
          <w:lang w:val="en-US"/>
        </w:rPr>
        <w:t xml:space="preserve"> be computed due to numerical limitations when approaching 100% PoE.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7875B2" w14:paraId="23A4675B" w14:textId="77777777" w:rsidTr="00A81287">
        <w:trPr>
          <w:cantSplit/>
        </w:trPr>
        <w:tc>
          <w:tcPr>
            <w:tcW w:w="4535" w:type="dxa"/>
          </w:tcPr>
          <w:p w14:paraId="7926756E" w14:textId="67873114" w:rsidR="004A7AEF" w:rsidRPr="007875B2" w:rsidRDefault="00D43BB9" w:rsidP="00B4280E">
            <w:pPr>
              <w:rPr>
                <w:lang w:val="en-US"/>
              </w:rPr>
            </w:pPr>
            <w:r w:rsidRPr="007875B2">
              <w:rPr>
                <w:noProof/>
                <w:lang w:val="en-US" w:eastAsia="de-DE"/>
              </w:rPr>
              <w:lastRenderedPageBreak/>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7875B2" w:rsidRDefault="00D43BB9" w:rsidP="00B4280E">
            <w:pPr>
              <w:rPr>
                <w:lang w:val="en-US"/>
              </w:rPr>
            </w:pPr>
            <w:r w:rsidRPr="007875B2">
              <w:rPr>
                <w:noProof/>
                <w:lang w:val="en-US" w:eastAsia="de-DE"/>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7875B2" w14:paraId="4E38A301" w14:textId="77777777" w:rsidTr="00A81287">
        <w:trPr>
          <w:cantSplit/>
        </w:trPr>
        <w:tc>
          <w:tcPr>
            <w:tcW w:w="4535" w:type="dxa"/>
          </w:tcPr>
          <w:p w14:paraId="751DC80D" w14:textId="763481AA" w:rsidR="004A7AEF" w:rsidRPr="007875B2" w:rsidRDefault="00D43BB9" w:rsidP="00B4280E">
            <w:pPr>
              <w:rPr>
                <w:lang w:val="en-US"/>
              </w:rPr>
            </w:pPr>
            <w:r w:rsidRPr="007875B2">
              <w:rPr>
                <w:noProof/>
                <w:lang w:val="en-US" w:eastAsia="de-DE"/>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7875B2" w:rsidRDefault="00D43BB9" w:rsidP="00B4280E">
            <w:pPr>
              <w:rPr>
                <w:lang w:val="en-US"/>
              </w:rPr>
            </w:pPr>
            <w:r w:rsidRPr="007875B2">
              <w:rPr>
                <w:noProof/>
                <w:lang w:val="en-US" w:eastAsia="de-DE"/>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90"/>
                          <a:stretch>
                            <a:fillRect/>
                          </a:stretch>
                        </pic:blipFill>
                        <pic:spPr>
                          <a:xfrm>
                            <a:off x="0" y="0"/>
                            <a:ext cx="2516400" cy="2516400"/>
                          </a:xfrm>
                          <a:prstGeom prst="rect">
                            <a:avLst/>
                          </a:prstGeom>
                        </pic:spPr>
                      </pic:pic>
                    </a:graphicData>
                  </a:graphic>
                </wp:inline>
              </w:drawing>
            </w:r>
          </w:p>
        </w:tc>
      </w:tr>
      <w:tr w:rsidR="004A7AEF" w:rsidRPr="007875B2" w14:paraId="1633C9FA" w14:textId="77777777" w:rsidTr="00A81287">
        <w:trPr>
          <w:cantSplit/>
        </w:trPr>
        <w:tc>
          <w:tcPr>
            <w:tcW w:w="4535" w:type="dxa"/>
          </w:tcPr>
          <w:p w14:paraId="6DD22CC9" w14:textId="4500C871" w:rsidR="004A7AEF" w:rsidRPr="007875B2" w:rsidRDefault="00D43BB9" w:rsidP="00B4280E">
            <w:pPr>
              <w:rPr>
                <w:lang w:val="en-US"/>
              </w:rPr>
            </w:pPr>
            <w:r w:rsidRPr="007875B2">
              <w:rPr>
                <w:noProof/>
                <w:lang w:val="en-US" w:eastAsia="de-DE"/>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7875B2" w:rsidRDefault="00D43BB9" w:rsidP="00B4280E">
            <w:pPr>
              <w:rPr>
                <w:lang w:val="en-US"/>
              </w:rPr>
            </w:pPr>
            <w:r w:rsidRPr="007875B2">
              <w:rPr>
                <w:noProof/>
                <w:lang w:val="en-US" w:eastAsia="de-DE"/>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2"/>
                          <a:stretch>
                            <a:fillRect/>
                          </a:stretch>
                        </pic:blipFill>
                        <pic:spPr>
                          <a:xfrm>
                            <a:off x="0" y="0"/>
                            <a:ext cx="2516400" cy="2516400"/>
                          </a:xfrm>
                          <a:prstGeom prst="rect">
                            <a:avLst/>
                          </a:prstGeom>
                        </pic:spPr>
                      </pic:pic>
                    </a:graphicData>
                  </a:graphic>
                </wp:inline>
              </w:drawing>
            </w:r>
          </w:p>
        </w:tc>
      </w:tr>
    </w:tbl>
    <w:p w14:paraId="48E2DB83" w14:textId="143E5D0F" w:rsidR="00422BFE" w:rsidRPr="007875B2" w:rsidRDefault="00422BFE" w:rsidP="00422BFE">
      <w:pPr>
        <w:pStyle w:val="Caption"/>
        <w:jc w:val="both"/>
        <w:rPr>
          <w:lang w:val="en-US"/>
        </w:rPr>
      </w:pPr>
      <w:bookmarkStart w:id="164" w:name="_Ref80000970"/>
      <w:bookmarkStart w:id="165" w:name="_Toc8399496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30</w:t>
      </w:r>
      <w:r w:rsidRPr="007875B2">
        <w:rPr>
          <w:lang w:val="en-US"/>
        </w:rPr>
        <w:fldChar w:fldCharType="end"/>
      </w:r>
      <w:bookmarkEnd w:id="164"/>
      <w:r w:rsidRPr="007875B2">
        <w:rPr>
          <w:lang w:val="en-US"/>
        </w:rPr>
        <w:t xml:space="preserve">. </w:t>
      </w:r>
      <w:r w:rsidR="009171ED" w:rsidRPr="007875B2">
        <w:rPr>
          <w:lang w:val="en-US"/>
        </w:rPr>
        <w:t xml:space="preserve">Example of mean hazard curves computed </w:t>
      </w:r>
      <w:r w:rsidR="00EB69AB" w:rsidRPr="007875B2">
        <w:rPr>
          <w:lang w:val="en-US"/>
        </w:rPr>
        <w:t xml:space="preserve">at six selected target sites (all country capitals plus Almaty, </w:t>
      </w:r>
      <w:r w:rsidR="004D556A" w:rsidRPr="007875B2">
        <w:rPr>
          <w:lang w:val="en-US"/>
        </w:rPr>
        <w:t>Kazakhstan</w:t>
      </w:r>
      <w:r w:rsidR="000874A8" w:rsidRPr="007875B2">
        <w:rPr>
          <w:lang w:val="en-US"/>
        </w:rPr>
        <w:t>. Note that Nur-Sultan was formerly known as Astana</w:t>
      </w:r>
      <w:r w:rsidR="00EB69AB" w:rsidRPr="007875B2">
        <w:rPr>
          <w:lang w:val="en-US"/>
        </w:rPr>
        <w:t xml:space="preserve">) </w:t>
      </w:r>
      <w:r w:rsidR="009171ED" w:rsidRPr="007875B2">
        <w:rPr>
          <w:lang w:val="en-US"/>
        </w:rPr>
        <w:t xml:space="preserve">for different intensity measure types (PGA and spectral </w:t>
      </w:r>
      <w:r w:rsidR="000874A8" w:rsidRPr="007875B2">
        <w:rPr>
          <w:lang w:val="en-US"/>
        </w:rPr>
        <w:t xml:space="preserve">accelerations for </w:t>
      </w:r>
      <w:r w:rsidR="009171ED" w:rsidRPr="007875B2">
        <w:rPr>
          <w:lang w:val="en-US"/>
        </w:rPr>
        <w:t xml:space="preserve">periods </w:t>
      </w:r>
      <w:r w:rsidR="000874A8" w:rsidRPr="007875B2">
        <w:rPr>
          <w:lang w:val="en-US"/>
        </w:rPr>
        <w:t xml:space="preserve">increasing </w:t>
      </w:r>
      <w:r w:rsidR="009171ED" w:rsidRPr="007875B2">
        <w:rPr>
          <w:lang w:val="en-US"/>
        </w:rPr>
        <w:t xml:space="preserve">from 0.2 s to 3 s) </w:t>
      </w:r>
      <w:r w:rsidR="00EB69AB" w:rsidRPr="007875B2">
        <w:rPr>
          <w:lang w:val="en-US"/>
        </w:rPr>
        <w:t>with 10% probability of exceedance in 50 years.</w:t>
      </w:r>
      <w:bookmarkEnd w:id="165"/>
    </w:p>
    <w:p w14:paraId="1E94201A" w14:textId="44D59D16" w:rsidR="004A7AEF" w:rsidRPr="007875B2"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2F575892" w14:textId="77777777" w:rsidTr="00A81287">
        <w:trPr>
          <w:cantSplit/>
        </w:trPr>
        <w:tc>
          <w:tcPr>
            <w:tcW w:w="4535" w:type="dxa"/>
          </w:tcPr>
          <w:p w14:paraId="1C11A82A" w14:textId="7752F036" w:rsidR="00076F75" w:rsidRPr="007875B2" w:rsidRDefault="005B548C" w:rsidP="00A364B3">
            <w:pPr>
              <w:rPr>
                <w:lang w:val="en-US"/>
              </w:rPr>
            </w:pPr>
            <w:r w:rsidRPr="007875B2">
              <w:rPr>
                <w:noProof/>
                <w:lang w:val="en-US" w:eastAsia="de-DE"/>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7875B2" w:rsidRDefault="005B548C" w:rsidP="00A364B3">
            <w:pPr>
              <w:rPr>
                <w:lang w:val="en-US"/>
              </w:rPr>
            </w:pPr>
            <w:r w:rsidRPr="007875B2">
              <w:rPr>
                <w:noProof/>
                <w:lang w:val="en-US" w:eastAsia="de-DE"/>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7875B2" w14:paraId="3ACAA388" w14:textId="77777777" w:rsidTr="00A81287">
        <w:trPr>
          <w:cantSplit/>
        </w:trPr>
        <w:tc>
          <w:tcPr>
            <w:tcW w:w="4535" w:type="dxa"/>
          </w:tcPr>
          <w:p w14:paraId="44EDAE15" w14:textId="5203093D" w:rsidR="00076F75" w:rsidRPr="007875B2" w:rsidRDefault="005B548C" w:rsidP="00A364B3">
            <w:pPr>
              <w:rPr>
                <w:lang w:val="en-US"/>
              </w:rPr>
            </w:pPr>
            <w:r w:rsidRPr="007875B2">
              <w:rPr>
                <w:noProof/>
                <w:lang w:val="en-US" w:eastAsia="de-DE"/>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7875B2" w:rsidRDefault="005B548C" w:rsidP="00A364B3">
            <w:pPr>
              <w:rPr>
                <w:lang w:val="en-US"/>
              </w:rPr>
            </w:pPr>
            <w:r w:rsidRPr="007875B2">
              <w:rPr>
                <w:noProof/>
                <w:lang w:val="en-US" w:eastAsia="de-DE"/>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r w:rsidR="00076F75" w:rsidRPr="007875B2" w14:paraId="476B7B2F" w14:textId="77777777" w:rsidTr="00A81287">
        <w:trPr>
          <w:cantSplit/>
        </w:trPr>
        <w:tc>
          <w:tcPr>
            <w:tcW w:w="4535" w:type="dxa"/>
          </w:tcPr>
          <w:p w14:paraId="0AF07519" w14:textId="20565498" w:rsidR="00076F75" w:rsidRPr="007875B2" w:rsidRDefault="005B548C" w:rsidP="00A364B3">
            <w:pPr>
              <w:rPr>
                <w:lang w:val="en-US"/>
              </w:rPr>
            </w:pPr>
            <w:r w:rsidRPr="007875B2">
              <w:rPr>
                <w:noProof/>
                <w:lang w:val="en-US" w:eastAsia="de-DE"/>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7"/>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7875B2" w:rsidRDefault="005B548C" w:rsidP="00A364B3">
            <w:pPr>
              <w:rPr>
                <w:lang w:val="en-US"/>
              </w:rPr>
            </w:pPr>
            <w:r w:rsidRPr="007875B2">
              <w:rPr>
                <w:noProof/>
                <w:lang w:val="en-US" w:eastAsia="de-DE"/>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8"/>
                          <a:stretch>
                            <a:fillRect/>
                          </a:stretch>
                        </pic:blipFill>
                        <pic:spPr>
                          <a:xfrm>
                            <a:off x="0" y="0"/>
                            <a:ext cx="2516400" cy="2516400"/>
                          </a:xfrm>
                          <a:prstGeom prst="rect">
                            <a:avLst/>
                          </a:prstGeom>
                        </pic:spPr>
                      </pic:pic>
                    </a:graphicData>
                  </a:graphic>
                </wp:inline>
              </w:drawing>
            </w:r>
          </w:p>
        </w:tc>
      </w:tr>
    </w:tbl>
    <w:p w14:paraId="7F225C82" w14:textId="1FE9FE63" w:rsidR="00422BFE" w:rsidRPr="007875B2" w:rsidRDefault="00422BFE" w:rsidP="00422BFE">
      <w:pPr>
        <w:pStyle w:val="Caption"/>
        <w:jc w:val="both"/>
        <w:rPr>
          <w:lang w:val="en-US"/>
        </w:rPr>
      </w:pPr>
      <w:bookmarkStart w:id="166" w:name="_Ref80001789"/>
      <w:bookmarkStart w:id="167" w:name="_Toc8399496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31</w:t>
      </w:r>
      <w:r w:rsidRPr="007875B2">
        <w:rPr>
          <w:lang w:val="en-US"/>
        </w:rPr>
        <w:fldChar w:fldCharType="end"/>
      </w:r>
      <w:bookmarkEnd w:id="166"/>
      <w:r w:rsidRPr="007875B2">
        <w:rPr>
          <w:lang w:val="en-US"/>
        </w:rPr>
        <w:t xml:space="preserve">. </w:t>
      </w:r>
      <w:r w:rsidR="009B0745" w:rsidRPr="007875B2">
        <w:rPr>
          <w:lang w:val="en-US"/>
        </w:rPr>
        <w:t>Example of mean hazard curve statistic (mean and quantiles) computed at six selected target sites (all country capitals plus Almaty, Kazakhstan) for PGA with 10% probability of exceedance in 50 years.</w:t>
      </w:r>
      <w:bookmarkEnd w:id="167"/>
    </w:p>
    <w:p w14:paraId="72CD5326" w14:textId="3C28C79B" w:rsidR="00076F75" w:rsidRPr="007875B2"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78F7C436" w14:textId="77777777" w:rsidTr="00A81287">
        <w:trPr>
          <w:cantSplit/>
        </w:trPr>
        <w:tc>
          <w:tcPr>
            <w:tcW w:w="4535" w:type="dxa"/>
          </w:tcPr>
          <w:p w14:paraId="65FEE7C8" w14:textId="5C36B43A" w:rsidR="00076F75" w:rsidRPr="007875B2" w:rsidRDefault="00076F75" w:rsidP="00A364B3">
            <w:pPr>
              <w:rPr>
                <w:lang w:val="en-US"/>
              </w:rPr>
            </w:pPr>
            <w:r w:rsidRPr="007875B2">
              <w:rPr>
                <w:noProof/>
                <w:lang w:val="en-US" w:eastAsia="de-DE"/>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7875B2" w:rsidRDefault="00076F75" w:rsidP="00A364B3">
            <w:pPr>
              <w:rPr>
                <w:lang w:val="en-US"/>
              </w:rPr>
            </w:pPr>
            <w:r w:rsidRPr="007875B2">
              <w:rPr>
                <w:noProof/>
                <w:lang w:val="en-US" w:eastAsia="de-DE"/>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7875B2" w14:paraId="05A1FEA2" w14:textId="77777777" w:rsidTr="00A81287">
        <w:trPr>
          <w:cantSplit/>
        </w:trPr>
        <w:tc>
          <w:tcPr>
            <w:tcW w:w="4535" w:type="dxa"/>
          </w:tcPr>
          <w:p w14:paraId="542F4BD2" w14:textId="415A8D1A" w:rsidR="00076F75" w:rsidRPr="007875B2" w:rsidRDefault="00076F75" w:rsidP="00A364B3">
            <w:pPr>
              <w:rPr>
                <w:lang w:val="en-US"/>
              </w:rPr>
            </w:pPr>
            <w:r w:rsidRPr="007875B2">
              <w:rPr>
                <w:noProof/>
                <w:lang w:val="en-US" w:eastAsia="de-DE"/>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7875B2" w:rsidRDefault="00076F75" w:rsidP="00A364B3">
            <w:pPr>
              <w:rPr>
                <w:lang w:val="en-US"/>
              </w:rPr>
            </w:pPr>
            <w:r w:rsidRPr="007875B2">
              <w:rPr>
                <w:noProof/>
                <w:lang w:val="en-US" w:eastAsia="de-DE"/>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2"/>
                          <a:stretch>
                            <a:fillRect/>
                          </a:stretch>
                        </pic:blipFill>
                        <pic:spPr>
                          <a:xfrm>
                            <a:off x="0" y="0"/>
                            <a:ext cx="2768400" cy="2264400"/>
                          </a:xfrm>
                          <a:prstGeom prst="rect">
                            <a:avLst/>
                          </a:prstGeom>
                        </pic:spPr>
                      </pic:pic>
                    </a:graphicData>
                  </a:graphic>
                </wp:inline>
              </w:drawing>
            </w:r>
          </w:p>
        </w:tc>
      </w:tr>
      <w:tr w:rsidR="00076F75" w:rsidRPr="007875B2" w14:paraId="6A3035C9" w14:textId="77777777" w:rsidTr="00A81287">
        <w:trPr>
          <w:cantSplit/>
        </w:trPr>
        <w:tc>
          <w:tcPr>
            <w:tcW w:w="4535" w:type="dxa"/>
          </w:tcPr>
          <w:p w14:paraId="32B23098" w14:textId="30A5AD0B" w:rsidR="00076F75" w:rsidRPr="007875B2" w:rsidRDefault="00076F75" w:rsidP="00A364B3">
            <w:pPr>
              <w:rPr>
                <w:lang w:val="en-US"/>
              </w:rPr>
            </w:pPr>
            <w:r w:rsidRPr="007875B2">
              <w:rPr>
                <w:noProof/>
                <w:lang w:val="en-US" w:eastAsia="de-DE"/>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3"/>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7875B2" w:rsidRDefault="00076F75" w:rsidP="00A364B3">
            <w:pPr>
              <w:rPr>
                <w:lang w:val="en-US"/>
              </w:rPr>
            </w:pPr>
            <w:r w:rsidRPr="007875B2">
              <w:rPr>
                <w:noProof/>
                <w:lang w:val="en-US" w:eastAsia="de-DE"/>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4"/>
                          <a:stretch>
                            <a:fillRect/>
                          </a:stretch>
                        </pic:blipFill>
                        <pic:spPr>
                          <a:xfrm>
                            <a:off x="0" y="0"/>
                            <a:ext cx="2768400" cy="2264400"/>
                          </a:xfrm>
                          <a:prstGeom prst="rect">
                            <a:avLst/>
                          </a:prstGeom>
                        </pic:spPr>
                      </pic:pic>
                    </a:graphicData>
                  </a:graphic>
                </wp:inline>
              </w:drawing>
            </w:r>
          </w:p>
        </w:tc>
      </w:tr>
    </w:tbl>
    <w:p w14:paraId="6443ECC9" w14:textId="79517E31" w:rsidR="00422BFE" w:rsidRPr="007875B2" w:rsidRDefault="00422BFE" w:rsidP="00422BFE">
      <w:pPr>
        <w:pStyle w:val="Caption"/>
        <w:jc w:val="both"/>
        <w:rPr>
          <w:lang w:val="en-US"/>
        </w:rPr>
      </w:pPr>
      <w:bookmarkStart w:id="168" w:name="_Ref80001820"/>
      <w:bookmarkStart w:id="169" w:name="_Toc8399496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32</w:t>
      </w:r>
      <w:r w:rsidRPr="007875B2">
        <w:rPr>
          <w:lang w:val="en-US"/>
        </w:rPr>
        <w:fldChar w:fldCharType="end"/>
      </w:r>
      <w:bookmarkEnd w:id="168"/>
      <w:r w:rsidRPr="007875B2">
        <w:rPr>
          <w:lang w:val="en-US"/>
        </w:rPr>
        <w:t>.</w:t>
      </w:r>
      <w:r w:rsidR="00EA3B22" w:rsidRPr="007875B2">
        <w:rPr>
          <w:lang w:val="en-US"/>
        </w:rPr>
        <w:t xml:space="preserve"> Example of uniform hazard spectra (UHS) computed at six selected target sites (all country capitals plus Almaty, Kazakhstan) </w:t>
      </w:r>
      <w:r w:rsidR="008D76CD" w:rsidRPr="007875B2">
        <w:rPr>
          <w:lang w:val="en-US"/>
        </w:rPr>
        <w:t>for</w:t>
      </w:r>
      <w:r w:rsidR="00EA3B22" w:rsidRPr="007875B2">
        <w:rPr>
          <w:lang w:val="en-US"/>
        </w:rPr>
        <w:t xml:space="preserve"> 10% probability of exceedance in 50 years.</w:t>
      </w:r>
      <w:r w:rsidR="00455B0F" w:rsidRPr="007875B2">
        <w:rPr>
          <w:lang w:val="en-US"/>
        </w:rPr>
        <w:t xml:space="preserve"> It must be noted that the sharp amplitude peak is due to lack of calculation periods below 0.1s and should be considered </w:t>
      </w:r>
      <w:r w:rsidR="0089141F" w:rsidRPr="007875B2">
        <w:rPr>
          <w:lang w:val="en-US"/>
        </w:rPr>
        <w:t xml:space="preserve">just </w:t>
      </w:r>
      <w:r w:rsidR="00455B0F" w:rsidRPr="007875B2">
        <w:rPr>
          <w:lang w:val="en-US"/>
        </w:rPr>
        <w:t>as</w:t>
      </w:r>
      <w:r w:rsidR="0089141F" w:rsidRPr="007875B2">
        <w:rPr>
          <w:lang w:val="en-US"/>
        </w:rPr>
        <w:t xml:space="preserve"> a</w:t>
      </w:r>
      <w:r w:rsidR="00455B0F" w:rsidRPr="007875B2">
        <w:rPr>
          <w:lang w:val="en-US"/>
        </w:rPr>
        <w:t xml:space="preserve"> graphical artifact.</w:t>
      </w:r>
      <w:r w:rsidR="000C7763" w:rsidRPr="007875B2">
        <w:rPr>
          <w:lang w:val="en-US"/>
        </w:rPr>
        <w:t xml:space="preserve"> PGA is conventionally presented at</w:t>
      </w:r>
      <w:r w:rsidR="006716FB" w:rsidRPr="007875B2">
        <w:rPr>
          <w:lang w:val="en-US"/>
        </w:rPr>
        <w:t xml:space="preserve"> period</w:t>
      </w:r>
      <w:r w:rsidR="000C7763" w:rsidRPr="007875B2">
        <w:rPr>
          <w:lang w:val="en-US"/>
        </w:rPr>
        <w:t xml:space="preserve"> 0.02s (</w:t>
      </w:r>
      <w:r w:rsidR="004C6C20" w:rsidRPr="007875B2">
        <w:rPr>
          <w:lang w:val="en-US"/>
        </w:rPr>
        <w:t>5</w:t>
      </w:r>
      <w:r w:rsidR="000C7763" w:rsidRPr="007875B2">
        <w:rPr>
          <w:lang w:val="en-US"/>
        </w:rPr>
        <w:t>0Hz).</w:t>
      </w:r>
      <w:bookmarkEnd w:id="169"/>
    </w:p>
    <w:p w14:paraId="037E6B24" w14:textId="23E0F1C9" w:rsidR="00076F75" w:rsidRPr="007875B2" w:rsidRDefault="00076F75" w:rsidP="00B4280E">
      <w:pPr>
        <w:rPr>
          <w:lang w:val="en-US"/>
        </w:rPr>
      </w:pPr>
    </w:p>
    <w:p w14:paraId="3405C5B1" w14:textId="77777777" w:rsidR="00E7353E" w:rsidRPr="007875B2" w:rsidRDefault="00E7353E" w:rsidP="00E7353E">
      <w:pPr>
        <w:rPr>
          <w:lang w:val="en-US"/>
        </w:rPr>
      </w:pPr>
    </w:p>
    <w:p w14:paraId="5C7DDD6F" w14:textId="77777777" w:rsidR="00E7353E" w:rsidRPr="007875B2" w:rsidRDefault="00E7353E" w:rsidP="00E7353E">
      <w:pPr>
        <w:rPr>
          <w:lang w:val="en-US"/>
        </w:rPr>
      </w:pPr>
      <w:r w:rsidRPr="007875B2">
        <w:rPr>
          <w:noProof/>
          <w:lang w:val="en-US" w:eastAsia="de-DE"/>
        </w:rPr>
        <w:lastRenderedPageBreak/>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5"/>
                    <a:stretch>
                      <a:fillRect/>
                    </a:stretch>
                  </pic:blipFill>
                  <pic:spPr>
                    <a:xfrm>
                      <a:off x="0" y="0"/>
                      <a:ext cx="5759450" cy="3583940"/>
                    </a:xfrm>
                    <a:prstGeom prst="rect">
                      <a:avLst/>
                    </a:prstGeom>
                  </pic:spPr>
                </pic:pic>
              </a:graphicData>
            </a:graphic>
          </wp:inline>
        </w:drawing>
      </w:r>
    </w:p>
    <w:p w14:paraId="63A4C5C3" w14:textId="1A64FD98" w:rsidR="00E7353E" w:rsidRPr="007875B2" w:rsidRDefault="00E7353E" w:rsidP="00E7353E">
      <w:pPr>
        <w:pStyle w:val="Caption"/>
        <w:jc w:val="both"/>
        <w:rPr>
          <w:lang w:val="en-US"/>
        </w:rPr>
      </w:pPr>
      <w:bookmarkStart w:id="170" w:name="_Ref80001853"/>
      <w:bookmarkStart w:id="171" w:name="_Toc8399497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33</w:t>
      </w:r>
      <w:r w:rsidRPr="007875B2">
        <w:rPr>
          <w:lang w:val="en-US"/>
        </w:rPr>
        <w:fldChar w:fldCharType="end"/>
      </w:r>
      <w:bookmarkEnd w:id="170"/>
      <w:r w:rsidRPr="007875B2">
        <w:rPr>
          <w:lang w:val="en-US"/>
        </w:rPr>
        <w:t>. Map of the computed peak ground accelerations (PGA) with 5% probability of exceedance for 50 years investigation time (corresponding to about 1000 years return period)</w:t>
      </w:r>
      <w:r w:rsidR="006143A0" w:rsidRPr="007875B2">
        <w:rPr>
          <w:lang w:val="en-US"/>
        </w:rPr>
        <w:t xml:space="preserve"> for rock conditions (Vs30 of 800m/s)</w:t>
      </w:r>
      <w:r w:rsidRPr="007875B2">
        <w:rPr>
          <w:lang w:val="en-US"/>
        </w:rPr>
        <w:t>.</w:t>
      </w:r>
      <w:bookmarkEnd w:id="171"/>
    </w:p>
    <w:p w14:paraId="164CABFB" w14:textId="77777777" w:rsidR="00E7353E" w:rsidRPr="007875B2" w:rsidRDefault="00E7353E" w:rsidP="00E7353E">
      <w:pPr>
        <w:rPr>
          <w:lang w:val="en-US"/>
        </w:rPr>
      </w:pPr>
      <w:r w:rsidRPr="007875B2">
        <w:rPr>
          <w:noProof/>
          <w:lang w:val="en-US" w:eastAsia="de-DE"/>
        </w:rPr>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6"/>
                    <a:stretch>
                      <a:fillRect/>
                    </a:stretch>
                  </pic:blipFill>
                  <pic:spPr>
                    <a:xfrm>
                      <a:off x="0" y="0"/>
                      <a:ext cx="5759450" cy="3583940"/>
                    </a:xfrm>
                    <a:prstGeom prst="rect">
                      <a:avLst/>
                    </a:prstGeom>
                  </pic:spPr>
                </pic:pic>
              </a:graphicData>
            </a:graphic>
          </wp:inline>
        </w:drawing>
      </w:r>
    </w:p>
    <w:p w14:paraId="166E670C" w14:textId="395B6300" w:rsidR="00E7353E" w:rsidRPr="007875B2" w:rsidRDefault="00E7353E" w:rsidP="00E7353E">
      <w:pPr>
        <w:pStyle w:val="Caption"/>
        <w:jc w:val="both"/>
        <w:rPr>
          <w:lang w:val="en-US"/>
        </w:rPr>
      </w:pPr>
      <w:bookmarkStart w:id="172" w:name="_Ref80001856"/>
      <w:bookmarkStart w:id="173" w:name="_Toc8399497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34</w:t>
      </w:r>
      <w:r w:rsidRPr="007875B2">
        <w:rPr>
          <w:lang w:val="en-US"/>
        </w:rPr>
        <w:fldChar w:fldCharType="end"/>
      </w:r>
      <w:bookmarkEnd w:id="172"/>
      <w:r w:rsidRPr="007875B2">
        <w:rPr>
          <w:lang w:val="en-US"/>
        </w:rPr>
        <w:t>. Map of the computed peak ground accelerations (PGA) with 10% probability of exceedance for 50 years investigation time (corresponding to about 475 years return period)</w:t>
      </w:r>
      <w:r w:rsidR="006143A0" w:rsidRPr="007875B2">
        <w:rPr>
          <w:lang w:val="en-US"/>
        </w:rPr>
        <w:t xml:space="preserve"> for rock conditions (Vs30 of 800m/s)</w:t>
      </w:r>
      <w:r w:rsidRPr="007875B2">
        <w:rPr>
          <w:lang w:val="en-US"/>
        </w:rPr>
        <w:t>.</w:t>
      </w:r>
      <w:bookmarkEnd w:id="173"/>
    </w:p>
    <w:p w14:paraId="06946A96" w14:textId="77777777" w:rsidR="00E7353E" w:rsidRPr="007875B2" w:rsidRDefault="00E7353E" w:rsidP="00E7353E">
      <w:pPr>
        <w:rPr>
          <w:lang w:val="en-US"/>
        </w:rPr>
      </w:pPr>
      <w:r w:rsidRPr="007875B2">
        <w:rPr>
          <w:noProof/>
          <w:lang w:val="en-US" w:eastAsia="de-DE"/>
        </w:rPr>
        <w:lastRenderedPageBreak/>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06C9B73D" w14:textId="3A37BCC1" w:rsidR="00E7353E" w:rsidRPr="007875B2" w:rsidRDefault="00E7353E" w:rsidP="00E7353E">
      <w:pPr>
        <w:pStyle w:val="Caption"/>
        <w:jc w:val="both"/>
        <w:rPr>
          <w:lang w:val="en-US"/>
        </w:rPr>
      </w:pPr>
      <w:bookmarkStart w:id="174" w:name="_Ref80001858"/>
      <w:bookmarkStart w:id="175" w:name="_Toc8399497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35</w:t>
      </w:r>
      <w:r w:rsidRPr="007875B2">
        <w:rPr>
          <w:lang w:val="en-US"/>
        </w:rPr>
        <w:fldChar w:fldCharType="end"/>
      </w:r>
      <w:bookmarkEnd w:id="174"/>
      <w:r w:rsidRPr="007875B2">
        <w:rPr>
          <w:lang w:val="en-US"/>
        </w:rPr>
        <w:t>. Map of the computed peak ground accelerations (PGA) with 39% probability of exceedance for 50 years investigation time (corresponding to about 100 years return period)</w:t>
      </w:r>
      <w:r w:rsidR="006143A0" w:rsidRPr="007875B2">
        <w:rPr>
          <w:lang w:val="en-US"/>
        </w:rPr>
        <w:t xml:space="preserve"> for rock conditions (Vs30 of 800m/s)</w:t>
      </w:r>
      <w:r w:rsidRPr="007875B2">
        <w:rPr>
          <w:lang w:val="en-US"/>
        </w:rPr>
        <w:t>.</w:t>
      </w:r>
      <w:bookmarkEnd w:id="175"/>
    </w:p>
    <w:p w14:paraId="0387623A" w14:textId="77777777" w:rsidR="00E7353E" w:rsidRPr="007875B2" w:rsidRDefault="00E7353E" w:rsidP="00E7353E">
      <w:pPr>
        <w:rPr>
          <w:lang w:val="en-US"/>
        </w:rPr>
      </w:pPr>
    </w:p>
    <w:p w14:paraId="7BCFEDFC" w14:textId="77777777" w:rsidR="00E7353E" w:rsidRPr="007875B2" w:rsidRDefault="00E7353E" w:rsidP="00E7353E">
      <w:pPr>
        <w:rPr>
          <w:lang w:val="en-US"/>
        </w:rPr>
      </w:pPr>
      <w:r w:rsidRPr="007875B2">
        <w:rPr>
          <w:noProof/>
          <w:lang w:val="en-US" w:eastAsia="de-DE"/>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8"/>
                    <a:stretch>
                      <a:fillRect/>
                    </a:stretch>
                  </pic:blipFill>
                  <pic:spPr>
                    <a:xfrm>
                      <a:off x="0" y="0"/>
                      <a:ext cx="5759450" cy="3583940"/>
                    </a:xfrm>
                    <a:prstGeom prst="rect">
                      <a:avLst/>
                    </a:prstGeom>
                  </pic:spPr>
                </pic:pic>
              </a:graphicData>
            </a:graphic>
          </wp:inline>
        </w:drawing>
      </w:r>
    </w:p>
    <w:p w14:paraId="72E9CF1C" w14:textId="1C0911A0" w:rsidR="00E7353E" w:rsidRPr="007875B2" w:rsidRDefault="00E7353E" w:rsidP="00E7353E">
      <w:pPr>
        <w:pStyle w:val="Caption"/>
        <w:jc w:val="both"/>
        <w:rPr>
          <w:lang w:val="en-US"/>
        </w:rPr>
      </w:pPr>
      <w:bookmarkStart w:id="176" w:name="_Ref80001859"/>
      <w:bookmarkStart w:id="177" w:name="_Toc8399497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36</w:t>
      </w:r>
      <w:r w:rsidRPr="007875B2">
        <w:rPr>
          <w:lang w:val="en-US"/>
        </w:rPr>
        <w:fldChar w:fldCharType="end"/>
      </w:r>
      <w:bookmarkEnd w:id="176"/>
      <w:r w:rsidRPr="007875B2">
        <w:rPr>
          <w:lang w:val="en-US"/>
        </w:rPr>
        <w:t>. Map of the computed peak ground accelerations (PGA) with 89% probability of exceedance for 50 years investigation time (corresponding to about 25 years return period).</w:t>
      </w:r>
      <w:bookmarkEnd w:id="177"/>
    </w:p>
    <w:p w14:paraId="5D5FB5AF" w14:textId="594EAC54" w:rsidR="00B4280E" w:rsidRPr="0007053D" w:rsidRDefault="0007053D" w:rsidP="00B4280E">
      <w:pPr>
        <w:rPr>
          <w:rFonts w:cs="Arial"/>
          <w:color w:val="FF0000"/>
          <w:kern w:val="32"/>
          <w:lang w:val="en-US"/>
        </w:rPr>
      </w:pPr>
      <w:r>
        <w:rPr>
          <w:rFonts w:cs="Arial"/>
          <w:color w:val="FF0000"/>
          <w:kern w:val="32"/>
          <w:lang w:val="en-US"/>
        </w:rPr>
        <w:lastRenderedPageBreak/>
        <w:t xml:space="preserve">By comparison with previous </w:t>
      </w:r>
      <w:r w:rsidR="00B279E1">
        <w:rPr>
          <w:rFonts w:cs="Arial"/>
          <w:color w:val="FF0000"/>
          <w:kern w:val="32"/>
          <w:lang w:val="en-US"/>
        </w:rPr>
        <w:t xml:space="preserve">PSHA </w:t>
      </w:r>
      <w:r>
        <w:rPr>
          <w:rFonts w:cs="Arial"/>
          <w:color w:val="FF0000"/>
          <w:kern w:val="32"/>
          <w:lang w:val="en-US"/>
        </w:rPr>
        <w:t xml:space="preserve">studies, an overall agreement is found, although with </w:t>
      </w:r>
      <w:r w:rsidR="000F720D">
        <w:rPr>
          <w:rFonts w:cs="Arial"/>
          <w:color w:val="FF0000"/>
          <w:kern w:val="32"/>
          <w:lang w:val="en-US"/>
        </w:rPr>
        <w:t xml:space="preserve">some </w:t>
      </w:r>
      <w:r w:rsidR="008D24BA">
        <w:rPr>
          <w:rFonts w:cs="Arial"/>
          <w:color w:val="FF0000"/>
          <w:kern w:val="32"/>
          <w:lang w:val="en-US"/>
        </w:rPr>
        <w:t xml:space="preserve">noticeable </w:t>
      </w:r>
      <w:r w:rsidR="00112E97">
        <w:rPr>
          <w:rFonts w:cs="Arial"/>
          <w:color w:val="FF0000"/>
          <w:kern w:val="32"/>
          <w:lang w:val="en-US"/>
        </w:rPr>
        <w:t>local</w:t>
      </w:r>
      <w:r>
        <w:rPr>
          <w:rFonts w:cs="Arial"/>
          <w:color w:val="FF0000"/>
          <w:kern w:val="32"/>
          <w:lang w:val="en-US"/>
        </w:rPr>
        <w:t xml:space="preserve"> difference. </w:t>
      </w:r>
      <w:r w:rsidR="00B279E1">
        <w:rPr>
          <w:rFonts w:cs="Arial"/>
          <w:color w:val="FF0000"/>
          <w:kern w:val="32"/>
          <w:lang w:val="en-US"/>
        </w:rPr>
        <w:t xml:space="preserve">For instance, GSHAP predicts rather comparable PGA values at 10%PoE in the </w:t>
      </w:r>
      <w:r w:rsidR="00052BE3">
        <w:rPr>
          <w:rFonts w:cs="Arial"/>
          <w:color w:val="FF0000"/>
          <w:kern w:val="32"/>
          <w:lang w:val="en-US"/>
        </w:rPr>
        <w:t xml:space="preserve">whole </w:t>
      </w:r>
      <w:r w:rsidR="00B279E1">
        <w:rPr>
          <w:rFonts w:cs="Arial"/>
          <w:color w:val="FF0000"/>
          <w:kern w:val="32"/>
          <w:lang w:val="en-US"/>
        </w:rPr>
        <w:t xml:space="preserve">stable continental </w:t>
      </w:r>
      <w:r w:rsidR="000F720D">
        <w:rPr>
          <w:rFonts w:cs="Arial"/>
          <w:color w:val="FF0000"/>
          <w:kern w:val="32"/>
          <w:lang w:val="en-US"/>
        </w:rPr>
        <w:t xml:space="preserve">part, while overestimating </w:t>
      </w:r>
      <w:r w:rsidR="002F56B6">
        <w:rPr>
          <w:rFonts w:cs="Arial"/>
          <w:color w:val="FF0000"/>
          <w:kern w:val="32"/>
          <w:lang w:val="en-US"/>
        </w:rPr>
        <w:t xml:space="preserve">peak </w:t>
      </w:r>
      <w:r w:rsidR="000F720D">
        <w:rPr>
          <w:rFonts w:cs="Arial"/>
          <w:color w:val="FF0000"/>
          <w:kern w:val="32"/>
          <w:lang w:val="en-US"/>
        </w:rPr>
        <w:t>accelerations in the</w:t>
      </w:r>
      <w:r w:rsidR="00B279E1">
        <w:rPr>
          <w:rFonts w:cs="Arial"/>
          <w:color w:val="FF0000"/>
          <w:kern w:val="32"/>
          <w:lang w:val="en-US"/>
        </w:rPr>
        <w:t xml:space="preserve"> more active southern </w:t>
      </w:r>
      <w:r w:rsidR="00D44992">
        <w:rPr>
          <w:rFonts w:cs="Arial"/>
          <w:color w:val="FF0000"/>
          <w:kern w:val="32"/>
          <w:lang w:val="en-US"/>
        </w:rPr>
        <w:t>seismic belt</w:t>
      </w:r>
      <w:r w:rsidR="00B279E1">
        <w:rPr>
          <w:rFonts w:cs="Arial"/>
          <w:color w:val="FF0000"/>
          <w:kern w:val="32"/>
          <w:lang w:val="en-US"/>
        </w:rPr>
        <w:t xml:space="preserve"> </w:t>
      </w:r>
      <w:r w:rsidR="00D44992">
        <w:rPr>
          <w:rFonts w:cs="Arial"/>
          <w:color w:val="FF0000"/>
          <w:kern w:val="32"/>
          <w:lang w:val="en-US"/>
        </w:rPr>
        <w:t xml:space="preserve">of </w:t>
      </w:r>
      <w:r w:rsidR="00B279E1">
        <w:rPr>
          <w:rFonts w:cs="Arial"/>
          <w:color w:val="FF0000"/>
          <w:kern w:val="32"/>
          <w:lang w:val="en-US"/>
        </w:rPr>
        <w:t xml:space="preserve">Tajikistan and Turkmenistan, with PGA </w:t>
      </w:r>
      <w:r w:rsidR="0090037B">
        <w:rPr>
          <w:rFonts w:cs="Arial"/>
          <w:color w:val="FF0000"/>
          <w:kern w:val="32"/>
          <w:lang w:val="en-US"/>
        </w:rPr>
        <w:t xml:space="preserve">often </w:t>
      </w:r>
      <w:r w:rsidR="00B279E1">
        <w:rPr>
          <w:rFonts w:cs="Arial"/>
          <w:color w:val="FF0000"/>
          <w:kern w:val="32"/>
          <w:lang w:val="en-US"/>
        </w:rPr>
        <w:t>exceeding 0.6g.</w:t>
      </w:r>
      <w:r w:rsidR="0090037B">
        <w:rPr>
          <w:rFonts w:cs="Arial"/>
          <w:color w:val="FF0000"/>
          <w:kern w:val="32"/>
          <w:lang w:val="en-US"/>
        </w:rPr>
        <w:t xml:space="preserve"> In the current model, such threshold is exceeded only in few localized areas of Tajikistan, while in Turkmenistan accelerations are usually below 0.4g</w:t>
      </w:r>
      <w:r w:rsidR="00D657D9">
        <w:rPr>
          <w:rFonts w:cs="Arial"/>
          <w:color w:val="FF0000"/>
          <w:kern w:val="32"/>
          <w:lang w:val="en-US"/>
        </w:rPr>
        <w:t xml:space="preserve"> for this PoE</w:t>
      </w:r>
      <w:r w:rsidR="0090037B">
        <w:rPr>
          <w:rFonts w:cs="Arial"/>
          <w:color w:val="FF0000"/>
          <w:kern w:val="32"/>
          <w:lang w:val="en-US"/>
        </w:rPr>
        <w:t>.</w:t>
      </w:r>
      <w:r w:rsidR="00D102A0">
        <w:rPr>
          <w:rFonts w:cs="Arial"/>
          <w:color w:val="FF0000"/>
          <w:kern w:val="32"/>
          <w:lang w:val="en-US"/>
        </w:rPr>
        <w:t xml:space="preserve"> Consistent results were also found </w:t>
      </w:r>
      <w:r w:rsidR="002F56B6">
        <w:rPr>
          <w:rFonts w:cs="Arial"/>
          <w:color w:val="FF0000"/>
          <w:kern w:val="32"/>
          <w:lang w:val="en-US"/>
        </w:rPr>
        <w:t>between the current model and</w:t>
      </w:r>
      <w:r w:rsidR="00D102A0">
        <w:rPr>
          <w:rFonts w:cs="Arial"/>
          <w:color w:val="FF0000"/>
          <w:kern w:val="32"/>
          <w:lang w:val="en-US"/>
        </w:rPr>
        <w:t xml:space="preserve"> the more recent calculations from </w:t>
      </w:r>
      <w:proofErr w:type="spellStart"/>
      <w:r w:rsidR="00D102A0">
        <w:rPr>
          <w:rFonts w:cs="Arial"/>
          <w:color w:val="FF0000"/>
          <w:kern w:val="32"/>
          <w:lang w:val="en-US"/>
        </w:rPr>
        <w:t>Silacheva</w:t>
      </w:r>
      <w:proofErr w:type="spellEnd"/>
      <w:r w:rsidR="00D102A0">
        <w:rPr>
          <w:rFonts w:cs="Arial"/>
          <w:color w:val="FF0000"/>
          <w:kern w:val="32"/>
          <w:lang w:val="en-US"/>
        </w:rPr>
        <w:t xml:space="preserve"> et al. (2018) for Kazakhstan and specifically for Almaty city, with PGA of around 0.38g.</w:t>
      </w:r>
      <w:r w:rsidR="006736ED">
        <w:rPr>
          <w:rFonts w:cs="Arial"/>
          <w:color w:val="FF0000"/>
          <w:kern w:val="32"/>
          <w:lang w:val="en-US"/>
        </w:rPr>
        <w:t xml:space="preserve"> Peak accelerations in the range 0.2-0.</w:t>
      </w:r>
      <w:r w:rsidR="009C3B41">
        <w:rPr>
          <w:rFonts w:cs="Arial"/>
          <w:color w:val="FF0000"/>
          <w:kern w:val="32"/>
          <w:lang w:val="en-US"/>
        </w:rPr>
        <w:t>4</w:t>
      </w:r>
      <w:r w:rsidR="006736ED">
        <w:rPr>
          <w:rFonts w:cs="Arial"/>
          <w:color w:val="FF0000"/>
          <w:kern w:val="32"/>
          <w:lang w:val="en-US"/>
        </w:rPr>
        <w:t xml:space="preserve">g are found Kyrgyzstan, </w:t>
      </w:r>
      <w:r w:rsidR="00E3489E">
        <w:rPr>
          <w:rFonts w:cs="Arial"/>
          <w:color w:val="FF0000"/>
          <w:kern w:val="32"/>
          <w:lang w:val="en-US"/>
        </w:rPr>
        <w:t>close</w:t>
      </w:r>
      <w:r w:rsidR="006736ED">
        <w:rPr>
          <w:rFonts w:cs="Arial"/>
          <w:color w:val="FF0000"/>
          <w:kern w:val="32"/>
          <w:lang w:val="en-US"/>
        </w:rPr>
        <w:t xml:space="preserve"> to the mean results from </w:t>
      </w:r>
      <w:proofErr w:type="spellStart"/>
      <w:r w:rsidR="006736ED" w:rsidRPr="006736ED">
        <w:rPr>
          <w:rFonts w:cs="Arial"/>
          <w:color w:val="FF0000"/>
          <w:kern w:val="32"/>
          <w:lang w:val="en-US"/>
        </w:rPr>
        <w:t>Abdrakhmatov</w:t>
      </w:r>
      <w:proofErr w:type="spellEnd"/>
      <w:r w:rsidR="006736ED">
        <w:rPr>
          <w:rFonts w:cs="Arial"/>
          <w:color w:val="FF0000"/>
          <w:kern w:val="32"/>
          <w:lang w:val="en-US"/>
        </w:rPr>
        <w:t xml:space="preserve"> et al. </w:t>
      </w:r>
      <w:r w:rsidR="00DC25DB">
        <w:rPr>
          <w:rFonts w:cs="Arial"/>
          <w:color w:val="FF0000"/>
          <w:kern w:val="32"/>
          <w:lang w:val="en-US"/>
        </w:rPr>
        <w:t>(</w:t>
      </w:r>
      <w:r w:rsidR="006736ED">
        <w:rPr>
          <w:rFonts w:cs="Arial"/>
          <w:color w:val="FF0000"/>
          <w:kern w:val="32"/>
          <w:lang w:val="en-US"/>
        </w:rPr>
        <w:t>2003</w:t>
      </w:r>
      <w:r w:rsidR="00DC25DB">
        <w:rPr>
          <w:rFonts w:cs="Arial"/>
          <w:color w:val="FF0000"/>
          <w:kern w:val="32"/>
          <w:lang w:val="en-US"/>
        </w:rPr>
        <w:t>)</w:t>
      </w:r>
      <w:r w:rsidR="006736ED">
        <w:rPr>
          <w:rFonts w:cs="Arial"/>
          <w:color w:val="FF0000"/>
          <w:kern w:val="32"/>
          <w:lang w:val="en-US"/>
        </w:rPr>
        <w:t>.</w:t>
      </w:r>
      <w:r w:rsidR="002F56B6">
        <w:rPr>
          <w:rFonts w:cs="Arial"/>
          <w:color w:val="FF0000"/>
          <w:kern w:val="32"/>
          <w:lang w:val="en-US"/>
        </w:rPr>
        <w:t xml:space="preserve"> </w:t>
      </w:r>
      <w:r w:rsidR="000C0AFB">
        <w:rPr>
          <w:rFonts w:cs="Arial"/>
          <w:color w:val="FF0000"/>
          <w:kern w:val="32"/>
          <w:lang w:val="en-US"/>
        </w:rPr>
        <w:t>By c</w:t>
      </w:r>
      <w:r w:rsidR="002F56B6">
        <w:rPr>
          <w:rFonts w:cs="Arial"/>
          <w:color w:val="FF0000"/>
          <w:kern w:val="32"/>
          <w:lang w:val="en-US"/>
        </w:rPr>
        <w:t xml:space="preserve">omparing the </w:t>
      </w:r>
      <w:r w:rsidR="005A7864">
        <w:rPr>
          <w:rFonts w:cs="Arial"/>
          <w:color w:val="FF0000"/>
          <w:kern w:val="32"/>
          <w:lang w:val="en-US"/>
        </w:rPr>
        <w:t>hazard curves and</w:t>
      </w:r>
      <w:r w:rsidR="000C0AFB">
        <w:rPr>
          <w:rFonts w:cs="Arial"/>
          <w:color w:val="FF0000"/>
          <w:kern w:val="32"/>
          <w:lang w:val="en-US"/>
        </w:rPr>
        <w:t xml:space="preserve"> uniform hazard spectra from </w:t>
      </w:r>
      <w:proofErr w:type="spellStart"/>
      <w:r w:rsidR="000C0AFB">
        <w:rPr>
          <w:rFonts w:cs="Arial"/>
          <w:color w:val="FF0000"/>
          <w:kern w:val="32"/>
          <w:lang w:val="en-US"/>
        </w:rPr>
        <w:t>Ischuk</w:t>
      </w:r>
      <w:proofErr w:type="spellEnd"/>
      <w:r w:rsidR="000C0AFB">
        <w:rPr>
          <w:rFonts w:cs="Arial"/>
          <w:color w:val="FF0000"/>
          <w:kern w:val="32"/>
          <w:lang w:val="en-US"/>
        </w:rPr>
        <w:t xml:space="preserve"> et al. (2018) for </w:t>
      </w:r>
      <w:r w:rsidR="00076CBF" w:rsidRPr="00076CBF">
        <w:rPr>
          <w:rFonts w:cs="Arial"/>
          <w:color w:val="FF0000"/>
          <w:kern w:val="32"/>
          <w:lang w:val="en-US"/>
        </w:rPr>
        <w:t>Almaty, Bishkek, Dushanbe, and Tashkent</w:t>
      </w:r>
      <w:r w:rsidR="002F56B6">
        <w:rPr>
          <w:rFonts w:cs="Arial"/>
          <w:color w:val="FF0000"/>
          <w:kern w:val="32"/>
          <w:lang w:val="en-US"/>
        </w:rPr>
        <w:t>, slightly larger accelerations are found (</w:t>
      </w:r>
      <w:r w:rsidR="00D57087">
        <w:rPr>
          <w:rFonts w:cs="Arial"/>
          <w:color w:val="FF0000"/>
          <w:kern w:val="32"/>
          <w:lang w:val="en-US"/>
        </w:rPr>
        <w:t xml:space="preserve">with </w:t>
      </w:r>
      <w:r w:rsidR="00076CBF">
        <w:rPr>
          <w:rFonts w:cs="Arial"/>
          <w:color w:val="FF0000"/>
          <w:kern w:val="32"/>
          <w:lang w:val="en-US"/>
        </w:rPr>
        <w:t>about</w:t>
      </w:r>
      <w:r w:rsidR="002F56B6">
        <w:rPr>
          <w:rFonts w:cs="Arial"/>
          <w:color w:val="FF0000"/>
          <w:kern w:val="32"/>
          <w:lang w:val="en-US"/>
        </w:rPr>
        <w:t xml:space="preserve"> 0.1g difference)</w:t>
      </w:r>
      <w:r w:rsidR="000C0AFB">
        <w:rPr>
          <w:rFonts w:cs="Arial"/>
          <w:color w:val="FF0000"/>
          <w:kern w:val="32"/>
          <w:lang w:val="en-US"/>
        </w:rPr>
        <w:t xml:space="preserve"> at the different periods</w:t>
      </w:r>
      <w:r w:rsidR="00BA04E1">
        <w:rPr>
          <w:rFonts w:cs="Arial"/>
          <w:color w:val="FF0000"/>
          <w:kern w:val="32"/>
          <w:lang w:val="en-US"/>
        </w:rPr>
        <w:t>, although with an overall agreement</w:t>
      </w:r>
      <w:r w:rsidR="00807D21">
        <w:rPr>
          <w:rFonts w:cs="Arial"/>
          <w:color w:val="FF0000"/>
          <w:kern w:val="32"/>
          <w:lang w:val="en-US"/>
        </w:rPr>
        <w:t xml:space="preserve"> of the relative </w:t>
      </w:r>
      <w:proofErr w:type="spellStart"/>
      <w:r w:rsidR="00807D21">
        <w:rPr>
          <w:rFonts w:cs="Arial"/>
          <w:color w:val="FF0000"/>
          <w:kern w:val="32"/>
          <w:lang w:val="en-US"/>
        </w:rPr>
        <w:t>reponse</w:t>
      </w:r>
      <w:proofErr w:type="spellEnd"/>
      <w:r w:rsidR="00807D21">
        <w:rPr>
          <w:rFonts w:cs="Arial"/>
          <w:color w:val="FF0000"/>
          <w:kern w:val="32"/>
          <w:lang w:val="en-US"/>
        </w:rPr>
        <w:t>.</w:t>
      </w:r>
    </w:p>
    <w:p w14:paraId="7E67DC52" w14:textId="77777777" w:rsidR="0007053D" w:rsidRPr="007875B2" w:rsidRDefault="0007053D" w:rsidP="00B4280E">
      <w:pPr>
        <w:rPr>
          <w:rFonts w:ascii="Cambria" w:hAnsi="Cambria" w:cs="Arial"/>
          <w:b/>
          <w:bCs/>
          <w:kern w:val="32"/>
          <w:lang w:val="en-US"/>
        </w:rPr>
      </w:pPr>
    </w:p>
    <w:p w14:paraId="07299670" w14:textId="2474091E" w:rsidR="00675AEB" w:rsidRPr="007875B2" w:rsidRDefault="00675AEB" w:rsidP="00E231D8">
      <w:pPr>
        <w:pStyle w:val="Heading2"/>
      </w:pPr>
      <w:bookmarkStart w:id="178" w:name="_Toc81992935"/>
      <w:r w:rsidRPr="007875B2">
        <w:t xml:space="preserve">Conversion to </w:t>
      </w:r>
      <w:proofErr w:type="spellStart"/>
      <w:r w:rsidRPr="007875B2">
        <w:t>macroseismic</w:t>
      </w:r>
      <w:proofErr w:type="spellEnd"/>
      <w:r w:rsidRPr="007875B2">
        <w:t xml:space="preserve"> intensity</w:t>
      </w:r>
      <w:bookmarkEnd w:id="178"/>
    </w:p>
    <w:p w14:paraId="6AB2B9D5" w14:textId="79892531" w:rsidR="00BF3367" w:rsidRPr="007875B2" w:rsidRDefault="00544897" w:rsidP="00BF3F85">
      <w:pPr>
        <w:rPr>
          <w:lang w:val="en-US"/>
        </w:rPr>
      </w:pPr>
      <w:r w:rsidRPr="00544897">
        <w:rPr>
          <w:color w:val="FF0000"/>
          <w:lang w:val="en-US"/>
        </w:rPr>
        <w:t>Although not strictly a requirement for risk assessment</w:t>
      </w:r>
      <w:r>
        <w:rPr>
          <w:lang w:val="en-US"/>
        </w:rPr>
        <w:t>, t</w:t>
      </w:r>
      <w:r w:rsidR="008F1B96" w:rsidRPr="007875B2">
        <w:rPr>
          <w:lang w:val="en-US"/>
        </w:rPr>
        <w:t>o facilitate the comparison with previous hazard studies</w:t>
      </w:r>
      <w:r w:rsidR="002B7193" w:rsidRPr="002B7193">
        <w:rPr>
          <w:color w:val="FF0000"/>
          <w:lang w:val="en-US"/>
        </w:rPr>
        <w:t xml:space="preserve"> and to produce a representation of the </w:t>
      </w:r>
      <w:r w:rsidR="00B53111">
        <w:rPr>
          <w:color w:val="FF0000"/>
          <w:lang w:val="en-US"/>
        </w:rPr>
        <w:t xml:space="preserve">hazard </w:t>
      </w:r>
      <w:r w:rsidR="002B7193" w:rsidRPr="002B7193">
        <w:rPr>
          <w:color w:val="FF0000"/>
          <w:lang w:val="en-US"/>
        </w:rPr>
        <w:t xml:space="preserve">results </w:t>
      </w:r>
      <w:r w:rsidR="002B7193">
        <w:rPr>
          <w:color w:val="FF0000"/>
          <w:lang w:val="en-US"/>
        </w:rPr>
        <w:t xml:space="preserve">more </w:t>
      </w:r>
      <w:r w:rsidR="002B7193" w:rsidRPr="002B7193">
        <w:rPr>
          <w:color w:val="FF0000"/>
          <w:lang w:val="en-US"/>
        </w:rPr>
        <w:t>accessible also for non-experts</w:t>
      </w:r>
      <w:r w:rsidR="008F1B96" w:rsidRPr="007875B2">
        <w:rPr>
          <w:lang w:val="en-US"/>
        </w:rPr>
        <w:t>, h</w:t>
      </w:r>
      <w:r w:rsidR="001525D9" w:rsidRPr="007875B2">
        <w:rPr>
          <w:lang w:val="en-US"/>
        </w:rPr>
        <w:t>azard maps at the different return periods have been converted to</w:t>
      </w:r>
      <w:r w:rsidR="009B7DE1">
        <w:rPr>
          <w:color w:val="FF0000"/>
          <w:lang w:val="en-US"/>
        </w:rPr>
        <w:t xml:space="preserve"> </w:t>
      </w:r>
      <w:proofErr w:type="spellStart"/>
      <w:r w:rsidR="009B7DE1">
        <w:rPr>
          <w:color w:val="FF0000"/>
          <w:lang w:val="en-US"/>
        </w:rPr>
        <w:t>macroseismic</w:t>
      </w:r>
      <w:proofErr w:type="spellEnd"/>
      <w:r w:rsidR="001525D9" w:rsidRPr="007875B2">
        <w:rPr>
          <w:lang w:val="en-US"/>
        </w:rPr>
        <w:t xml:space="preserve"> intensity</w:t>
      </w:r>
      <w:r w:rsidR="00DB2812" w:rsidRPr="007875B2">
        <w:rPr>
          <w:lang w:val="en-US"/>
        </w:rPr>
        <w:t xml:space="preserve">. </w:t>
      </w:r>
      <w:r w:rsidR="006D2C5D" w:rsidRPr="007875B2">
        <w:rPr>
          <w:lang w:val="en-US"/>
        </w:rPr>
        <w:t>In this study, c</w:t>
      </w:r>
      <w:r w:rsidR="00BF3F85" w:rsidRPr="007875B2">
        <w:rPr>
          <w:lang w:val="en-US"/>
        </w:rPr>
        <w:t xml:space="preserve">onversion is done </w:t>
      </w:r>
      <w:r w:rsidR="00BE61F3" w:rsidRPr="007875B2">
        <w:rPr>
          <w:lang w:val="en-US"/>
        </w:rPr>
        <w:t xml:space="preserve">from PGA to </w:t>
      </w:r>
      <w:r w:rsidR="00D90C47" w:rsidRPr="007875B2">
        <w:rPr>
          <w:lang w:val="en-US"/>
        </w:rPr>
        <w:t>MCS (</w:t>
      </w:r>
      <w:r w:rsidR="00DB2812" w:rsidRPr="007875B2">
        <w:rPr>
          <w:lang w:val="en-US"/>
        </w:rPr>
        <w:t>Mercalli-</w:t>
      </w:r>
      <w:proofErr w:type="spellStart"/>
      <w:r w:rsidR="00DB2812" w:rsidRPr="007875B2">
        <w:rPr>
          <w:lang w:val="en-US"/>
        </w:rPr>
        <w:t>Cancani</w:t>
      </w:r>
      <w:proofErr w:type="spellEnd"/>
      <w:r w:rsidR="00DB2812" w:rsidRPr="007875B2">
        <w:rPr>
          <w:lang w:val="en-US"/>
        </w:rPr>
        <w:t>-</w:t>
      </w:r>
      <w:proofErr w:type="spellStart"/>
      <w:r w:rsidR="00DB2812" w:rsidRPr="007875B2">
        <w:rPr>
          <w:lang w:val="en-US"/>
        </w:rPr>
        <w:t>Sieberg</w:t>
      </w:r>
      <w:proofErr w:type="spellEnd"/>
      <w:r w:rsidR="00DB2812" w:rsidRPr="007875B2">
        <w:rPr>
          <w:lang w:val="en-US"/>
        </w:rPr>
        <w:t xml:space="preserve">) </w:t>
      </w:r>
      <w:r w:rsidR="00BF3F85" w:rsidRPr="007875B2">
        <w:rPr>
          <w:lang w:val="en-US"/>
        </w:rPr>
        <w:t>and the MSK (Medvedev–</w:t>
      </w:r>
      <w:proofErr w:type="spellStart"/>
      <w:r w:rsidR="00BF3F85" w:rsidRPr="007875B2">
        <w:rPr>
          <w:lang w:val="en-US"/>
        </w:rPr>
        <w:t>Sponheuer</w:t>
      </w:r>
      <w:proofErr w:type="spellEnd"/>
      <w:r w:rsidR="00BF3F85" w:rsidRPr="007875B2">
        <w:rPr>
          <w:lang w:val="en-US"/>
        </w:rPr>
        <w:t>–</w:t>
      </w:r>
      <w:proofErr w:type="spellStart"/>
      <w:r w:rsidR="00BF3F85" w:rsidRPr="007875B2">
        <w:rPr>
          <w:lang w:val="en-US"/>
        </w:rPr>
        <w:t>Karnik</w:t>
      </w:r>
      <w:proofErr w:type="spellEnd"/>
      <w:r w:rsidR="00BF3F85" w:rsidRPr="007875B2">
        <w:rPr>
          <w:lang w:val="en-US"/>
        </w:rPr>
        <w:t xml:space="preserve">) </w:t>
      </w:r>
      <w:r w:rsidR="00DB2812" w:rsidRPr="007875B2">
        <w:rPr>
          <w:lang w:val="en-US"/>
        </w:rPr>
        <w:t>intensity scale</w:t>
      </w:r>
      <w:r w:rsidR="00BF3F85" w:rsidRPr="007875B2">
        <w:rPr>
          <w:lang w:val="en-US"/>
        </w:rPr>
        <w:t>s using, respectively, the</w:t>
      </w:r>
      <w:r w:rsidR="00DB2812" w:rsidRPr="007875B2">
        <w:rPr>
          <w:lang w:val="en-US"/>
        </w:rPr>
        <w:t xml:space="preserve"> conversion relations </w:t>
      </w:r>
      <w:r w:rsidR="00295D1A" w:rsidRPr="007875B2">
        <w:rPr>
          <w:lang w:val="en-US"/>
        </w:rPr>
        <w:t>developed by</w:t>
      </w:r>
      <w:r w:rsidR="00DB2812" w:rsidRPr="007875B2">
        <w:rPr>
          <w:lang w:val="en-US"/>
        </w:rPr>
        <w:t xml:space="preserve"> Faenza and </w:t>
      </w:r>
      <w:proofErr w:type="spellStart"/>
      <w:r w:rsidR="00DB2812" w:rsidRPr="007875B2">
        <w:rPr>
          <w:lang w:val="en-US"/>
        </w:rPr>
        <w:t>Michelini</w:t>
      </w:r>
      <w:proofErr w:type="spellEnd"/>
      <w:r w:rsidR="00DB2812" w:rsidRPr="007875B2">
        <w:rPr>
          <w:lang w:val="en-US"/>
        </w:rPr>
        <w:t xml:space="preserve"> (201</w:t>
      </w:r>
      <w:r w:rsidR="0069063A" w:rsidRPr="007875B2">
        <w:rPr>
          <w:lang w:val="en-US"/>
        </w:rPr>
        <w:t>1</w:t>
      </w:r>
      <w:r w:rsidR="00DB2812" w:rsidRPr="007875B2">
        <w:rPr>
          <w:lang w:val="en-US"/>
        </w:rPr>
        <w:t>)</w:t>
      </w:r>
      <w:r w:rsidR="00BF3F85" w:rsidRPr="007875B2">
        <w:rPr>
          <w:lang w:val="en-US"/>
        </w:rPr>
        <w:t>:</w:t>
      </w:r>
    </w:p>
    <w:p w14:paraId="794ADB98" w14:textId="77777777" w:rsidR="00BF3F85" w:rsidRPr="007875B2" w:rsidRDefault="00BF3F85" w:rsidP="00BF3F85">
      <w:pPr>
        <w:rPr>
          <w:rFonts w:ascii="Cambria" w:hAnsi="Cambria" w:cs="Arial"/>
          <w:b/>
          <w:bCs/>
          <w:kern w:val="32"/>
          <w:lang w:val="en-US"/>
        </w:rPr>
      </w:pPr>
    </w:p>
    <w:p w14:paraId="6467D911" w14:textId="5B77A595" w:rsidR="00BF3367" w:rsidRPr="007875B2" w:rsidRDefault="00BF3367" w:rsidP="00ED57F0">
      <w:pPr>
        <w:jc w:val="center"/>
        <w:rPr>
          <w:rFonts w:cs="Arial"/>
          <w:i/>
          <w:iCs/>
          <w:kern w:val="32"/>
          <w:lang w:val="en-US"/>
        </w:rPr>
      </w:pPr>
      <w:proofErr w:type="spellStart"/>
      <w:r w:rsidRPr="007875B2">
        <w:rPr>
          <w:rFonts w:cs="Arial"/>
          <w:i/>
          <w:iCs/>
          <w:kern w:val="32"/>
          <w:lang w:val="en-US"/>
        </w:rPr>
        <w:t>Imcs</w:t>
      </w:r>
      <w:proofErr w:type="spellEnd"/>
      <w:r w:rsidRPr="007875B2">
        <w:rPr>
          <w:rFonts w:cs="Arial"/>
          <w:i/>
          <w:iCs/>
          <w:kern w:val="32"/>
          <w:lang w:val="en-US"/>
        </w:rPr>
        <w:t xml:space="preserve"> = 1.68 + 2.58 log10(PGA(g)</w:t>
      </w:r>
      <w:r w:rsidR="0000237C" w:rsidRPr="007875B2">
        <w:rPr>
          <w:rFonts w:cs="Arial"/>
          <w:i/>
          <w:iCs/>
          <w:kern w:val="32"/>
          <w:lang w:val="en-US"/>
        </w:rPr>
        <w:t xml:space="preserve"> * </w:t>
      </w:r>
      <w:r w:rsidRPr="007875B2">
        <w:rPr>
          <w:rFonts w:cs="Arial"/>
          <w:i/>
          <w:iCs/>
          <w:kern w:val="32"/>
          <w:lang w:val="en-US"/>
        </w:rPr>
        <w:t>980.665)</w:t>
      </w:r>
    </w:p>
    <w:p w14:paraId="24E92513" w14:textId="47D743B0" w:rsidR="00CD0BA6" w:rsidRPr="007875B2" w:rsidRDefault="00CD0BA6" w:rsidP="00EF6A26">
      <w:pPr>
        <w:rPr>
          <w:rFonts w:cs="Arial"/>
          <w:kern w:val="32"/>
          <w:lang w:val="en-US"/>
        </w:rPr>
      </w:pPr>
    </w:p>
    <w:p w14:paraId="284C9F50" w14:textId="7144C62F" w:rsidR="00BF3F85" w:rsidRPr="007875B2" w:rsidRDefault="00BF3F85" w:rsidP="00EF6A26">
      <w:pPr>
        <w:rPr>
          <w:rFonts w:cs="Arial"/>
          <w:kern w:val="32"/>
          <w:lang w:val="en-US"/>
        </w:rPr>
      </w:pPr>
      <w:r w:rsidRPr="007875B2">
        <w:rPr>
          <w:rFonts w:cs="Arial"/>
          <w:kern w:val="32"/>
          <w:lang w:val="en-US"/>
        </w:rPr>
        <w:t xml:space="preserve">and the </w:t>
      </w:r>
      <w:r w:rsidR="00BE61F3" w:rsidRPr="007875B2">
        <w:rPr>
          <w:rFonts w:cs="Arial"/>
          <w:kern w:val="32"/>
          <w:lang w:val="en-US"/>
        </w:rPr>
        <w:t xml:space="preserve">regional </w:t>
      </w:r>
      <w:r w:rsidRPr="007875B2">
        <w:rPr>
          <w:rFonts w:cs="Arial"/>
          <w:kern w:val="32"/>
          <w:lang w:val="en-US"/>
        </w:rPr>
        <w:t xml:space="preserve">relation from </w:t>
      </w:r>
      <w:proofErr w:type="spellStart"/>
      <w:r w:rsidRPr="007875B2">
        <w:rPr>
          <w:rFonts w:cs="Arial"/>
          <w:kern w:val="32"/>
          <w:lang w:val="en-US"/>
        </w:rPr>
        <w:t>Aptikaev</w:t>
      </w:r>
      <w:proofErr w:type="spellEnd"/>
      <w:r w:rsidRPr="007875B2">
        <w:rPr>
          <w:rFonts w:cs="Arial"/>
          <w:kern w:val="32"/>
          <w:lang w:val="en-US"/>
        </w:rPr>
        <w:t xml:space="preserve"> (2012):</w:t>
      </w:r>
    </w:p>
    <w:p w14:paraId="4CB362CE" w14:textId="2462AFBC" w:rsidR="00BF3F85" w:rsidRPr="007875B2" w:rsidRDefault="00BF3F85" w:rsidP="00BF3F85">
      <w:pPr>
        <w:rPr>
          <w:lang w:val="en-US"/>
        </w:rPr>
      </w:pPr>
    </w:p>
    <w:p w14:paraId="750E74F2" w14:textId="6F55B92C" w:rsidR="00BF3F85" w:rsidRPr="007875B2" w:rsidRDefault="00BF3F85" w:rsidP="00BF3F85">
      <w:pPr>
        <w:jc w:val="center"/>
        <w:rPr>
          <w:rFonts w:cs="Arial"/>
          <w:i/>
          <w:iCs/>
          <w:kern w:val="32"/>
          <w:lang w:val="en-US"/>
        </w:rPr>
      </w:pPr>
      <w:proofErr w:type="spellStart"/>
      <w:r w:rsidRPr="007875B2">
        <w:rPr>
          <w:rFonts w:cs="Arial"/>
          <w:i/>
          <w:iCs/>
          <w:kern w:val="32"/>
          <w:lang w:val="en-US"/>
        </w:rPr>
        <w:t>Ims</w:t>
      </w:r>
      <w:r w:rsidR="004A5F4D" w:rsidRPr="007875B2">
        <w:rPr>
          <w:rFonts w:cs="Arial"/>
          <w:i/>
          <w:iCs/>
          <w:kern w:val="32"/>
          <w:lang w:val="en-US"/>
        </w:rPr>
        <w:t>k</w:t>
      </w:r>
      <w:proofErr w:type="spellEnd"/>
      <w:r w:rsidRPr="007875B2">
        <w:rPr>
          <w:rFonts w:cs="Arial"/>
          <w:i/>
          <w:iCs/>
          <w:kern w:val="32"/>
          <w:lang w:val="en-US"/>
        </w:rPr>
        <w:t xml:space="preserve"> = 1.89 + 2.50 log10(PGA(g) * 980.665)</w:t>
      </w:r>
    </w:p>
    <w:p w14:paraId="05132932" w14:textId="77777777" w:rsidR="00C53BC6" w:rsidRDefault="00C53BC6" w:rsidP="00BF3F85">
      <w:pPr>
        <w:rPr>
          <w:lang w:val="en-US"/>
        </w:rPr>
      </w:pPr>
    </w:p>
    <w:p w14:paraId="3C4E56BF" w14:textId="3A0EFECD" w:rsidR="00BF3F85" w:rsidRPr="00F75DAF" w:rsidRDefault="00C53BC6" w:rsidP="00BF3F85">
      <w:pPr>
        <w:rPr>
          <w:lang w:val="en-US"/>
        </w:rPr>
      </w:pPr>
      <w:r w:rsidRPr="00C53BC6">
        <w:rPr>
          <w:color w:val="FF0000"/>
          <w:lang w:val="en-US"/>
        </w:rPr>
        <w:t xml:space="preserve">Identically, we </w:t>
      </w:r>
      <w:r>
        <w:rPr>
          <w:color w:val="FF0000"/>
          <w:lang w:val="en-US"/>
        </w:rPr>
        <w:t xml:space="preserve">tested the Mercalli Modified Intensity (MMI) equivalence as proposed by Worden et al. (2012) and currently implemented in </w:t>
      </w:r>
      <w:r w:rsidR="00C61FA3">
        <w:rPr>
          <w:color w:val="FF0000"/>
          <w:lang w:val="en-US"/>
        </w:rPr>
        <w:t xml:space="preserve">the </w:t>
      </w:r>
      <w:r>
        <w:rPr>
          <w:color w:val="FF0000"/>
          <w:lang w:val="en-US"/>
        </w:rPr>
        <w:t>USGS ShakeMap</w:t>
      </w:r>
      <w:r w:rsidR="00C61FA3">
        <w:rPr>
          <w:color w:val="FF0000"/>
          <w:lang w:val="en-US"/>
        </w:rPr>
        <w:t xml:space="preserve"> software</w:t>
      </w:r>
      <w:r>
        <w:rPr>
          <w:color w:val="FF0000"/>
          <w:lang w:val="en-US"/>
        </w:rPr>
        <w:t xml:space="preserve"> (Wald et al.</w:t>
      </w:r>
      <w:r w:rsidR="006C50DE">
        <w:rPr>
          <w:color w:val="FF0000"/>
          <w:lang w:val="en-US"/>
        </w:rPr>
        <w:t>,</w:t>
      </w:r>
      <w:r>
        <w:rPr>
          <w:color w:val="FF0000"/>
          <w:lang w:val="en-US"/>
        </w:rPr>
        <w:t xml:space="preserve"> 1999</w:t>
      </w:r>
      <w:r w:rsidR="00AC29C8">
        <w:rPr>
          <w:color w:val="FF0000"/>
          <w:lang w:val="en-US"/>
        </w:rPr>
        <w:t xml:space="preserve">, </w:t>
      </w:r>
      <w:r w:rsidR="00AC29C8">
        <w:rPr>
          <w:color w:val="FF0000"/>
          <w:lang w:val="en-US"/>
        </w:rPr>
        <w:fldChar w:fldCharType="begin"/>
      </w:r>
      <w:r w:rsidR="00AC29C8">
        <w:rPr>
          <w:color w:val="FF0000"/>
          <w:lang w:val="en-US"/>
        </w:rPr>
        <w:instrText xml:space="preserve"> REF _Ref83992465 \h </w:instrText>
      </w:r>
      <w:r w:rsidR="00AC29C8">
        <w:rPr>
          <w:color w:val="FF0000"/>
          <w:lang w:val="en-US"/>
        </w:rPr>
      </w:r>
      <w:r w:rsidR="00AC29C8">
        <w:rPr>
          <w:color w:val="FF0000"/>
          <w:lang w:val="en-US"/>
        </w:rPr>
        <w:fldChar w:fldCharType="separate"/>
      </w:r>
      <w:r w:rsidR="00185027" w:rsidRPr="00D269AF">
        <w:rPr>
          <w:color w:val="FF0000"/>
          <w:lang w:val="en-US"/>
        </w:rPr>
        <w:t xml:space="preserve">Table </w:t>
      </w:r>
      <w:r w:rsidR="00185027">
        <w:rPr>
          <w:noProof/>
          <w:color w:val="FF0000"/>
          <w:lang w:val="en-US"/>
        </w:rPr>
        <w:t>19</w:t>
      </w:r>
      <w:r w:rsidR="00AC29C8">
        <w:rPr>
          <w:color w:val="FF0000"/>
          <w:lang w:val="en-US"/>
        </w:rPr>
        <w:fldChar w:fldCharType="end"/>
      </w:r>
      <w:r>
        <w:rPr>
          <w:color w:val="FF0000"/>
          <w:lang w:val="en-US"/>
        </w:rPr>
        <w:t>).</w:t>
      </w:r>
      <w:r w:rsidR="00D63B71" w:rsidRPr="00D63B71">
        <w:rPr>
          <w:lang w:val="en-US"/>
        </w:rPr>
        <w:t xml:space="preserve"> </w:t>
      </w:r>
      <w:r w:rsidR="00D63B71" w:rsidRPr="007875B2">
        <w:rPr>
          <w:lang w:val="en-US"/>
        </w:rPr>
        <w:t>Conversion to other scales can be easily implemented if appropriate conversion relations become available.</w:t>
      </w:r>
    </w:p>
    <w:p w14:paraId="3927F713" w14:textId="77777777" w:rsidR="006C50DE" w:rsidRPr="00C53BC6" w:rsidRDefault="006C50DE" w:rsidP="00BF3F85">
      <w:pPr>
        <w:rPr>
          <w:color w:val="FF0000"/>
          <w:lang w:val="en-US"/>
        </w:rPr>
      </w:pPr>
    </w:p>
    <w:p w14:paraId="31AA5A6A" w14:textId="299C6676" w:rsidR="006C50DE" w:rsidRPr="00D269AF" w:rsidRDefault="006C50DE" w:rsidP="006C50DE">
      <w:pPr>
        <w:pStyle w:val="TableCaption0"/>
        <w:rPr>
          <w:color w:val="FF0000"/>
          <w:lang w:val="en-US"/>
        </w:rPr>
      </w:pPr>
      <w:bookmarkStart w:id="179" w:name="_Ref83992465"/>
      <w:r w:rsidRPr="00D269AF">
        <w:rPr>
          <w:color w:val="FF0000"/>
          <w:lang w:val="en-US"/>
        </w:rPr>
        <w:t xml:space="preserve">Table </w:t>
      </w:r>
      <w:r w:rsidRPr="00D269AF">
        <w:rPr>
          <w:color w:val="FF0000"/>
          <w:lang w:val="en-US"/>
        </w:rPr>
        <w:fldChar w:fldCharType="begin"/>
      </w:r>
      <w:r w:rsidRPr="00D269AF">
        <w:rPr>
          <w:color w:val="FF0000"/>
          <w:lang w:val="en-US"/>
        </w:rPr>
        <w:instrText xml:space="preserve"> SEQ Table \* ARABIC </w:instrText>
      </w:r>
      <w:r w:rsidRPr="00D269AF">
        <w:rPr>
          <w:color w:val="FF0000"/>
          <w:lang w:val="en-US"/>
        </w:rPr>
        <w:fldChar w:fldCharType="separate"/>
      </w:r>
      <w:r w:rsidR="00185027">
        <w:rPr>
          <w:noProof/>
          <w:color w:val="FF0000"/>
          <w:lang w:val="en-US"/>
        </w:rPr>
        <w:t>19</w:t>
      </w:r>
      <w:r w:rsidRPr="00D269AF">
        <w:rPr>
          <w:color w:val="FF0000"/>
          <w:lang w:val="en-US"/>
        </w:rPr>
        <w:fldChar w:fldCharType="end"/>
      </w:r>
      <w:bookmarkEnd w:id="179"/>
      <w:r w:rsidRPr="00D269AF">
        <w:rPr>
          <w:color w:val="FF0000"/>
          <w:lang w:val="en-US"/>
        </w:rPr>
        <w:t xml:space="preserve">. </w:t>
      </w:r>
      <w:r w:rsidR="00486BF8">
        <w:rPr>
          <w:color w:val="FF0000"/>
          <w:lang w:val="en-US"/>
        </w:rPr>
        <w:t xml:space="preserve">USGS </w:t>
      </w:r>
      <w:r w:rsidR="00486BF8" w:rsidRPr="00486BF8">
        <w:rPr>
          <w:color w:val="FF0000"/>
          <w:lang w:val="en-US"/>
        </w:rPr>
        <w:t>ShakeMap Instrumental Intensity Scale</w:t>
      </w:r>
      <w:r w:rsidR="00486BF8">
        <w:rPr>
          <w:color w:val="FF0000"/>
          <w:lang w:val="en-US"/>
        </w:rPr>
        <w:t>, based upon Worden et al. (2012).</w:t>
      </w:r>
    </w:p>
    <w:tbl>
      <w:tblPr>
        <w:tblStyle w:val="MediumShading2-Accent2"/>
        <w:tblW w:w="9065" w:type="dxa"/>
        <w:tblLayout w:type="fixed"/>
        <w:tblLook w:val="0420" w:firstRow="1" w:lastRow="0" w:firstColumn="0" w:lastColumn="0" w:noHBand="0" w:noVBand="1"/>
      </w:tblPr>
      <w:tblGrid>
        <w:gridCol w:w="1418"/>
        <w:gridCol w:w="849"/>
        <w:gridCol w:w="710"/>
        <w:gridCol w:w="709"/>
        <w:gridCol w:w="992"/>
        <w:gridCol w:w="851"/>
        <w:gridCol w:w="992"/>
        <w:gridCol w:w="709"/>
        <w:gridCol w:w="850"/>
        <w:gridCol w:w="985"/>
      </w:tblGrid>
      <w:tr w:rsidR="00450456" w:rsidRPr="007875B2" w14:paraId="33BC064A" w14:textId="681FF752" w:rsidTr="00450456">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6F5B5ACA" w14:textId="3A12372C" w:rsidR="006C50DE" w:rsidRPr="00427ECA" w:rsidRDefault="006C50DE" w:rsidP="003E29EC">
            <w:pPr>
              <w:pStyle w:val="TableHeader"/>
              <w:rPr>
                <w:b/>
                <w:bCs/>
                <w:color w:val="auto"/>
                <w:szCs w:val="20"/>
              </w:rPr>
            </w:pPr>
            <w:r w:rsidRPr="00427ECA">
              <w:rPr>
                <w:szCs w:val="20"/>
              </w:rPr>
              <w:t>PERCEIVED</w:t>
            </w:r>
            <w:r w:rsidRPr="00427ECA">
              <w:rPr>
                <w:szCs w:val="20"/>
              </w:rPr>
              <w:br/>
              <w:t>SHAKING</w:t>
            </w:r>
          </w:p>
        </w:tc>
        <w:tc>
          <w:tcPr>
            <w:tcW w:w="849" w:type="dxa"/>
            <w:tcBorders>
              <w:right w:val="single" w:sz="4" w:space="0" w:color="FFFFFF" w:themeColor="background1"/>
            </w:tcBorders>
            <w:shd w:val="clear" w:color="auto" w:fill="E5B8B7" w:themeFill="accent2" w:themeFillTint="66"/>
            <w:vAlign w:val="center"/>
          </w:tcPr>
          <w:p w14:paraId="1EB6DFC3" w14:textId="560AE396" w:rsidR="006C50DE" w:rsidRPr="00450456" w:rsidRDefault="006C50DE" w:rsidP="003E29EC">
            <w:pPr>
              <w:pStyle w:val="TableHeader"/>
              <w:rPr>
                <w:b/>
                <w:bCs/>
                <w:sz w:val="18"/>
              </w:rPr>
            </w:pPr>
            <w:r w:rsidRPr="00450456">
              <w:rPr>
                <w:sz w:val="18"/>
              </w:rPr>
              <w:t>Not felt</w:t>
            </w:r>
          </w:p>
        </w:tc>
        <w:tc>
          <w:tcPr>
            <w:tcW w:w="710" w:type="dxa"/>
            <w:tcBorders>
              <w:right w:val="single" w:sz="4" w:space="0" w:color="FFFFFF" w:themeColor="background1"/>
            </w:tcBorders>
            <w:shd w:val="clear" w:color="auto" w:fill="E5B8B7" w:themeFill="accent2" w:themeFillTint="66"/>
          </w:tcPr>
          <w:p w14:paraId="68B2F05D" w14:textId="527A0872" w:rsidR="006C50DE" w:rsidRPr="00450456" w:rsidRDefault="006C50DE" w:rsidP="003E29EC">
            <w:pPr>
              <w:pStyle w:val="TableHeader"/>
              <w:rPr>
                <w:sz w:val="18"/>
              </w:rPr>
            </w:pPr>
            <w:r w:rsidRPr="00450456">
              <w:rPr>
                <w:sz w:val="18"/>
              </w:rPr>
              <w:t>Weak</w:t>
            </w:r>
          </w:p>
        </w:tc>
        <w:tc>
          <w:tcPr>
            <w:tcW w:w="709" w:type="dxa"/>
            <w:tcBorders>
              <w:right w:val="single" w:sz="4" w:space="0" w:color="FFFFFF" w:themeColor="background1"/>
            </w:tcBorders>
            <w:shd w:val="clear" w:color="auto" w:fill="E5B8B7" w:themeFill="accent2" w:themeFillTint="66"/>
          </w:tcPr>
          <w:p w14:paraId="2CEDCDFE" w14:textId="5B72CC8E" w:rsidR="006C50DE" w:rsidRPr="00450456" w:rsidRDefault="006C50DE" w:rsidP="003E29EC">
            <w:pPr>
              <w:pStyle w:val="TableHeader"/>
              <w:rPr>
                <w:sz w:val="18"/>
              </w:rPr>
            </w:pPr>
            <w:r w:rsidRPr="00450456">
              <w:rPr>
                <w:sz w:val="18"/>
              </w:rPr>
              <w:t>Light</w:t>
            </w:r>
          </w:p>
        </w:tc>
        <w:tc>
          <w:tcPr>
            <w:tcW w:w="992" w:type="dxa"/>
            <w:tcBorders>
              <w:right w:val="single" w:sz="4" w:space="0" w:color="FFFFFF" w:themeColor="background1"/>
            </w:tcBorders>
            <w:shd w:val="clear" w:color="auto" w:fill="E5B8B7" w:themeFill="accent2" w:themeFillTint="66"/>
          </w:tcPr>
          <w:p w14:paraId="3A04668F" w14:textId="7FC6491F" w:rsidR="006C50DE" w:rsidRPr="00450456" w:rsidRDefault="006C50DE" w:rsidP="003E29EC">
            <w:pPr>
              <w:pStyle w:val="TableHeader"/>
              <w:rPr>
                <w:sz w:val="18"/>
              </w:rPr>
            </w:pPr>
            <w:r w:rsidRPr="00450456">
              <w:rPr>
                <w:sz w:val="18"/>
              </w:rPr>
              <w:t>Moderate</w:t>
            </w:r>
          </w:p>
        </w:tc>
        <w:tc>
          <w:tcPr>
            <w:tcW w:w="851" w:type="dxa"/>
            <w:tcBorders>
              <w:right w:val="single" w:sz="4" w:space="0" w:color="FFFFFF" w:themeColor="background1"/>
            </w:tcBorders>
            <w:shd w:val="clear" w:color="auto" w:fill="E5B8B7" w:themeFill="accent2" w:themeFillTint="66"/>
          </w:tcPr>
          <w:p w14:paraId="55DF5B42" w14:textId="3B2EF417" w:rsidR="006C50DE" w:rsidRPr="00450456" w:rsidRDefault="006C50DE" w:rsidP="003E29EC">
            <w:pPr>
              <w:pStyle w:val="TableHeader"/>
              <w:rPr>
                <w:sz w:val="18"/>
              </w:rPr>
            </w:pPr>
            <w:r w:rsidRPr="00450456">
              <w:rPr>
                <w:sz w:val="18"/>
              </w:rPr>
              <w:t>Strong</w:t>
            </w:r>
          </w:p>
        </w:tc>
        <w:tc>
          <w:tcPr>
            <w:tcW w:w="992" w:type="dxa"/>
            <w:tcBorders>
              <w:right w:val="single" w:sz="4" w:space="0" w:color="FFFFFF" w:themeColor="background1"/>
            </w:tcBorders>
            <w:shd w:val="clear" w:color="auto" w:fill="E5B8B7" w:themeFill="accent2" w:themeFillTint="66"/>
          </w:tcPr>
          <w:p w14:paraId="2D5FF3FC" w14:textId="4D55024A" w:rsidR="006C50DE" w:rsidRPr="00450456" w:rsidRDefault="006C50DE" w:rsidP="003E29EC">
            <w:pPr>
              <w:pStyle w:val="TableHeader"/>
              <w:rPr>
                <w:sz w:val="18"/>
              </w:rPr>
            </w:pPr>
            <w:r w:rsidRPr="00450456">
              <w:rPr>
                <w:sz w:val="18"/>
              </w:rPr>
              <w:t>Very strong</w:t>
            </w:r>
          </w:p>
        </w:tc>
        <w:tc>
          <w:tcPr>
            <w:tcW w:w="709" w:type="dxa"/>
            <w:tcBorders>
              <w:right w:val="single" w:sz="4" w:space="0" w:color="FFFFFF" w:themeColor="background1"/>
            </w:tcBorders>
            <w:shd w:val="clear" w:color="auto" w:fill="E5B8B7" w:themeFill="accent2" w:themeFillTint="66"/>
          </w:tcPr>
          <w:p w14:paraId="551FD34D" w14:textId="564682EB" w:rsidR="006C50DE" w:rsidRPr="00450456" w:rsidRDefault="006C50DE" w:rsidP="003E29EC">
            <w:pPr>
              <w:pStyle w:val="TableHeader"/>
              <w:rPr>
                <w:sz w:val="18"/>
              </w:rPr>
            </w:pPr>
            <w:r w:rsidRPr="00450456">
              <w:rPr>
                <w:sz w:val="18"/>
              </w:rPr>
              <w:t>Severe</w:t>
            </w:r>
          </w:p>
        </w:tc>
        <w:tc>
          <w:tcPr>
            <w:tcW w:w="850" w:type="dxa"/>
            <w:tcBorders>
              <w:right w:val="single" w:sz="4" w:space="0" w:color="FFFFFF" w:themeColor="background1"/>
            </w:tcBorders>
            <w:shd w:val="clear" w:color="auto" w:fill="E5B8B7" w:themeFill="accent2" w:themeFillTint="66"/>
          </w:tcPr>
          <w:p w14:paraId="40FA1920" w14:textId="51AF89CE" w:rsidR="006C50DE" w:rsidRPr="00450456" w:rsidRDefault="006C50DE" w:rsidP="003E29EC">
            <w:pPr>
              <w:pStyle w:val="TableHeader"/>
              <w:rPr>
                <w:sz w:val="18"/>
              </w:rPr>
            </w:pPr>
            <w:r w:rsidRPr="00450456">
              <w:rPr>
                <w:sz w:val="18"/>
              </w:rPr>
              <w:t>Violent</w:t>
            </w:r>
          </w:p>
        </w:tc>
        <w:tc>
          <w:tcPr>
            <w:tcW w:w="985" w:type="dxa"/>
            <w:tcBorders>
              <w:right w:val="single" w:sz="4" w:space="0" w:color="FFFFFF" w:themeColor="background1"/>
            </w:tcBorders>
            <w:shd w:val="clear" w:color="auto" w:fill="E5B8B7" w:themeFill="accent2" w:themeFillTint="66"/>
          </w:tcPr>
          <w:p w14:paraId="55A2A688" w14:textId="404A33B7" w:rsidR="006C50DE" w:rsidRPr="00450456" w:rsidRDefault="006C50DE" w:rsidP="003E29EC">
            <w:pPr>
              <w:pStyle w:val="TableHeader"/>
              <w:rPr>
                <w:sz w:val="18"/>
              </w:rPr>
            </w:pPr>
            <w:r w:rsidRPr="00450456">
              <w:rPr>
                <w:sz w:val="18"/>
              </w:rPr>
              <w:t>Extreme</w:t>
            </w:r>
          </w:p>
        </w:tc>
      </w:tr>
      <w:tr w:rsidR="00450456" w:rsidRPr="007875B2" w14:paraId="6268A7AE" w14:textId="5BDB9B4D" w:rsidTr="00450456">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F4A0AF1" w14:textId="50864AD6" w:rsidR="006C50DE" w:rsidRPr="00427ECA" w:rsidRDefault="006C50DE" w:rsidP="003E29EC">
            <w:pPr>
              <w:rPr>
                <w:rFonts w:cstheme="minorHAnsi"/>
                <w:sz w:val="20"/>
                <w:szCs w:val="20"/>
                <w:lang w:val="en-US"/>
              </w:rPr>
            </w:pPr>
            <w:r w:rsidRPr="00427ECA">
              <w:rPr>
                <w:rFonts w:cstheme="minorHAnsi"/>
                <w:sz w:val="20"/>
                <w:szCs w:val="20"/>
                <w:lang w:val="en-US"/>
              </w:rPr>
              <w:t>POTENTIAL</w:t>
            </w:r>
            <w:r w:rsidRPr="00427ECA">
              <w:rPr>
                <w:rFonts w:cstheme="minorHAnsi"/>
                <w:sz w:val="20"/>
                <w:szCs w:val="20"/>
                <w:lang w:val="en-US"/>
              </w:rPr>
              <w:br/>
              <w:t>DAMAGE</w:t>
            </w:r>
          </w:p>
        </w:tc>
        <w:tc>
          <w:tcPr>
            <w:tcW w:w="849" w:type="dxa"/>
            <w:tcBorders>
              <w:right w:val="single" w:sz="4" w:space="0" w:color="FFFFFF" w:themeColor="background1"/>
            </w:tcBorders>
          </w:tcPr>
          <w:p w14:paraId="66929305" w14:textId="0C9B958F" w:rsidR="006C50DE" w:rsidRPr="00450456" w:rsidRDefault="006C50DE" w:rsidP="003E29EC">
            <w:pPr>
              <w:ind w:hanging="11"/>
              <w:rPr>
                <w:rFonts w:cstheme="minorHAnsi"/>
                <w:sz w:val="18"/>
                <w:szCs w:val="18"/>
                <w:lang w:val="en-US"/>
              </w:rPr>
            </w:pPr>
            <w:r w:rsidRPr="00450456">
              <w:rPr>
                <w:rFonts w:cstheme="minorHAnsi"/>
                <w:sz w:val="18"/>
                <w:szCs w:val="18"/>
                <w:lang w:val="en-US"/>
              </w:rPr>
              <w:t>None</w:t>
            </w:r>
          </w:p>
        </w:tc>
        <w:tc>
          <w:tcPr>
            <w:tcW w:w="710" w:type="dxa"/>
            <w:tcBorders>
              <w:right w:val="single" w:sz="4" w:space="0" w:color="FFFFFF" w:themeColor="background1"/>
            </w:tcBorders>
          </w:tcPr>
          <w:p w14:paraId="201F0DFF" w14:textId="0556DD27" w:rsidR="006C50DE" w:rsidRPr="00450456" w:rsidRDefault="006C50DE" w:rsidP="006C50DE">
            <w:pPr>
              <w:rPr>
                <w:sz w:val="18"/>
                <w:szCs w:val="18"/>
                <w:lang w:val="en-US"/>
              </w:rPr>
            </w:pPr>
            <w:r w:rsidRPr="00450456">
              <w:rPr>
                <w:sz w:val="18"/>
                <w:szCs w:val="18"/>
                <w:lang w:val="en-US"/>
              </w:rPr>
              <w:t>None</w:t>
            </w:r>
          </w:p>
        </w:tc>
        <w:tc>
          <w:tcPr>
            <w:tcW w:w="709" w:type="dxa"/>
            <w:tcBorders>
              <w:right w:val="single" w:sz="4" w:space="0" w:color="FFFFFF" w:themeColor="background1"/>
            </w:tcBorders>
          </w:tcPr>
          <w:p w14:paraId="0A4F3C7F" w14:textId="4DB1A39F" w:rsidR="006C50DE" w:rsidRPr="00450456" w:rsidRDefault="006C50DE" w:rsidP="003E29EC">
            <w:pPr>
              <w:ind w:hanging="11"/>
              <w:rPr>
                <w:sz w:val="18"/>
                <w:szCs w:val="18"/>
                <w:lang w:val="en-US"/>
              </w:rPr>
            </w:pPr>
            <w:r w:rsidRPr="00450456">
              <w:rPr>
                <w:sz w:val="18"/>
                <w:szCs w:val="18"/>
                <w:lang w:val="en-US"/>
              </w:rPr>
              <w:t>None</w:t>
            </w:r>
          </w:p>
        </w:tc>
        <w:tc>
          <w:tcPr>
            <w:tcW w:w="992" w:type="dxa"/>
            <w:tcBorders>
              <w:right w:val="single" w:sz="4" w:space="0" w:color="FFFFFF" w:themeColor="background1"/>
            </w:tcBorders>
          </w:tcPr>
          <w:p w14:paraId="1CD09780" w14:textId="560DF1DF" w:rsidR="006C50DE" w:rsidRPr="00450456" w:rsidRDefault="006C50DE" w:rsidP="003E29EC">
            <w:pPr>
              <w:ind w:hanging="11"/>
              <w:rPr>
                <w:sz w:val="18"/>
                <w:szCs w:val="18"/>
                <w:lang w:val="en-US"/>
              </w:rPr>
            </w:pPr>
            <w:r w:rsidRPr="00450456">
              <w:rPr>
                <w:sz w:val="18"/>
                <w:szCs w:val="18"/>
                <w:lang w:val="en-US"/>
              </w:rPr>
              <w:t>Very light</w:t>
            </w:r>
          </w:p>
        </w:tc>
        <w:tc>
          <w:tcPr>
            <w:tcW w:w="851" w:type="dxa"/>
            <w:tcBorders>
              <w:right w:val="single" w:sz="4" w:space="0" w:color="FFFFFF" w:themeColor="background1"/>
            </w:tcBorders>
          </w:tcPr>
          <w:p w14:paraId="0950C84B" w14:textId="0D96D6CF" w:rsidR="006C50DE" w:rsidRPr="00450456" w:rsidRDefault="006C50DE" w:rsidP="003E29EC">
            <w:pPr>
              <w:ind w:hanging="11"/>
              <w:rPr>
                <w:sz w:val="18"/>
                <w:szCs w:val="18"/>
                <w:lang w:val="en-US"/>
              </w:rPr>
            </w:pPr>
            <w:r w:rsidRPr="00450456">
              <w:rPr>
                <w:sz w:val="18"/>
                <w:szCs w:val="18"/>
                <w:lang w:val="en-US"/>
              </w:rPr>
              <w:t>Light</w:t>
            </w:r>
          </w:p>
        </w:tc>
        <w:tc>
          <w:tcPr>
            <w:tcW w:w="992" w:type="dxa"/>
            <w:tcBorders>
              <w:right w:val="single" w:sz="4" w:space="0" w:color="FFFFFF" w:themeColor="background1"/>
            </w:tcBorders>
          </w:tcPr>
          <w:p w14:paraId="12E1C865" w14:textId="7D80D713" w:rsidR="006C50DE" w:rsidRPr="00450456" w:rsidRDefault="006C50DE" w:rsidP="003E29EC">
            <w:pPr>
              <w:ind w:hanging="11"/>
              <w:rPr>
                <w:sz w:val="18"/>
                <w:szCs w:val="18"/>
                <w:lang w:val="en-US"/>
              </w:rPr>
            </w:pPr>
            <w:r w:rsidRPr="00450456">
              <w:rPr>
                <w:sz w:val="18"/>
                <w:szCs w:val="18"/>
                <w:lang w:val="en-US"/>
              </w:rPr>
              <w:t>Moderate</w:t>
            </w:r>
          </w:p>
        </w:tc>
        <w:tc>
          <w:tcPr>
            <w:tcW w:w="709" w:type="dxa"/>
            <w:tcBorders>
              <w:right w:val="single" w:sz="4" w:space="0" w:color="FFFFFF" w:themeColor="background1"/>
            </w:tcBorders>
          </w:tcPr>
          <w:p w14:paraId="7AD181FC" w14:textId="690E0D17" w:rsidR="006C50DE" w:rsidRPr="00450456" w:rsidRDefault="006C50DE" w:rsidP="003E29EC">
            <w:pPr>
              <w:ind w:hanging="11"/>
              <w:rPr>
                <w:sz w:val="18"/>
                <w:szCs w:val="18"/>
                <w:lang w:val="en-US"/>
              </w:rPr>
            </w:pPr>
            <w:proofErr w:type="gramStart"/>
            <w:r w:rsidRPr="00450456">
              <w:rPr>
                <w:sz w:val="18"/>
                <w:szCs w:val="18"/>
                <w:lang w:val="en-US"/>
              </w:rPr>
              <w:t>Mod./</w:t>
            </w:r>
            <w:proofErr w:type="gramEnd"/>
            <w:r w:rsidRPr="00450456">
              <w:rPr>
                <w:sz w:val="18"/>
                <w:szCs w:val="18"/>
                <w:lang w:val="en-US"/>
              </w:rPr>
              <w:t>Heavy</w:t>
            </w:r>
          </w:p>
        </w:tc>
        <w:tc>
          <w:tcPr>
            <w:tcW w:w="850" w:type="dxa"/>
            <w:tcBorders>
              <w:right w:val="single" w:sz="4" w:space="0" w:color="FFFFFF" w:themeColor="background1"/>
            </w:tcBorders>
          </w:tcPr>
          <w:p w14:paraId="5274A2B2" w14:textId="60145862" w:rsidR="006C50DE" w:rsidRPr="00450456" w:rsidRDefault="006C50DE" w:rsidP="003E29EC">
            <w:pPr>
              <w:ind w:hanging="11"/>
              <w:rPr>
                <w:sz w:val="18"/>
                <w:szCs w:val="18"/>
                <w:lang w:val="en-US"/>
              </w:rPr>
            </w:pPr>
            <w:r w:rsidRPr="00450456">
              <w:rPr>
                <w:sz w:val="18"/>
                <w:szCs w:val="18"/>
                <w:lang w:val="en-US"/>
              </w:rPr>
              <w:t>Heavy</w:t>
            </w:r>
          </w:p>
        </w:tc>
        <w:tc>
          <w:tcPr>
            <w:tcW w:w="985" w:type="dxa"/>
            <w:tcBorders>
              <w:right w:val="single" w:sz="4" w:space="0" w:color="FFFFFF" w:themeColor="background1"/>
            </w:tcBorders>
          </w:tcPr>
          <w:p w14:paraId="5F927422" w14:textId="3D112BE0" w:rsidR="006C50DE" w:rsidRPr="00450456" w:rsidRDefault="006C50DE" w:rsidP="003E29EC">
            <w:pPr>
              <w:ind w:hanging="11"/>
              <w:rPr>
                <w:sz w:val="18"/>
                <w:szCs w:val="18"/>
                <w:lang w:val="en-US"/>
              </w:rPr>
            </w:pPr>
            <w:r w:rsidRPr="00450456">
              <w:rPr>
                <w:sz w:val="18"/>
                <w:szCs w:val="18"/>
                <w:lang w:val="en-US"/>
              </w:rPr>
              <w:t>Very heavy</w:t>
            </w:r>
          </w:p>
        </w:tc>
      </w:tr>
      <w:tr w:rsidR="00450456" w:rsidRPr="007875B2" w14:paraId="236B6F99" w14:textId="77777777" w:rsidTr="00450456">
        <w:trPr>
          <w:trHeight w:val="340"/>
        </w:trPr>
        <w:tc>
          <w:tcPr>
            <w:tcW w:w="1418" w:type="dxa"/>
            <w:tcBorders>
              <w:right w:val="single" w:sz="4" w:space="0" w:color="FFFFFF" w:themeColor="background1"/>
            </w:tcBorders>
          </w:tcPr>
          <w:p w14:paraId="068D6FFA" w14:textId="6CE2A314" w:rsidR="006C50DE" w:rsidRPr="00427ECA" w:rsidRDefault="00136B60" w:rsidP="003E29EC">
            <w:pPr>
              <w:rPr>
                <w:sz w:val="20"/>
                <w:szCs w:val="20"/>
                <w:lang w:val="en-US"/>
              </w:rPr>
            </w:pPr>
            <w:r w:rsidRPr="00427ECA">
              <w:rPr>
                <w:sz w:val="20"/>
                <w:szCs w:val="20"/>
                <w:lang w:val="en-US"/>
              </w:rPr>
              <w:t>PGA</w:t>
            </w:r>
            <w:r w:rsidR="006C50DE" w:rsidRPr="00427ECA">
              <w:rPr>
                <w:sz w:val="20"/>
                <w:szCs w:val="20"/>
                <w:lang w:val="en-US"/>
              </w:rPr>
              <w:t xml:space="preserve"> (%g)</w:t>
            </w:r>
          </w:p>
        </w:tc>
        <w:tc>
          <w:tcPr>
            <w:tcW w:w="849" w:type="dxa"/>
            <w:tcBorders>
              <w:right w:val="single" w:sz="4" w:space="0" w:color="FFFFFF" w:themeColor="background1"/>
            </w:tcBorders>
          </w:tcPr>
          <w:p w14:paraId="7B0D8A8E" w14:textId="1267715A" w:rsidR="006C50DE" w:rsidRPr="00427ECA" w:rsidRDefault="006C50DE" w:rsidP="003E29EC">
            <w:pPr>
              <w:ind w:hanging="11"/>
              <w:rPr>
                <w:sz w:val="20"/>
                <w:szCs w:val="20"/>
                <w:lang w:val="en-US"/>
              </w:rPr>
            </w:pPr>
            <w:r w:rsidRPr="00427ECA">
              <w:rPr>
                <w:sz w:val="20"/>
                <w:szCs w:val="20"/>
                <w:lang w:val="en-US"/>
              </w:rPr>
              <w:t>&lt;0.05</w:t>
            </w:r>
          </w:p>
        </w:tc>
        <w:tc>
          <w:tcPr>
            <w:tcW w:w="710" w:type="dxa"/>
            <w:tcBorders>
              <w:right w:val="single" w:sz="4" w:space="0" w:color="FFFFFF" w:themeColor="background1"/>
            </w:tcBorders>
          </w:tcPr>
          <w:p w14:paraId="51896764" w14:textId="51B22C4D" w:rsidR="006C50DE" w:rsidRPr="00427ECA" w:rsidRDefault="006C50DE" w:rsidP="003E29EC">
            <w:pPr>
              <w:ind w:hanging="11"/>
              <w:rPr>
                <w:sz w:val="20"/>
                <w:szCs w:val="20"/>
                <w:lang w:val="en-US"/>
              </w:rPr>
            </w:pPr>
            <w:r w:rsidRPr="00427ECA">
              <w:rPr>
                <w:sz w:val="20"/>
                <w:szCs w:val="20"/>
                <w:lang w:val="en-US"/>
              </w:rPr>
              <w:t>0.3</w:t>
            </w:r>
          </w:p>
        </w:tc>
        <w:tc>
          <w:tcPr>
            <w:tcW w:w="709" w:type="dxa"/>
            <w:tcBorders>
              <w:right w:val="single" w:sz="4" w:space="0" w:color="FFFFFF" w:themeColor="background1"/>
            </w:tcBorders>
          </w:tcPr>
          <w:p w14:paraId="1F504045" w14:textId="1E93676B" w:rsidR="006C50DE" w:rsidRPr="00427ECA" w:rsidRDefault="006C50DE" w:rsidP="003E29EC">
            <w:pPr>
              <w:ind w:hanging="11"/>
              <w:rPr>
                <w:sz w:val="20"/>
                <w:szCs w:val="20"/>
                <w:lang w:val="en-US"/>
              </w:rPr>
            </w:pPr>
            <w:r w:rsidRPr="00427ECA">
              <w:rPr>
                <w:sz w:val="20"/>
                <w:szCs w:val="20"/>
                <w:lang w:val="en-US"/>
              </w:rPr>
              <w:t>2.8</w:t>
            </w:r>
          </w:p>
        </w:tc>
        <w:tc>
          <w:tcPr>
            <w:tcW w:w="992" w:type="dxa"/>
            <w:tcBorders>
              <w:right w:val="single" w:sz="4" w:space="0" w:color="FFFFFF" w:themeColor="background1"/>
            </w:tcBorders>
          </w:tcPr>
          <w:p w14:paraId="64BE61D8" w14:textId="7339CACD" w:rsidR="006C50DE" w:rsidRPr="00427ECA" w:rsidRDefault="006C50DE" w:rsidP="003E29EC">
            <w:pPr>
              <w:ind w:hanging="11"/>
              <w:rPr>
                <w:sz w:val="20"/>
                <w:szCs w:val="20"/>
                <w:lang w:val="en-US"/>
              </w:rPr>
            </w:pPr>
            <w:r w:rsidRPr="00427ECA">
              <w:rPr>
                <w:sz w:val="20"/>
                <w:szCs w:val="20"/>
                <w:lang w:val="en-US"/>
              </w:rPr>
              <w:t>6.2</w:t>
            </w:r>
          </w:p>
        </w:tc>
        <w:tc>
          <w:tcPr>
            <w:tcW w:w="851" w:type="dxa"/>
            <w:tcBorders>
              <w:right w:val="single" w:sz="4" w:space="0" w:color="FFFFFF" w:themeColor="background1"/>
            </w:tcBorders>
          </w:tcPr>
          <w:p w14:paraId="76BC7FF2" w14:textId="4D78CC03" w:rsidR="006C50DE" w:rsidRPr="00427ECA" w:rsidRDefault="006C50DE" w:rsidP="003E29EC">
            <w:pPr>
              <w:ind w:hanging="11"/>
              <w:rPr>
                <w:sz w:val="20"/>
                <w:szCs w:val="20"/>
                <w:lang w:val="en-US"/>
              </w:rPr>
            </w:pPr>
            <w:r w:rsidRPr="00427ECA">
              <w:rPr>
                <w:sz w:val="20"/>
                <w:szCs w:val="20"/>
                <w:lang w:val="en-US"/>
              </w:rPr>
              <w:t>12</w:t>
            </w:r>
          </w:p>
        </w:tc>
        <w:tc>
          <w:tcPr>
            <w:tcW w:w="992" w:type="dxa"/>
            <w:tcBorders>
              <w:right w:val="single" w:sz="4" w:space="0" w:color="FFFFFF" w:themeColor="background1"/>
            </w:tcBorders>
          </w:tcPr>
          <w:p w14:paraId="38855702" w14:textId="1E6DE7E3" w:rsidR="006C50DE" w:rsidRPr="00427ECA" w:rsidRDefault="006C50DE" w:rsidP="003E29EC">
            <w:pPr>
              <w:ind w:hanging="11"/>
              <w:rPr>
                <w:sz w:val="20"/>
                <w:szCs w:val="20"/>
                <w:lang w:val="en-US"/>
              </w:rPr>
            </w:pPr>
            <w:r w:rsidRPr="00427ECA">
              <w:rPr>
                <w:sz w:val="20"/>
                <w:szCs w:val="20"/>
                <w:lang w:val="en-US"/>
              </w:rPr>
              <w:t>22</w:t>
            </w:r>
          </w:p>
        </w:tc>
        <w:tc>
          <w:tcPr>
            <w:tcW w:w="709" w:type="dxa"/>
            <w:tcBorders>
              <w:right w:val="single" w:sz="4" w:space="0" w:color="FFFFFF" w:themeColor="background1"/>
            </w:tcBorders>
          </w:tcPr>
          <w:p w14:paraId="6E67B75F" w14:textId="366BC438" w:rsidR="006C50DE" w:rsidRPr="00427ECA" w:rsidRDefault="00136B60" w:rsidP="003E29EC">
            <w:pPr>
              <w:ind w:hanging="11"/>
              <w:rPr>
                <w:sz w:val="20"/>
                <w:szCs w:val="20"/>
                <w:lang w:val="en-US"/>
              </w:rPr>
            </w:pPr>
            <w:r w:rsidRPr="00427ECA">
              <w:rPr>
                <w:sz w:val="20"/>
                <w:szCs w:val="20"/>
                <w:lang w:val="en-US"/>
              </w:rPr>
              <w:t>40</w:t>
            </w:r>
          </w:p>
        </w:tc>
        <w:tc>
          <w:tcPr>
            <w:tcW w:w="850" w:type="dxa"/>
            <w:tcBorders>
              <w:right w:val="single" w:sz="4" w:space="0" w:color="FFFFFF" w:themeColor="background1"/>
            </w:tcBorders>
          </w:tcPr>
          <w:p w14:paraId="1BF2BAF0" w14:textId="1C7347BA" w:rsidR="006C50DE" w:rsidRPr="00427ECA" w:rsidRDefault="00136B60" w:rsidP="003E29EC">
            <w:pPr>
              <w:ind w:hanging="11"/>
              <w:rPr>
                <w:sz w:val="20"/>
                <w:szCs w:val="20"/>
                <w:lang w:val="en-US"/>
              </w:rPr>
            </w:pPr>
            <w:r w:rsidRPr="00427ECA">
              <w:rPr>
                <w:sz w:val="20"/>
                <w:szCs w:val="20"/>
                <w:lang w:val="en-US"/>
              </w:rPr>
              <w:t>75</w:t>
            </w:r>
          </w:p>
        </w:tc>
        <w:tc>
          <w:tcPr>
            <w:tcW w:w="985" w:type="dxa"/>
            <w:tcBorders>
              <w:right w:val="single" w:sz="4" w:space="0" w:color="FFFFFF" w:themeColor="background1"/>
            </w:tcBorders>
          </w:tcPr>
          <w:p w14:paraId="49FA53BE" w14:textId="528C8960" w:rsidR="006C50DE" w:rsidRPr="00427ECA" w:rsidRDefault="00136B60" w:rsidP="003E29EC">
            <w:pPr>
              <w:ind w:hanging="11"/>
              <w:rPr>
                <w:sz w:val="20"/>
                <w:szCs w:val="20"/>
                <w:lang w:val="en-US"/>
              </w:rPr>
            </w:pPr>
            <w:r w:rsidRPr="00427ECA">
              <w:rPr>
                <w:sz w:val="20"/>
                <w:szCs w:val="20"/>
                <w:lang w:val="en-US"/>
              </w:rPr>
              <w:t>&gt;139</w:t>
            </w:r>
          </w:p>
        </w:tc>
      </w:tr>
      <w:tr w:rsidR="00450456" w:rsidRPr="007875B2" w14:paraId="212425FF" w14:textId="77777777" w:rsidTr="00450456">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5F93F56" w14:textId="2FCA9A83" w:rsidR="006C50DE" w:rsidRPr="00427ECA" w:rsidRDefault="006C50DE" w:rsidP="003E29EC">
            <w:pPr>
              <w:rPr>
                <w:sz w:val="20"/>
                <w:szCs w:val="20"/>
                <w:lang w:val="en-US"/>
              </w:rPr>
            </w:pPr>
            <w:r w:rsidRPr="00427ECA">
              <w:rPr>
                <w:sz w:val="20"/>
                <w:szCs w:val="20"/>
                <w:lang w:val="en-US"/>
              </w:rPr>
              <w:t>P</w:t>
            </w:r>
            <w:r w:rsidR="00136B60" w:rsidRPr="00427ECA">
              <w:rPr>
                <w:sz w:val="20"/>
                <w:szCs w:val="20"/>
                <w:lang w:val="en-US"/>
              </w:rPr>
              <w:t>GV</w:t>
            </w:r>
            <w:r w:rsidRPr="00427ECA">
              <w:rPr>
                <w:sz w:val="20"/>
                <w:szCs w:val="20"/>
                <w:lang w:val="en-US"/>
              </w:rPr>
              <w:t xml:space="preserve"> (cm/s)</w:t>
            </w:r>
          </w:p>
        </w:tc>
        <w:tc>
          <w:tcPr>
            <w:tcW w:w="849" w:type="dxa"/>
            <w:tcBorders>
              <w:right w:val="single" w:sz="4" w:space="0" w:color="FFFFFF" w:themeColor="background1"/>
            </w:tcBorders>
          </w:tcPr>
          <w:p w14:paraId="35FF9538" w14:textId="72487E70" w:rsidR="006C50DE" w:rsidRPr="00427ECA" w:rsidRDefault="00136B60" w:rsidP="003E29EC">
            <w:pPr>
              <w:ind w:hanging="11"/>
              <w:rPr>
                <w:sz w:val="20"/>
                <w:szCs w:val="20"/>
                <w:lang w:val="en-US"/>
              </w:rPr>
            </w:pPr>
            <w:r w:rsidRPr="00427ECA">
              <w:rPr>
                <w:sz w:val="20"/>
                <w:szCs w:val="20"/>
                <w:lang w:val="en-US"/>
              </w:rPr>
              <w:t>&lt;0.01</w:t>
            </w:r>
          </w:p>
        </w:tc>
        <w:tc>
          <w:tcPr>
            <w:tcW w:w="710" w:type="dxa"/>
            <w:tcBorders>
              <w:right w:val="single" w:sz="4" w:space="0" w:color="FFFFFF" w:themeColor="background1"/>
            </w:tcBorders>
          </w:tcPr>
          <w:p w14:paraId="290C4A0E" w14:textId="616B4299" w:rsidR="006C50DE" w:rsidRPr="00427ECA" w:rsidRDefault="00136B60" w:rsidP="003E29EC">
            <w:pPr>
              <w:ind w:hanging="11"/>
              <w:rPr>
                <w:sz w:val="20"/>
                <w:szCs w:val="20"/>
                <w:lang w:val="en-US"/>
              </w:rPr>
            </w:pPr>
            <w:r w:rsidRPr="00427ECA">
              <w:rPr>
                <w:sz w:val="20"/>
                <w:szCs w:val="20"/>
                <w:lang w:val="en-US"/>
              </w:rPr>
              <w:t>0.1</w:t>
            </w:r>
          </w:p>
        </w:tc>
        <w:tc>
          <w:tcPr>
            <w:tcW w:w="709" w:type="dxa"/>
            <w:tcBorders>
              <w:right w:val="single" w:sz="4" w:space="0" w:color="FFFFFF" w:themeColor="background1"/>
            </w:tcBorders>
          </w:tcPr>
          <w:p w14:paraId="5781C437" w14:textId="3427A697" w:rsidR="006C50DE" w:rsidRPr="00427ECA" w:rsidRDefault="00136B60" w:rsidP="003E29EC">
            <w:pPr>
              <w:ind w:hanging="11"/>
              <w:rPr>
                <w:sz w:val="20"/>
                <w:szCs w:val="20"/>
                <w:lang w:val="en-US"/>
              </w:rPr>
            </w:pPr>
            <w:r w:rsidRPr="00427ECA">
              <w:rPr>
                <w:sz w:val="20"/>
                <w:szCs w:val="20"/>
                <w:lang w:val="en-US"/>
              </w:rPr>
              <w:t>1.4</w:t>
            </w:r>
          </w:p>
        </w:tc>
        <w:tc>
          <w:tcPr>
            <w:tcW w:w="992" w:type="dxa"/>
            <w:tcBorders>
              <w:right w:val="single" w:sz="4" w:space="0" w:color="FFFFFF" w:themeColor="background1"/>
            </w:tcBorders>
          </w:tcPr>
          <w:p w14:paraId="2851569C" w14:textId="0709B1C9" w:rsidR="006C50DE" w:rsidRPr="00427ECA" w:rsidRDefault="00136B60" w:rsidP="003E29EC">
            <w:pPr>
              <w:ind w:hanging="11"/>
              <w:rPr>
                <w:sz w:val="20"/>
                <w:szCs w:val="20"/>
                <w:lang w:val="en-US"/>
              </w:rPr>
            </w:pPr>
            <w:r w:rsidRPr="00427ECA">
              <w:rPr>
                <w:sz w:val="20"/>
                <w:szCs w:val="20"/>
                <w:lang w:val="en-US"/>
              </w:rPr>
              <w:t>4.7</w:t>
            </w:r>
          </w:p>
        </w:tc>
        <w:tc>
          <w:tcPr>
            <w:tcW w:w="851" w:type="dxa"/>
            <w:tcBorders>
              <w:right w:val="single" w:sz="4" w:space="0" w:color="FFFFFF" w:themeColor="background1"/>
            </w:tcBorders>
          </w:tcPr>
          <w:p w14:paraId="53747656" w14:textId="5A0A1F80" w:rsidR="006C50DE" w:rsidRPr="00427ECA" w:rsidRDefault="00136B60" w:rsidP="003E29EC">
            <w:pPr>
              <w:ind w:hanging="11"/>
              <w:rPr>
                <w:sz w:val="20"/>
                <w:szCs w:val="20"/>
                <w:lang w:val="en-US"/>
              </w:rPr>
            </w:pPr>
            <w:r w:rsidRPr="00427ECA">
              <w:rPr>
                <w:sz w:val="20"/>
                <w:szCs w:val="20"/>
                <w:lang w:val="en-US"/>
              </w:rPr>
              <w:t>9.6</w:t>
            </w:r>
          </w:p>
        </w:tc>
        <w:tc>
          <w:tcPr>
            <w:tcW w:w="992" w:type="dxa"/>
            <w:tcBorders>
              <w:right w:val="single" w:sz="4" w:space="0" w:color="FFFFFF" w:themeColor="background1"/>
            </w:tcBorders>
          </w:tcPr>
          <w:p w14:paraId="35ECAF03" w14:textId="0304374F" w:rsidR="006C50DE" w:rsidRPr="00427ECA" w:rsidRDefault="00136B60" w:rsidP="003E29EC">
            <w:pPr>
              <w:ind w:hanging="11"/>
              <w:rPr>
                <w:sz w:val="20"/>
                <w:szCs w:val="20"/>
                <w:lang w:val="en-US"/>
              </w:rPr>
            </w:pPr>
            <w:r w:rsidRPr="00427ECA">
              <w:rPr>
                <w:sz w:val="20"/>
                <w:szCs w:val="20"/>
                <w:lang w:val="en-US"/>
              </w:rPr>
              <w:t>20</w:t>
            </w:r>
          </w:p>
        </w:tc>
        <w:tc>
          <w:tcPr>
            <w:tcW w:w="709" w:type="dxa"/>
            <w:tcBorders>
              <w:right w:val="single" w:sz="4" w:space="0" w:color="FFFFFF" w:themeColor="background1"/>
            </w:tcBorders>
          </w:tcPr>
          <w:p w14:paraId="5402E3E6" w14:textId="189DE0F8" w:rsidR="006C50DE" w:rsidRPr="00427ECA" w:rsidRDefault="00136B60" w:rsidP="003E29EC">
            <w:pPr>
              <w:ind w:hanging="11"/>
              <w:rPr>
                <w:sz w:val="20"/>
                <w:szCs w:val="20"/>
                <w:lang w:val="en-US"/>
              </w:rPr>
            </w:pPr>
            <w:r w:rsidRPr="00427ECA">
              <w:rPr>
                <w:sz w:val="20"/>
                <w:szCs w:val="20"/>
                <w:lang w:val="en-US"/>
              </w:rPr>
              <w:t>41</w:t>
            </w:r>
          </w:p>
        </w:tc>
        <w:tc>
          <w:tcPr>
            <w:tcW w:w="850" w:type="dxa"/>
            <w:tcBorders>
              <w:right w:val="single" w:sz="4" w:space="0" w:color="FFFFFF" w:themeColor="background1"/>
            </w:tcBorders>
          </w:tcPr>
          <w:p w14:paraId="0DEDD848" w14:textId="661513B1" w:rsidR="006C50DE" w:rsidRPr="00427ECA" w:rsidRDefault="00136B60" w:rsidP="003E29EC">
            <w:pPr>
              <w:ind w:hanging="11"/>
              <w:rPr>
                <w:sz w:val="20"/>
                <w:szCs w:val="20"/>
                <w:lang w:val="en-US"/>
              </w:rPr>
            </w:pPr>
            <w:r w:rsidRPr="00427ECA">
              <w:rPr>
                <w:sz w:val="20"/>
                <w:szCs w:val="20"/>
                <w:lang w:val="en-US"/>
              </w:rPr>
              <w:t>86</w:t>
            </w:r>
          </w:p>
        </w:tc>
        <w:tc>
          <w:tcPr>
            <w:tcW w:w="985" w:type="dxa"/>
            <w:tcBorders>
              <w:right w:val="single" w:sz="4" w:space="0" w:color="FFFFFF" w:themeColor="background1"/>
            </w:tcBorders>
          </w:tcPr>
          <w:p w14:paraId="788F00F1" w14:textId="6AA8615E" w:rsidR="006C50DE" w:rsidRPr="00427ECA" w:rsidRDefault="00136B60" w:rsidP="003E29EC">
            <w:pPr>
              <w:ind w:hanging="11"/>
              <w:rPr>
                <w:sz w:val="20"/>
                <w:szCs w:val="20"/>
                <w:lang w:val="en-US"/>
              </w:rPr>
            </w:pPr>
            <w:r w:rsidRPr="00427ECA">
              <w:rPr>
                <w:sz w:val="20"/>
                <w:szCs w:val="20"/>
                <w:lang w:val="en-US"/>
              </w:rPr>
              <w:t>&gt;178</w:t>
            </w:r>
          </w:p>
        </w:tc>
      </w:tr>
      <w:tr w:rsidR="00450456" w:rsidRPr="007875B2" w14:paraId="14CBA345" w14:textId="77777777" w:rsidTr="00450456">
        <w:trPr>
          <w:trHeight w:val="340"/>
        </w:trPr>
        <w:tc>
          <w:tcPr>
            <w:tcW w:w="1418" w:type="dxa"/>
            <w:tcBorders>
              <w:right w:val="single" w:sz="4" w:space="0" w:color="FFFFFF" w:themeColor="background1"/>
            </w:tcBorders>
          </w:tcPr>
          <w:p w14:paraId="685FB41D" w14:textId="0A9668C9" w:rsidR="006C50DE" w:rsidRPr="00427ECA" w:rsidRDefault="006C50DE" w:rsidP="003E29EC">
            <w:pPr>
              <w:rPr>
                <w:sz w:val="20"/>
                <w:szCs w:val="20"/>
                <w:lang w:val="en-US"/>
              </w:rPr>
            </w:pPr>
            <w:r w:rsidRPr="00427ECA">
              <w:rPr>
                <w:sz w:val="20"/>
                <w:szCs w:val="20"/>
                <w:lang w:val="en-US"/>
              </w:rPr>
              <w:lastRenderedPageBreak/>
              <w:t>INTENSITY</w:t>
            </w:r>
          </w:p>
        </w:tc>
        <w:tc>
          <w:tcPr>
            <w:tcW w:w="849" w:type="dxa"/>
            <w:tcBorders>
              <w:right w:val="single" w:sz="4" w:space="0" w:color="FFFFFF" w:themeColor="background1"/>
            </w:tcBorders>
          </w:tcPr>
          <w:p w14:paraId="3A8DAAC1" w14:textId="19B254B6" w:rsidR="006C50DE" w:rsidRPr="00427ECA" w:rsidRDefault="00136B60" w:rsidP="003E29EC">
            <w:pPr>
              <w:ind w:hanging="11"/>
              <w:rPr>
                <w:sz w:val="20"/>
                <w:szCs w:val="20"/>
                <w:lang w:val="en-US"/>
              </w:rPr>
            </w:pPr>
            <w:r w:rsidRPr="00427ECA">
              <w:rPr>
                <w:sz w:val="20"/>
                <w:szCs w:val="20"/>
                <w:lang w:val="en-US"/>
              </w:rPr>
              <w:t>I</w:t>
            </w:r>
          </w:p>
        </w:tc>
        <w:tc>
          <w:tcPr>
            <w:tcW w:w="710" w:type="dxa"/>
            <w:tcBorders>
              <w:right w:val="single" w:sz="4" w:space="0" w:color="FFFFFF" w:themeColor="background1"/>
            </w:tcBorders>
          </w:tcPr>
          <w:p w14:paraId="67DC8F5E" w14:textId="62FB4D7C" w:rsidR="006C50DE" w:rsidRPr="00427ECA" w:rsidRDefault="00136B60" w:rsidP="003E29EC">
            <w:pPr>
              <w:ind w:hanging="11"/>
              <w:rPr>
                <w:sz w:val="20"/>
                <w:szCs w:val="20"/>
                <w:lang w:val="en-US"/>
              </w:rPr>
            </w:pPr>
            <w:r w:rsidRPr="00427ECA">
              <w:rPr>
                <w:sz w:val="20"/>
                <w:szCs w:val="20"/>
                <w:lang w:val="en-US"/>
              </w:rPr>
              <w:t>II-III</w:t>
            </w:r>
          </w:p>
        </w:tc>
        <w:tc>
          <w:tcPr>
            <w:tcW w:w="709" w:type="dxa"/>
            <w:tcBorders>
              <w:right w:val="single" w:sz="4" w:space="0" w:color="FFFFFF" w:themeColor="background1"/>
            </w:tcBorders>
          </w:tcPr>
          <w:p w14:paraId="13750083" w14:textId="521C00E1" w:rsidR="006C50DE" w:rsidRPr="00427ECA" w:rsidRDefault="00136B60" w:rsidP="003E29EC">
            <w:pPr>
              <w:ind w:hanging="11"/>
              <w:rPr>
                <w:sz w:val="20"/>
                <w:szCs w:val="20"/>
                <w:lang w:val="en-US"/>
              </w:rPr>
            </w:pPr>
            <w:r w:rsidRPr="00427ECA">
              <w:rPr>
                <w:sz w:val="20"/>
                <w:szCs w:val="20"/>
                <w:lang w:val="en-US"/>
              </w:rPr>
              <w:t>IV</w:t>
            </w:r>
          </w:p>
        </w:tc>
        <w:tc>
          <w:tcPr>
            <w:tcW w:w="992" w:type="dxa"/>
            <w:tcBorders>
              <w:right w:val="single" w:sz="4" w:space="0" w:color="FFFFFF" w:themeColor="background1"/>
            </w:tcBorders>
          </w:tcPr>
          <w:p w14:paraId="0AA162A2" w14:textId="4F43C400" w:rsidR="006C50DE" w:rsidRPr="00427ECA" w:rsidRDefault="00136B60" w:rsidP="003E29EC">
            <w:pPr>
              <w:ind w:hanging="11"/>
              <w:rPr>
                <w:sz w:val="20"/>
                <w:szCs w:val="20"/>
                <w:lang w:val="en-US"/>
              </w:rPr>
            </w:pPr>
            <w:r w:rsidRPr="00427ECA">
              <w:rPr>
                <w:sz w:val="20"/>
                <w:szCs w:val="20"/>
                <w:lang w:val="en-US"/>
              </w:rPr>
              <w:t>V</w:t>
            </w:r>
          </w:p>
        </w:tc>
        <w:tc>
          <w:tcPr>
            <w:tcW w:w="851" w:type="dxa"/>
            <w:tcBorders>
              <w:right w:val="single" w:sz="4" w:space="0" w:color="FFFFFF" w:themeColor="background1"/>
            </w:tcBorders>
          </w:tcPr>
          <w:p w14:paraId="6C518770" w14:textId="75C304B2" w:rsidR="006C50DE" w:rsidRPr="00427ECA" w:rsidRDefault="00136B60" w:rsidP="003E29EC">
            <w:pPr>
              <w:ind w:hanging="11"/>
              <w:rPr>
                <w:sz w:val="20"/>
                <w:szCs w:val="20"/>
                <w:lang w:val="en-US"/>
              </w:rPr>
            </w:pPr>
            <w:r w:rsidRPr="00427ECA">
              <w:rPr>
                <w:sz w:val="20"/>
                <w:szCs w:val="20"/>
                <w:lang w:val="en-US"/>
              </w:rPr>
              <w:t>VI</w:t>
            </w:r>
          </w:p>
        </w:tc>
        <w:tc>
          <w:tcPr>
            <w:tcW w:w="992" w:type="dxa"/>
            <w:tcBorders>
              <w:right w:val="single" w:sz="4" w:space="0" w:color="FFFFFF" w:themeColor="background1"/>
            </w:tcBorders>
          </w:tcPr>
          <w:p w14:paraId="0EC5C26F" w14:textId="5598128E" w:rsidR="006C50DE" w:rsidRPr="00427ECA" w:rsidRDefault="00136B60" w:rsidP="003E29EC">
            <w:pPr>
              <w:ind w:hanging="11"/>
              <w:rPr>
                <w:sz w:val="20"/>
                <w:szCs w:val="20"/>
                <w:lang w:val="en-US"/>
              </w:rPr>
            </w:pPr>
            <w:r w:rsidRPr="00427ECA">
              <w:rPr>
                <w:sz w:val="20"/>
                <w:szCs w:val="20"/>
                <w:lang w:val="en-US"/>
              </w:rPr>
              <w:t>VII</w:t>
            </w:r>
          </w:p>
        </w:tc>
        <w:tc>
          <w:tcPr>
            <w:tcW w:w="709" w:type="dxa"/>
            <w:tcBorders>
              <w:right w:val="single" w:sz="4" w:space="0" w:color="FFFFFF" w:themeColor="background1"/>
            </w:tcBorders>
          </w:tcPr>
          <w:p w14:paraId="53C0E1C8" w14:textId="1F7FC68A" w:rsidR="006C50DE" w:rsidRPr="00427ECA" w:rsidRDefault="00136B60" w:rsidP="003E29EC">
            <w:pPr>
              <w:ind w:hanging="11"/>
              <w:rPr>
                <w:sz w:val="20"/>
                <w:szCs w:val="20"/>
                <w:lang w:val="en-US"/>
              </w:rPr>
            </w:pPr>
            <w:r w:rsidRPr="00427ECA">
              <w:rPr>
                <w:sz w:val="20"/>
                <w:szCs w:val="20"/>
                <w:lang w:val="en-US"/>
              </w:rPr>
              <w:t>VIII</w:t>
            </w:r>
          </w:p>
        </w:tc>
        <w:tc>
          <w:tcPr>
            <w:tcW w:w="850" w:type="dxa"/>
            <w:tcBorders>
              <w:right w:val="single" w:sz="4" w:space="0" w:color="FFFFFF" w:themeColor="background1"/>
            </w:tcBorders>
          </w:tcPr>
          <w:p w14:paraId="29A29E1C" w14:textId="3783AA51" w:rsidR="006C50DE" w:rsidRPr="00427ECA" w:rsidRDefault="00136B60" w:rsidP="003E29EC">
            <w:pPr>
              <w:ind w:hanging="11"/>
              <w:rPr>
                <w:sz w:val="20"/>
                <w:szCs w:val="20"/>
                <w:lang w:val="en-US"/>
              </w:rPr>
            </w:pPr>
            <w:r w:rsidRPr="00427ECA">
              <w:rPr>
                <w:sz w:val="20"/>
                <w:szCs w:val="20"/>
                <w:lang w:val="en-US"/>
              </w:rPr>
              <w:t>IX</w:t>
            </w:r>
          </w:p>
        </w:tc>
        <w:tc>
          <w:tcPr>
            <w:tcW w:w="985" w:type="dxa"/>
            <w:tcBorders>
              <w:right w:val="single" w:sz="4" w:space="0" w:color="FFFFFF" w:themeColor="background1"/>
            </w:tcBorders>
          </w:tcPr>
          <w:p w14:paraId="5E985397" w14:textId="46F22406" w:rsidR="006C50DE" w:rsidRPr="00427ECA" w:rsidRDefault="00136B60" w:rsidP="003E29EC">
            <w:pPr>
              <w:ind w:hanging="11"/>
              <w:rPr>
                <w:sz w:val="20"/>
                <w:szCs w:val="20"/>
                <w:lang w:val="en-US"/>
              </w:rPr>
            </w:pPr>
            <w:r w:rsidRPr="00427ECA">
              <w:rPr>
                <w:sz w:val="20"/>
                <w:szCs w:val="20"/>
                <w:lang w:val="en-US"/>
              </w:rPr>
              <w:t>X+</w:t>
            </w:r>
          </w:p>
        </w:tc>
      </w:tr>
    </w:tbl>
    <w:p w14:paraId="5AAC2C90" w14:textId="77777777" w:rsidR="006C50DE" w:rsidRPr="007875B2" w:rsidRDefault="006C50DE" w:rsidP="006C50DE">
      <w:pPr>
        <w:rPr>
          <w:lang w:val="en-US"/>
        </w:rPr>
      </w:pPr>
    </w:p>
    <w:p w14:paraId="55AB1F20" w14:textId="73D9153E" w:rsidR="00F75DAF" w:rsidRDefault="00550DC1" w:rsidP="00EF6A26">
      <w:pPr>
        <w:rPr>
          <w:lang w:val="en-US"/>
        </w:rPr>
      </w:pPr>
      <w:r w:rsidRPr="007875B2">
        <w:rPr>
          <w:lang w:val="en-US"/>
        </w:rPr>
        <w:t xml:space="preserve">It must be noted, however, that direct conversion of acceleration to intensity is a simplified approach that must be used </w:t>
      </w:r>
      <w:r w:rsidR="00CD4381" w:rsidRPr="007875B2">
        <w:rPr>
          <w:lang w:val="en-US"/>
        </w:rPr>
        <w:t>carefully, mostly</w:t>
      </w:r>
      <w:r w:rsidR="00702165" w:rsidRPr="007875B2">
        <w:rPr>
          <w:lang w:val="en-US"/>
        </w:rPr>
        <w:t xml:space="preserve"> </w:t>
      </w:r>
      <w:r w:rsidRPr="007875B2">
        <w:rPr>
          <w:lang w:val="en-US"/>
        </w:rPr>
        <w:t xml:space="preserve">for first-order </w:t>
      </w:r>
      <w:r w:rsidR="00CD4381" w:rsidRPr="007875B2">
        <w:rPr>
          <w:lang w:val="en-US"/>
        </w:rPr>
        <w:t xml:space="preserve">comparison with </w:t>
      </w:r>
      <w:r w:rsidR="00976980" w:rsidRPr="007875B2">
        <w:rPr>
          <w:lang w:val="en-US"/>
        </w:rPr>
        <w:t>earlier</w:t>
      </w:r>
      <w:r w:rsidR="00CD4381" w:rsidRPr="007875B2">
        <w:rPr>
          <w:lang w:val="en-US"/>
        </w:rPr>
        <w:t xml:space="preserve"> hazard results</w:t>
      </w:r>
      <w:r w:rsidR="00207770" w:rsidRPr="007875B2">
        <w:rPr>
          <w:lang w:val="en-US"/>
        </w:rPr>
        <w:t xml:space="preserve"> (</w:t>
      </w:r>
      <w:r w:rsidR="00207770" w:rsidRPr="00CF2230">
        <w:rPr>
          <w:color w:val="FF0000"/>
          <w:lang w:val="en-US"/>
        </w:rPr>
        <w:t xml:space="preserve">e.g., </w:t>
      </w:r>
      <w:r w:rsidR="00CF2230" w:rsidRPr="00CF2230">
        <w:rPr>
          <w:color w:val="FF0000"/>
          <w:lang w:val="en-US"/>
        </w:rPr>
        <w:t>EMCA</w:t>
      </w:r>
      <w:r w:rsidR="00207770" w:rsidRPr="007875B2">
        <w:rPr>
          <w:lang w:val="en-US"/>
        </w:rPr>
        <w:t>)</w:t>
      </w:r>
      <w:r w:rsidRPr="007875B2">
        <w:rPr>
          <w:lang w:val="en-US"/>
        </w:rPr>
        <w:t>. A proper evaluation of the hazard using Intensity Prediction Equations (IPE)</w:t>
      </w:r>
      <w:r w:rsidR="00E162FF" w:rsidRPr="007875B2">
        <w:rPr>
          <w:lang w:val="en-US"/>
        </w:rPr>
        <w:t xml:space="preserve">, together with a </w:t>
      </w:r>
      <w:r w:rsidRPr="007875B2">
        <w:rPr>
          <w:lang w:val="en-US"/>
        </w:rPr>
        <w:t>granular site response information</w:t>
      </w:r>
      <w:r w:rsidR="00E162FF" w:rsidRPr="007875B2">
        <w:rPr>
          <w:lang w:val="en-US"/>
        </w:rPr>
        <w:t>,</w:t>
      </w:r>
      <w:r w:rsidRPr="007875B2">
        <w:rPr>
          <w:lang w:val="en-US"/>
        </w:rPr>
        <w:t xml:space="preserve"> would be better suited</w:t>
      </w:r>
      <w:r w:rsidR="00452FD3" w:rsidRPr="007875B2">
        <w:rPr>
          <w:lang w:val="en-US"/>
        </w:rPr>
        <w:t>. This is not done here because it is not needed for risk assessment, which is the final objective of this study</w:t>
      </w:r>
      <w:r w:rsidRPr="007875B2">
        <w:rPr>
          <w:lang w:val="en-US"/>
        </w:rPr>
        <w:t>.</w:t>
      </w:r>
      <w:r w:rsidR="00A978F3" w:rsidRPr="007875B2">
        <w:rPr>
          <w:lang w:val="en-US"/>
        </w:rPr>
        <w:t xml:space="preserve"> </w:t>
      </w:r>
      <w:r w:rsidR="00CC44A9" w:rsidRPr="007875B2">
        <w:rPr>
          <w:lang w:val="en-US"/>
        </w:rPr>
        <w:t>Nonetheless, r</w:t>
      </w:r>
      <w:r w:rsidR="00A978F3" w:rsidRPr="007875B2">
        <w:rPr>
          <w:lang w:val="en-US"/>
        </w:rPr>
        <w:t>egionalized IPEs can be implemented and used for direct hazard evaluation</w:t>
      </w:r>
      <w:r w:rsidR="00CC44A9" w:rsidRPr="007875B2">
        <w:rPr>
          <w:lang w:val="en-US"/>
        </w:rPr>
        <w:t xml:space="preserve"> in a possible follow up of this </w:t>
      </w:r>
      <w:r w:rsidR="00B5390E" w:rsidRPr="007875B2">
        <w:rPr>
          <w:lang w:val="en-US"/>
        </w:rPr>
        <w:t>s</w:t>
      </w:r>
      <w:r w:rsidR="00CC44A9" w:rsidRPr="007875B2">
        <w:rPr>
          <w:lang w:val="en-US"/>
        </w:rPr>
        <w:t>tudy.</w:t>
      </w:r>
    </w:p>
    <w:p w14:paraId="440DD5B0" w14:textId="5817A175" w:rsidR="00F75DAF" w:rsidRPr="00197DE5" w:rsidRDefault="00F75DAF" w:rsidP="00F75DAF">
      <w:pPr>
        <w:rPr>
          <w:rFonts w:cs="Arial"/>
          <w:color w:val="FF0000"/>
          <w:kern w:val="32"/>
          <w:lang w:val="en-US"/>
        </w:rPr>
      </w:pPr>
      <w:r>
        <w:rPr>
          <w:rFonts w:cs="Arial"/>
          <w:color w:val="FF0000"/>
          <w:kern w:val="32"/>
          <w:lang w:val="en-US"/>
        </w:rPr>
        <w:t xml:space="preserve">Conversion </w:t>
      </w:r>
      <w:r w:rsidR="00997771">
        <w:rPr>
          <w:rFonts w:cs="Arial"/>
          <w:color w:val="FF0000"/>
          <w:kern w:val="32"/>
          <w:lang w:val="en-US"/>
        </w:rPr>
        <w:t xml:space="preserve">from PGA </w:t>
      </w:r>
      <w:r>
        <w:rPr>
          <w:rFonts w:cs="Arial"/>
          <w:color w:val="FF0000"/>
          <w:kern w:val="32"/>
          <w:lang w:val="en-US"/>
        </w:rPr>
        <w:t>to MCS and MSK intensities provided almost identical results</w:t>
      </w:r>
      <w:r w:rsidR="006A6D3D">
        <w:rPr>
          <w:rFonts w:cs="Arial"/>
          <w:color w:val="FF0000"/>
          <w:kern w:val="32"/>
          <w:lang w:val="en-US"/>
        </w:rPr>
        <w:t xml:space="preserve"> (see </w:t>
      </w:r>
      <w:r w:rsidR="006A6D3D" w:rsidRPr="007875B2">
        <w:rPr>
          <w:rFonts w:cs="Arial"/>
          <w:kern w:val="32"/>
          <w:lang w:val="en-US"/>
        </w:rPr>
        <w:fldChar w:fldCharType="begin"/>
      </w:r>
      <w:r w:rsidR="006A6D3D" w:rsidRPr="007875B2">
        <w:rPr>
          <w:rFonts w:cs="Arial"/>
          <w:kern w:val="32"/>
          <w:lang w:val="en-US"/>
        </w:rPr>
        <w:instrText xml:space="preserve"> REF _Ref80383600 \h </w:instrText>
      </w:r>
      <w:r w:rsidR="006A6D3D" w:rsidRPr="007875B2">
        <w:rPr>
          <w:rFonts w:cs="Arial"/>
          <w:kern w:val="32"/>
          <w:lang w:val="en-US"/>
        </w:rPr>
      </w:r>
      <w:r w:rsidR="006A6D3D" w:rsidRPr="007875B2">
        <w:rPr>
          <w:rFonts w:cs="Arial"/>
          <w:kern w:val="32"/>
          <w:lang w:val="en-US"/>
        </w:rPr>
        <w:fldChar w:fldCharType="separate"/>
      </w:r>
      <w:r w:rsidR="00185027" w:rsidRPr="00621138">
        <w:rPr>
          <w:color w:val="FF0000"/>
          <w:lang w:val="en-US"/>
        </w:rPr>
        <w:t xml:space="preserve">Figure </w:t>
      </w:r>
      <w:r w:rsidR="00185027">
        <w:rPr>
          <w:noProof/>
          <w:color w:val="FF0000"/>
          <w:lang w:val="en-US"/>
        </w:rPr>
        <w:t>37</w:t>
      </w:r>
      <w:r w:rsidR="006A6D3D" w:rsidRPr="007875B2">
        <w:rPr>
          <w:rFonts w:cs="Arial"/>
          <w:kern w:val="32"/>
          <w:lang w:val="en-US"/>
        </w:rPr>
        <w:fldChar w:fldCharType="end"/>
      </w:r>
      <w:r w:rsidR="006A6D3D">
        <w:rPr>
          <w:rFonts w:cs="Arial"/>
          <w:kern w:val="32"/>
          <w:lang w:val="en-US"/>
        </w:rPr>
        <w:t xml:space="preserve"> for </w:t>
      </w:r>
      <w:r w:rsidR="005A4241">
        <w:rPr>
          <w:rFonts w:cs="Arial"/>
          <w:kern w:val="32"/>
          <w:lang w:val="en-US"/>
        </w:rPr>
        <w:t xml:space="preserve">an example of </w:t>
      </w:r>
      <w:r w:rsidR="006A6D3D">
        <w:rPr>
          <w:rFonts w:cs="Arial"/>
          <w:kern w:val="32"/>
          <w:lang w:val="en-US"/>
        </w:rPr>
        <w:t>M</w:t>
      </w:r>
      <w:r w:rsidR="007A31E9">
        <w:rPr>
          <w:rFonts w:cs="Arial"/>
          <w:kern w:val="32"/>
          <w:lang w:val="en-US"/>
        </w:rPr>
        <w:t>K</w:t>
      </w:r>
      <w:r w:rsidR="006A6D3D">
        <w:rPr>
          <w:rFonts w:cs="Arial"/>
          <w:kern w:val="32"/>
          <w:lang w:val="en-US"/>
        </w:rPr>
        <w:t xml:space="preserve">S intensities computed for </w:t>
      </w:r>
      <w:r w:rsidR="006A6D3D" w:rsidRPr="007875B2">
        <w:rPr>
          <w:rFonts w:cs="Arial"/>
          <w:kern w:val="32"/>
          <w:lang w:val="en-US"/>
        </w:rPr>
        <w:t>10% percent probability of exceedance in 50 years</w:t>
      </w:r>
      <w:r w:rsidR="005A4241">
        <w:rPr>
          <w:rFonts w:cs="Arial"/>
          <w:kern w:val="32"/>
          <w:lang w:val="en-US"/>
        </w:rPr>
        <w:t>)</w:t>
      </w:r>
      <w:r>
        <w:rPr>
          <w:rFonts w:cs="Arial"/>
          <w:color w:val="FF0000"/>
          <w:kern w:val="32"/>
          <w:lang w:val="en-US"/>
        </w:rPr>
        <w:t xml:space="preserve">. On the contrary, results converted in MMI using the relation by Worden et al. (2012) </w:t>
      </w:r>
      <w:r w:rsidR="00F111A5">
        <w:rPr>
          <w:rFonts w:cs="Arial"/>
          <w:color w:val="FF0000"/>
          <w:kern w:val="32"/>
          <w:lang w:val="en-US"/>
        </w:rPr>
        <w:t>are</w:t>
      </w:r>
      <w:r>
        <w:rPr>
          <w:rFonts w:cs="Arial"/>
          <w:color w:val="FF0000"/>
          <w:kern w:val="32"/>
          <w:lang w:val="en-US"/>
        </w:rPr>
        <w:t xml:space="preserve"> systematically lower of about one intensity level</w:t>
      </w:r>
      <w:r w:rsidR="006045ED">
        <w:rPr>
          <w:rFonts w:cs="Arial"/>
          <w:color w:val="FF0000"/>
          <w:kern w:val="32"/>
          <w:lang w:val="en-US"/>
        </w:rPr>
        <w:t xml:space="preserve"> (</w:t>
      </w:r>
      <w:r w:rsidR="006045ED">
        <w:rPr>
          <w:rFonts w:cs="Arial"/>
          <w:color w:val="FF0000"/>
          <w:kern w:val="32"/>
          <w:lang w:val="en-US"/>
        </w:rPr>
        <w:fldChar w:fldCharType="begin"/>
      </w:r>
      <w:r w:rsidR="006045ED">
        <w:rPr>
          <w:rFonts w:cs="Arial"/>
          <w:color w:val="FF0000"/>
          <w:kern w:val="32"/>
          <w:lang w:val="en-US"/>
        </w:rPr>
        <w:instrText xml:space="preserve"> REF _Ref83995017 \h </w:instrText>
      </w:r>
      <w:r w:rsidR="006045ED">
        <w:rPr>
          <w:rFonts w:cs="Arial"/>
          <w:color w:val="FF0000"/>
          <w:kern w:val="32"/>
          <w:lang w:val="en-US"/>
        </w:rPr>
      </w:r>
      <w:r w:rsidR="006045ED">
        <w:rPr>
          <w:rFonts w:cs="Arial"/>
          <w:color w:val="FF0000"/>
          <w:kern w:val="32"/>
          <w:lang w:val="en-US"/>
        </w:rPr>
        <w:fldChar w:fldCharType="separate"/>
      </w:r>
      <w:r w:rsidR="00185027" w:rsidRPr="00621138">
        <w:rPr>
          <w:color w:val="FF0000"/>
          <w:lang w:val="en-US"/>
        </w:rPr>
        <w:t xml:space="preserve">Figure </w:t>
      </w:r>
      <w:r w:rsidR="00185027">
        <w:rPr>
          <w:noProof/>
          <w:color w:val="FF0000"/>
          <w:lang w:val="en-US"/>
        </w:rPr>
        <w:t>38</w:t>
      </w:r>
      <w:r w:rsidR="006045ED">
        <w:rPr>
          <w:rFonts w:cs="Arial"/>
          <w:color w:val="FF0000"/>
          <w:kern w:val="32"/>
          <w:lang w:val="en-US"/>
        </w:rPr>
        <w:fldChar w:fldCharType="end"/>
      </w:r>
      <w:r w:rsidR="006045ED">
        <w:rPr>
          <w:rFonts w:cs="Arial"/>
          <w:color w:val="FF0000"/>
          <w:kern w:val="32"/>
          <w:lang w:val="en-US"/>
        </w:rPr>
        <w:t>)</w:t>
      </w:r>
      <w:r>
        <w:rPr>
          <w:rFonts w:cs="Arial"/>
          <w:color w:val="FF0000"/>
          <w:kern w:val="32"/>
          <w:lang w:val="en-US"/>
        </w:rPr>
        <w:t>.</w:t>
      </w:r>
      <w:r w:rsidR="006A6D3D" w:rsidRPr="006A6D3D">
        <w:rPr>
          <w:rFonts w:cs="Arial"/>
          <w:kern w:val="32"/>
          <w:lang w:val="en-US"/>
        </w:rPr>
        <w:t xml:space="preserve"> </w:t>
      </w:r>
      <w:r w:rsidR="006A6D3D" w:rsidRPr="007875B2">
        <w:rPr>
          <w:rFonts w:cs="Arial"/>
          <w:kern w:val="32"/>
          <w:lang w:val="en-US"/>
        </w:rPr>
        <w:t>All intensity maps are consistent with a shear-wave rock reference velocity of 800m/s.</w:t>
      </w:r>
    </w:p>
    <w:p w14:paraId="695D86EB" w14:textId="31FB5677" w:rsidR="00F75DAF" w:rsidRPr="005818A7" w:rsidRDefault="00F75DAF" w:rsidP="00EF6A26">
      <w:pPr>
        <w:rPr>
          <w:lang w:val="en-US"/>
        </w:rPr>
      </w:pPr>
      <w:r>
        <w:rPr>
          <w:rFonts w:cs="Arial"/>
          <w:color w:val="FF0000"/>
          <w:kern w:val="32"/>
          <w:lang w:val="en-US"/>
        </w:rPr>
        <w:t xml:space="preserve">By comparison with the </w:t>
      </w:r>
      <w:r w:rsidR="00F10A43">
        <w:rPr>
          <w:rFonts w:cs="Arial"/>
          <w:color w:val="FF0000"/>
          <w:kern w:val="32"/>
          <w:lang w:val="en-US"/>
        </w:rPr>
        <w:t xml:space="preserve">previous </w:t>
      </w:r>
      <w:r>
        <w:rPr>
          <w:rFonts w:cs="Arial"/>
          <w:color w:val="FF0000"/>
          <w:kern w:val="32"/>
          <w:lang w:val="en-US"/>
        </w:rPr>
        <w:t>results</w:t>
      </w:r>
      <w:r w:rsidR="0071553D">
        <w:rPr>
          <w:rFonts w:cs="Arial"/>
          <w:color w:val="FF0000"/>
          <w:kern w:val="32"/>
          <w:lang w:val="en-US"/>
        </w:rPr>
        <w:t xml:space="preserve"> of Ullah et al. (2015) f</w:t>
      </w:r>
      <w:r w:rsidR="004231E2">
        <w:rPr>
          <w:rFonts w:cs="Arial"/>
          <w:color w:val="FF0000"/>
          <w:kern w:val="32"/>
          <w:lang w:val="en-US"/>
        </w:rPr>
        <w:t>or</w:t>
      </w:r>
      <w:r w:rsidR="0071553D">
        <w:rPr>
          <w:rFonts w:cs="Arial"/>
          <w:color w:val="FF0000"/>
          <w:kern w:val="32"/>
          <w:lang w:val="en-US"/>
        </w:rPr>
        <w:t xml:space="preserve"> the EMCA project (</w:t>
      </w:r>
      <w:r w:rsidR="006045ED">
        <w:rPr>
          <w:rFonts w:cs="Arial"/>
          <w:color w:val="FF0000"/>
          <w:kern w:val="32"/>
          <w:lang w:val="en-US"/>
        </w:rPr>
        <w:fldChar w:fldCharType="begin"/>
      </w:r>
      <w:r w:rsidR="006045ED">
        <w:rPr>
          <w:rFonts w:cs="Arial"/>
          <w:color w:val="FF0000"/>
          <w:kern w:val="32"/>
          <w:lang w:val="en-US"/>
        </w:rPr>
        <w:instrText xml:space="preserve"> REF _Ref83995054 \h </w:instrText>
      </w:r>
      <w:r w:rsidR="006045ED">
        <w:rPr>
          <w:rFonts w:cs="Arial"/>
          <w:color w:val="FF0000"/>
          <w:kern w:val="32"/>
          <w:lang w:val="en-US"/>
        </w:rPr>
      </w:r>
      <w:r w:rsidR="006045ED">
        <w:rPr>
          <w:rFonts w:cs="Arial"/>
          <w:color w:val="FF0000"/>
          <w:kern w:val="32"/>
          <w:lang w:val="en-US"/>
        </w:rPr>
        <w:fldChar w:fldCharType="separate"/>
      </w:r>
      <w:r w:rsidR="00185027" w:rsidRPr="005D397C">
        <w:rPr>
          <w:color w:val="FF0000"/>
          <w:lang w:val="en-US"/>
        </w:rPr>
        <w:t xml:space="preserve">Figure </w:t>
      </w:r>
      <w:r w:rsidR="00185027">
        <w:rPr>
          <w:noProof/>
          <w:color w:val="FF0000"/>
          <w:lang w:val="en-US"/>
        </w:rPr>
        <w:t>39</w:t>
      </w:r>
      <w:r w:rsidR="006045ED">
        <w:rPr>
          <w:rFonts w:cs="Arial"/>
          <w:color w:val="FF0000"/>
          <w:kern w:val="32"/>
          <w:lang w:val="en-US"/>
        </w:rPr>
        <w:fldChar w:fldCharType="end"/>
      </w:r>
      <w:r w:rsidR="0071553D">
        <w:rPr>
          <w:rFonts w:cs="Arial"/>
          <w:color w:val="FF0000"/>
          <w:kern w:val="32"/>
          <w:lang w:val="en-US"/>
        </w:rPr>
        <w:t xml:space="preserve">), the MSC/MSK converted intensities </w:t>
      </w:r>
      <w:r w:rsidR="006B483D">
        <w:rPr>
          <w:rFonts w:cs="Arial"/>
          <w:color w:val="FF0000"/>
          <w:kern w:val="32"/>
          <w:lang w:val="en-US"/>
        </w:rPr>
        <w:t xml:space="preserve">of the current study </w:t>
      </w:r>
      <w:r w:rsidR="0071553D">
        <w:rPr>
          <w:rFonts w:cs="Arial"/>
          <w:color w:val="FF0000"/>
          <w:kern w:val="32"/>
          <w:lang w:val="en-US"/>
        </w:rPr>
        <w:t xml:space="preserve">are </w:t>
      </w:r>
      <w:r w:rsidR="00FE0F79">
        <w:rPr>
          <w:rFonts w:cs="Arial"/>
          <w:color w:val="FF0000"/>
          <w:kern w:val="32"/>
          <w:lang w:val="en-US"/>
        </w:rPr>
        <w:t>overall</w:t>
      </w:r>
      <w:r w:rsidR="0071553D">
        <w:rPr>
          <w:rFonts w:cs="Arial"/>
          <w:color w:val="FF0000"/>
          <w:kern w:val="32"/>
          <w:lang w:val="en-US"/>
        </w:rPr>
        <w:t xml:space="preserve"> </w:t>
      </w:r>
      <w:r w:rsidR="007D0585">
        <w:rPr>
          <w:rFonts w:cs="Arial"/>
          <w:color w:val="FF0000"/>
          <w:kern w:val="32"/>
          <w:lang w:val="en-US"/>
        </w:rPr>
        <w:t>l</w:t>
      </w:r>
      <w:r w:rsidR="0071553D">
        <w:rPr>
          <w:rFonts w:cs="Arial"/>
          <w:color w:val="FF0000"/>
          <w:kern w:val="32"/>
          <w:lang w:val="en-US"/>
        </w:rPr>
        <w:t>arger</w:t>
      </w:r>
      <w:r w:rsidR="007D0585">
        <w:rPr>
          <w:rFonts w:cs="Arial"/>
          <w:color w:val="FF0000"/>
          <w:kern w:val="32"/>
          <w:lang w:val="en-US"/>
        </w:rPr>
        <w:t xml:space="preserve"> of about one intensity unit</w:t>
      </w:r>
      <w:r w:rsidR="006B483D">
        <w:rPr>
          <w:rFonts w:cs="Arial"/>
          <w:color w:val="FF0000"/>
          <w:kern w:val="32"/>
          <w:lang w:val="en-US"/>
        </w:rPr>
        <w:t>.</w:t>
      </w:r>
      <w:r w:rsidR="009E42BF">
        <w:rPr>
          <w:rFonts w:cs="Arial"/>
          <w:color w:val="FF0000"/>
          <w:kern w:val="32"/>
          <w:lang w:val="en-US"/>
        </w:rPr>
        <w:t xml:space="preserve"> </w:t>
      </w:r>
      <w:r w:rsidR="005818A7">
        <w:rPr>
          <w:rFonts w:cs="Arial"/>
          <w:color w:val="FF0000"/>
          <w:kern w:val="32"/>
          <w:lang w:val="en-US"/>
        </w:rPr>
        <w:t>Such d</w:t>
      </w:r>
      <w:r w:rsidR="00F111A5">
        <w:rPr>
          <w:rFonts w:cs="Arial"/>
          <w:color w:val="FF0000"/>
          <w:kern w:val="32"/>
          <w:lang w:val="en-US"/>
        </w:rPr>
        <w:t>ifferences</w:t>
      </w:r>
      <w:r w:rsidR="00B33E73">
        <w:rPr>
          <w:rFonts w:cs="Arial"/>
          <w:color w:val="FF0000"/>
          <w:kern w:val="32"/>
          <w:lang w:val="en-US"/>
        </w:rPr>
        <w:t>, however,</w:t>
      </w:r>
      <w:r w:rsidR="00F111A5">
        <w:rPr>
          <w:rFonts w:cs="Arial"/>
          <w:color w:val="FF0000"/>
          <w:kern w:val="32"/>
          <w:lang w:val="en-US"/>
        </w:rPr>
        <w:t xml:space="preserve"> are </w:t>
      </w:r>
      <w:r w:rsidR="00990905">
        <w:rPr>
          <w:rFonts w:cs="Arial"/>
          <w:color w:val="FF0000"/>
          <w:kern w:val="32"/>
          <w:lang w:val="en-US"/>
        </w:rPr>
        <w:t xml:space="preserve">likely </w:t>
      </w:r>
      <w:r w:rsidR="00F111A5">
        <w:rPr>
          <w:rFonts w:cs="Arial"/>
          <w:color w:val="FF0000"/>
          <w:kern w:val="32"/>
          <w:lang w:val="en-US"/>
        </w:rPr>
        <w:t>to be attributed to the conversion</w:t>
      </w:r>
      <w:r w:rsidR="004F12F2">
        <w:rPr>
          <w:rFonts w:cs="Arial"/>
          <w:color w:val="FF0000"/>
          <w:kern w:val="32"/>
          <w:lang w:val="en-US"/>
        </w:rPr>
        <w:t xml:space="preserve"> relation</w:t>
      </w:r>
      <w:r w:rsidR="00F111A5">
        <w:rPr>
          <w:rFonts w:cs="Arial"/>
          <w:color w:val="FF0000"/>
          <w:kern w:val="32"/>
          <w:lang w:val="en-US"/>
        </w:rPr>
        <w:t>, which conservatively predicts too large damage also for relatively small PGA values</w:t>
      </w:r>
      <w:r w:rsidR="004F12F2">
        <w:rPr>
          <w:rFonts w:cs="Arial"/>
          <w:color w:val="FF0000"/>
          <w:kern w:val="32"/>
          <w:lang w:val="en-US"/>
        </w:rPr>
        <w:t xml:space="preserve"> (</w:t>
      </w:r>
      <w:r w:rsidR="007D0585">
        <w:rPr>
          <w:rFonts w:cs="Arial"/>
          <w:color w:val="FF0000"/>
          <w:kern w:val="32"/>
          <w:lang w:val="en-US"/>
        </w:rPr>
        <w:t xml:space="preserve">see </w:t>
      </w:r>
      <w:r w:rsidR="004F12F2" w:rsidRPr="006045ED">
        <w:rPr>
          <w:color w:val="FF0000"/>
          <w:lang w:val="en-US"/>
        </w:rPr>
        <w:fldChar w:fldCharType="begin"/>
      </w:r>
      <w:r w:rsidR="004F12F2" w:rsidRPr="006045ED">
        <w:rPr>
          <w:color w:val="FF0000"/>
          <w:lang w:val="en-US"/>
        </w:rPr>
        <w:instrText xml:space="preserve"> REF _Ref80001856 \h </w:instrText>
      </w:r>
      <w:r w:rsidR="004F12F2" w:rsidRPr="006045ED">
        <w:rPr>
          <w:color w:val="FF0000"/>
          <w:lang w:val="en-US"/>
        </w:rPr>
      </w:r>
      <w:r w:rsidR="004F12F2" w:rsidRPr="006045ED">
        <w:rPr>
          <w:color w:val="FF0000"/>
          <w:lang w:val="en-US"/>
        </w:rPr>
        <w:fldChar w:fldCharType="separate"/>
      </w:r>
      <w:r w:rsidR="00185027" w:rsidRPr="007875B2">
        <w:rPr>
          <w:lang w:val="en-US"/>
        </w:rPr>
        <w:t xml:space="preserve">Figure </w:t>
      </w:r>
      <w:r w:rsidR="00185027">
        <w:rPr>
          <w:noProof/>
          <w:lang w:val="en-US"/>
        </w:rPr>
        <w:t>34</w:t>
      </w:r>
      <w:r w:rsidR="004F12F2" w:rsidRPr="006045ED">
        <w:rPr>
          <w:color w:val="FF0000"/>
          <w:lang w:val="en-US"/>
        </w:rPr>
        <w:fldChar w:fldCharType="end"/>
      </w:r>
      <w:r w:rsidR="004F12F2" w:rsidRPr="006045ED">
        <w:rPr>
          <w:rFonts w:cs="Arial"/>
          <w:color w:val="FF0000"/>
          <w:kern w:val="32"/>
          <w:lang w:val="en-US"/>
        </w:rPr>
        <w:t>)</w:t>
      </w:r>
      <w:r w:rsidR="007D0585" w:rsidRPr="006045ED">
        <w:rPr>
          <w:rFonts w:cs="Arial"/>
          <w:color w:val="FF0000"/>
          <w:kern w:val="32"/>
          <w:lang w:val="en-US"/>
        </w:rPr>
        <w:t xml:space="preserve">. </w:t>
      </w:r>
      <w:r w:rsidR="007D0585">
        <w:rPr>
          <w:rFonts w:cs="Arial"/>
          <w:color w:val="FF0000"/>
          <w:kern w:val="32"/>
          <w:lang w:val="en-US"/>
        </w:rPr>
        <w:t xml:space="preserve">Moreover, it must </w:t>
      </w:r>
      <w:r w:rsidR="0001671F">
        <w:rPr>
          <w:rFonts w:cs="Arial"/>
          <w:color w:val="FF0000"/>
          <w:kern w:val="32"/>
          <w:lang w:val="en-US"/>
        </w:rPr>
        <w:t>note</w:t>
      </w:r>
      <w:r w:rsidR="007D0585">
        <w:rPr>
          <w:rFonts w:cs="Arial"/>
          <w:color w:val="FF0000"/>
          <w:kern w:val="32"/>
          <w:lang w:val="en-US"/>
        </w:rPr>
        <w:t xml:space="preserve"> that Ullah et al. (2015) performed the intensity calculations directly using IPEs</w:t>
      </w:r>
      <w:r w:rsidR="00990905">
        <w:rPr>
          <w:rFonts w:cs="Arial"/>
          <w:color w:val="FF0000"/>
          <w:kern w:val="32"/>
          <w:lang w:val="en-US"/>
        </w:rPr>
        <w:t>, thus avoiding the uncertainty associated to the additional conversion step.</w:t>
      </w:r>
      <w:r w:rsidR="00475B75">
        <w:rPr>
          <w:rFonts w:cs="Arial"/>
          <w:color w:val="FF0000"/>
          <w:kern w:val="32"/>
          <w:lang w:val="en-US"/>
        </w:rPr>
        <w:t xml:space="preserve"> </w:t>
      </w:r>
      <w:r w:rsidR="005818A7">
        <w:rPr>
          <w:rFonts w:cs="Arial"/>
          <w:color w:val="FF0000"/>
          <w:kern w:val="32"/>
          <w:lang w:val="en-US"/>
        </w:rPr>
        <w:t>Nonetheless, c</w:t>
      </w:r>
      <w:r w:rsidR="00475B75">
        <w:rPr>
          <w:rFonts w:cs="Arial"/>
          <w:color w:val="FF0000"/>
          <w:kern w:val="32"/>
          <w:lang w:val="en-US"/>
        </w:rPr>
        <w:t xml:space="preserve">onsidering the large uncertainties related to </w:t>
      </w:r>
      <w:proofErr w:type="spellStart"/>
      <w:r w:rsidR="00475B75">
        <w:rPr>
          <w:rFonts w:cs="Arial"/>
          <w:color w:val="FF0000"/>
          <w:kern w:val="32"/>
          <w:lang w:val="en-US"/>
        </w:rPr>
        <w:t>macroseismic</w:t>
      </w:r>
      <w:proofErr w:type="spellEnd"/>
      <w:r w:rsidR="00475B75">
        <w:rPr>
          <w:rFonts w:cs="Arial"/>
          <w:color w:val="FF0000"/>
          <w:kern w:val="32"/>
          <w:lang w:val="en-US"/>
        </w:rPr>
        <w:t xml:space="preserve"> intensity </w:t>
      </w:r>
      <w:r w:rsidR="00023213">
        <w:rPr>
          <w:rFonts w:cs="Arial"/>
          <w:color w:val="FF0000"/>
          <w:kern w:val="32"/>
          <w:lang w:val="en-US"/>
        </w:rPr>
        <w:t>assessment</w:t>
      </w:r>
      <w:r w:rsidR="00475B75">
        <w:rPr>
          <w:rFonts w:cs="Arial"/>
          <w:color w:val="FF0000"/>
          <w:kern w:val="32"/>
          <w:lang w:val="en-US"/>
        </w:rPr>
        <w:t xml:space="preserve">, the results are nonetheless </w:t>
      </w:r>
      <w:r w:rsidR="002C71A6">
        <w:rPr>
          <w:rFonts w:cs="Arial"/>
          <w:color w:val="FF0000"/>
          <w:kern w:val="32"/>
          <w:lang w:val="en-US"/>
        </w:rPr>
        <w:t xml:space="preserve">very </w:t>
      </w:r>
      <w:r w:rsidR="00475B75">
        <w:rPr>
          <w:rFonts w:cs="Arial"/>
          <w:color w:val="FF0000"/>
          <w:kern w:val="32"/>
          <w:lang w:val="en-US"/>
        </w:rPr>
        <w:t xml:space="preserve">comparable, </w:t>
      </w:r>
      <w:r w:rsidR="00A474E5">
        <w:rPr>
          <w:rFonts w:cs="Arial"/>
          <w:color w:val="FF0000"/>
          <w:kern w:val="32"/>
          <w:lang w:val="en-US"/>
        </w:rPr>
        <w:t>with a rather consistent spatial pattern between models.</w:t>
      </w:r>
      <w:r w:rsidR="005818A7">
        <w:rPr>
          <w:lang w:val="en-US"/>
        </w:rPr>
        <w:t xml:space="preserve"> </w:t>
      </w:r>
      <w:r w:rsidR="005818A7">
        <w:rPr>
          <w:rFonts w:cs="Arial"/>
          <w:color w:val="FF0000"/>
          <w:kern w:val="32"/>
          <w:lang w:val="en-US"/>
        </w:rPr>
        <w:t>More similar results are then found by comparison with the MMI conversion</w:t>
      </w:r>
      <w:r w:rsidR="004D3B26">
        <w:rPr>
          <w:rFonts w:cs="Arial"/>
          <w:color w:val="FF0000"/>
          <w:kern w:val="32"/>
          <w:lang w:val="en-US"/>
        </w:rPr>
        <w:t xml:space="preserve"> of Worden et al. (2012)</w:t>
      </w:r>
      <w:r w:rsidR="005818A7">
        <w:rPr>
          <w:rFonts w:cs="Arial"/>
          <w:color w:val="FF0000"/>
          <w:kern w:val="32"/>
          <w:lang w:val="en-US"/>
        </w:rPr>
        <w:t xml:space="preserve">, </w:t>
      </w:r>
      <w:r w:rsidR="00B00F55">
        <w:rPr>
          <w:rFonts w:cs="Arial"/>
          <w:color w:val="FF0000"/>
          <w:kern w:val="32"/>
          <w:lang w:val="en-US"/>
        </w:rPr>
        <w:t>confirming</w:t>
      </w:r>
      <w:r w:rsidR="005818A7">
        <w:rPr>
          <w:rFonts w:cs="Arial"/>
          <w:color w:val="FF0000"/>
          <w:kern w:val="32"/>
          <w:lang w:val="en-US"/>
        </w:rPr>
        <w:t xml:space="preserve"> the rather large variability associated with the direct </w:t>
      </w:r>
      <w:proofErr w:type="spellStart"/>
      <w:r w:rsidR="001D0F92">
        <w:rPr>
          <w:rFonts w:cs="Arial"/>
          <w:color w:val="FF0000"/>
          <w:kern w:val="32"/>
          <w:lang w:val="en-US"/>
        </w:rPr>
        <w:t>macroseismic</w:t>
      </w:r>
      <w:proofErr w:type="spellEnd"/>
      <w:r w:rsidR="001D0F92">
        <w:rPr>
          <w:rFonts w:cs="Arial"/>
          <w:color w:val="FF0000"/>
          <w:kern w:val="32"/>
          <w:lang w:val="en-US"/>
        </w:rPr>
        <w:t xml:space="preserve"> </w:t>
      </w:r>
      <w:r w:rsidR="005818A7">
        <w:rPr>
          <w:rFonts w:cs="Arial"/>
          <w:color w:val="FF0000"/>
          <w:kern w:val="32"/>
          <w:lang w:val="en-US"/>
        </w:rPr>
        <w:t>intensity conversion</w:t>
      </w:r>
      <w:r w:rsidR="00FA2168">
        <w:rPr>
          <w:rFonts w:cs="Arial"/>
          <w:color w:val="FF0000"/>
          <w:kern w:val="32"/>
          <w:lang w:val="en-US"/>
        </w:rPr>
        <w:t>.</w:t>
      </w:r>
    </w:p>
    <w:p w14:paraId="527E4DF6" w14:textId="38FCC019" w:rsidR="000A38D8" w:rsidRPr="007875B2" w:rsidRDefault="000A38D8" w:rsidP="000A38D8">
      <w:pPr>
        <w:rPr>
          <w:rFonts w:ascii="Cambria" w:hAnsi="Cambria" w:cs="Arial"/>
          <w:b/>
          <w:bCs/>
          <w:kern w:val="32"/>
          <w:lang w:val="en-US"/>
        </w:rPr>
      </w:pPr>
    </w:p>
    <w:p w14:paraId="53624E5B" w14:textId="31960EAB" w:rsidR="00666894" w:rsidRPr="007875B2" w:rsidRDefault="004F0A25" w:rsidP="000A38D8">
      <w:pPr>
        <w:rPr>
          <w:rFonts w:ascii="Cambria" w:hAnsi="Cambria" w:cs="Arial"/>
          <w:b/>
          <w:bCs/>
          <w:kern w:val="32"/>
          <w:lang w:val="en-US"/>
        </w:rPr>
      </w:pPr>
      <w:r>
        <w:rPr>
          <w:rFonts w:ascii="Cambria" w:hAnsi="Cambria" w:cs="Arial"/>
          <w:b/>
          <w:bCs/>
          <w:noProof/>
          <w:kern w:val="32"/>
          <w:lang w:val="en-US"/>
        </w:rPr>
        <w:lastRenderedPageBreak/>
        <w:drawing>
          <wp:inline distT="0" distB="0" distL="0" distR="0" wp14:anchorId="64BD8FE2" wp14:editId="2721F92B">
            <wp:extent cx="5759450" cy="3583940"/>
            <wp:effectExtent l="0" t="0" r="635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37BE791C" w14:textId="6F64511B" w:rsidR="00666894" w:rsidRPr="00621138" w:rsidRDefault="00666894" w:rsidP="00666894">
      <w:pPr>
        <w:pStyle w:val="Caption"/>
        <w:jc w:val="both"/>
        <w:rPr>
          <w:color w:val="FF0000"/>
          <w:lang w:val="en-US"/>
        </w:rPr>
      </w:pPr>
      <w:bookmarkStart w:id="180" w:name="_Ref80383600"/>
      <w:bookmarkStart w:id="181" w:name="_Toc83994974"/>
      <w:r w:rsidRPr="00621138">
        <w:rPr>
          <w:color w:val="FF0000"/>
          <w:lang w:val="en-US"/>
        </w:rPr>
        <w:t xml:space="preserve">Figure </w:t>
      </w:r>
      <w:r w:rsidRPr="00621138">
        <w:rPr>
          <w:color w:val="FF0000"/>
          <w:lang w:val="en-US"/>
        </w:rPr>
        <w:fldChar w:fldCharType="begin"/>
      </w:r>
      <w:r w:rsidRPr="00621138">
        <w:rPr>
          <w:color w:val="FF0000"/>
          <w:lang w:val="en-US"/>
        </w:rPr>
        <w:instrText xml:space="preserve"> SEQ Figure \* ARABIC </w:instrText>
      </w:r>
      <w:r w:rsidRPr="00621138">
        <w:rPr>
          <w:color w:val="FF0000"/>
          <w:lang w:val="en-US"/>
        </w:rPr>
        <w:fldChar w:fldCharType="separate"/>
      </w:r>
      <w:r w:rsidR="00185027">
        <w:rPr>
          <w:noProof/>
          <w:color w:val="FF0000"/>
          <w:lang w:val="en-US"/>
        </w:rPr>
        <w:t>37</w:t>
      </w:r>
      <w:r w:rsidRPr="00621138">
        <w:rPr>
          <w:color w:val="FF0000"/>
          <w:lang w:val="en-US"/>
        </w:rPr>
        <w:fldChar w:fldCharType="end"/>
      </w:r>
      <w:bookmarkEnd w:id="180"/>
      <w:r w:rsidRPr="00621138">
        <w:rPr>
          <w:color w:val="FF0000"/>
          <w:lang w:val="en-US"/>
        </w:rPr>
        <w:t xml:space="preserve">. Map of the </w:t>
      </w:r>
      <w:r w:rsidR="007701B2" w:rsidRPr="00621138">
        <w:rPr>
          <w:color w:val="FF0000"/>
          <w:lang w:val="en-US"/>
        </w:rPr>
        <w:t xml:space="preserve">PGA </w:t>
      </w:r>
      <w:r w:rsidRPr="00621138">
        <w:rPr>
          <w:color w:val="FF0000"/>
          <w:lang w:val="en-US"/>
        </w:rPr>
        <w:t xml:space="preserve">converted </w:t>
      </w:r>
      <w:proofErr w:type="spellStart"/>
      <w:r w:rsidRPr="00621138">
        <w:rPr>
          <w:color w:val="FF0000"/>
          <w:lang w:val="en-US"/>
        </w:rPr>
        <w:t>macroseismic</w:t>
      </w:r>
      <w:proofErr w:type="spellEnd"/>
      <w:r w:rsidRPr="00621138">
        <w:rPr>
          <w:color w:val="FF0000"/>
          <w:lang w:val="en-US"/>
        </w:rPr>
        <w:t xml:space="preserve"> intensity (MS</w:t>
      </w:r>
      <w:r w:rsidR="005D397C">
        <w:rPr>
          <w:color w:val="FF0000"/>
          <w:lang w:val="en-US"/>
        </w:rPr>
        <w:t>K</w:t>
      </w:r>
      <w:r w:rsidRPr="00621138">
        <w:rPr>
          <w:color w:val="FF0000"/>
          <w:lang w:val="en-US"/>
        </w:rPr>
        <w:t xml:space="preserve">) with 10% probability of exceedance for 50 years investigation time (corresponding to about </w:t>
      </w:r>
      <w:proofErr w:type="gramStart"/>
      <w:r w:rsidR="002E6479" w:rsidRPr="00621138">
        <w:rPr>
          <w:color w:val="FF0000"/>
          <w:lang w:val="en-US"/>
        </w:rPr>
        <w:t>475</w:t>
      </w:r>
      <w:r w:rsidRPr="00621138">
        <w:rPr>
          <w:color w:val="FF0000"/>
          <w:lang w:val="en-US"/>
        </w:rPr>
        <w:t xml:space="preserve"> year</w:t>
      </w:r>
      <w:proofErr w:type="gramEnd"/>
      <w:r w:rsidRPr="00621138">
        <w:rPr>
          <w:color w:val="FF0000"/>
          <w:lang w:val="en-US"/>
        </w:rPr>
        <w:t xml:space="preserve"> return period)</w:t>
      </w:r>
      <w:r w:rsidR="0003516C">
        <w:rPr>
          <w:color w:val="FF0000"/>
          <w:lang w:val="en-US"/>
        </w:rPr>
        <w:t xml:space="preserve"> </w:t>
      </w:r>
      <w:r w:rsidR="00A34618">
        <w:rPr>
          <w:color w:val="FF0000"/>
          <w:lang w:val="en-US"/>
        </w:rPr>
        <w:t xml:space="preserve">computed </w:t>
      </w:r>
      <w:r w:rsidR="0003516C">
        <w:rPr>
          <w:color w:val="FF0000"/>
          <w:lang w:val="en-US"/>
        </w:rPr>
        <w:t>for this study</w:t>
      </w:r>
      <w:r w:rsidRPr="00621138">
        <w:rPr>
          <w:color w:val="FF0000"/>
          <w:lang w:val="en-US"/>
        </w:rPr>
        <w:t>.</w:t>
      </w:r>
      <w:bookmarkEnd w:id="181"/>
    </w:p>
    <w:p w14:paraId="01576D0A" w14:textId="7201359A" w:rsidR="00475B75" w:rsidRDefault="00475B75" w:rsidP="000A38D8">
      <w:pPr>
        <w:rPr>
          <w:rFonts w:ascii="Cambria" w:hAnsi="Cambria" w:cs="Arial"/>
          <w:b/>
          <w:bCs/>
          <w:kern w:val="32"/>
          <w:lang w:val="en-US"/>
        </w:rPr>
      </w:pPr>
    </w:p>
    <w:p w14:paraId="33724590" w14:textId="088133C5" w:rsidR="00427ECA" w:rsidRDefault="00185027" w:rsidP="000A38D8">
      <w:pPr>
        <w:rPr>
          <w:rFonts w:ascii="Cambria" w:hAnsi="Cambria" w:cs="Arial"/>
          <w:b/>
          <w:bCs/>
          <w:kern w:val="32"/>
          <w:lang w:val="en-US"/>
        </w:rPr>
      </w:pPr>
      <w:r>
        <w:rPr>
          <w:rFonts w:ascii="Cambria" w:hAnsi="Cambria" w:cs="Arial"/>
          <w:b/>
          <w:bCs/>
          <w:noProof/>
          <w:kern w:val="32"/>
          <w:lang w:val="en-US"/>
        </w:rPr>
        <w:drawing>
          <wp:inline distT="0" distB="0" distL="0" distR="0" wp14:anchorId="5FABBD7E" wp14:editId="0353EA23">
            <wp:extent cx="5759450" cy="3583940"/>
            <wp:effectExtent l="0" t="0" r="635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110"/>
                    <a:stretch>
                      <a:fillRect/>
                    </a:stretch>
                  </pic:blipFill>
                  <pic:spPr>
                    <a:xfrm>
                      <a:off x="0" y="0"/>
                      <a:ext cx="5759450" cy="3583940"/>
                    </a:xfrm>
                    <a:prstGeom prst="rect">
                      <a:avLst/>
                    </a:prstGeom>
                  </pic:spPr>
                </pic:pic>
              </a:graphicData>
            </a:graphic>
          </wp:inline>
        </w:drawing>
      </w:r>
    </w:p>
    <w:p w14:paraId="09AA086E" w14:textId="1DA12719" w:rsidR="00427ECA" w:rsidRPr="00621138" w:rsidRDefault="00427ECA" w:rsidP="00427ECA">
      <w:pPr>
        <w:pStyle w:val="Caption"/>
        <w:jc w:val="both"/>
        <w:rPr>
          <w:color w:val="FF0000"/>
          <w:lang w:val="en-US"/>
        </w:rPr>
      </w:pPr>
      <w:bookmarkStart w:id="182" w:name="_Ref83995017"/>
      <w:bookmarkStart w:id="183" w:name="_Toc83994975"/>
      <w:r w:rsidRPr="00621138">
        <w:rPr>
          <w:color w:val="FF0000"/>
          <w:lang w:val="en-US"/>
        </w:rPr>
        <w:t xml:space="preserve">Figure </w:t>
      </w:r>
      <w:r w:rsidRPr="00621138">
        <w:rPr>
          <w:color w:val="FF0000"/>
          <w:lang w:val="en-US"/>
        </w:rPr>
        <w:fldChar w:fldCharType="begin"/>
      </w:r>
      <w:r w:rsidRPr="00621138">
        <w:rPr>
          <w:color w:val="FF0000"/>
          <w:lang w:val="en-US"/>
        </w:rPr>
        <w:instrText xml:space="preserve"> SEQ Figure \* ARABIC </w:instrText>
      </w:r>
      <w:r w:rsidRPr="00621138">
        <w:rPr>
          <w:color w:val="FF0000"/>
          <w:lang w:val="en-US"/>
        </w:rPr>
        <w:fldChar w:fldCharType="separate"/>
      </w:r>
      <w:r w:rsidR="00185027">
        <w:rPr>
          <w:noProof/>
          <w:color w:val="FF0000"/>
          <w:lang w:val="en-US"/>
        </w:rPr>
        <w:t>38</w:t>
      </w:r>
      <w:r w:rsidRPr="00621138">
        <w:rPr>
          <w:color w:val="FF0000"/>
          <w:lang w:val="en-US"/>
        </w:rPr>
        <w:fldChar w:fldCharType="end"/>
      </w:r>
      <w:bookmarkEnd w:id="182"/>
      <w:r w:rsidRPr="00621138">
        <w:rPr>
          <w:color w:val="FF0000"/>
          <w:lang w:val="en-US"/>
        </w:rPr>
        <w:t xml:space="preserve">. Map of the PGA converted </w:t>
      </w:r>
      <w:proofErr w:type="spellStart"/>
      <w:r w:rsidRPr="00621138">
        <w:rPr>
          <w:color w:val="FF0000"/>
          <w:lang w:val="en-US"/>
        </w:rPr>
        <w:t>macroseismic</w:t>
      </w:r>
      <w:proofErr w:type="spellEnd"/>
      <w:r w:rsidRPr="00621138">
        <w:rPr>
          <w:color w:val="FF0000"/>
          <w:lang w:val="en-US"/>
        </w:rPr>
        <w:t xml:space="preserve"> intensity (M</w:t>
      </w:r>
      <w:r>
        <w:rPr>
          <w:color w:val="FF0000"/>
          <w:lang w:val="en-US"/>
        </w:rPr>
        <w:t>MI</w:t>
      </w:r>
      <w:r w:rsidRPr="00621138">
        <w:rPr>
          <w:color w:val="FF0000"/>
          <w:lang w:val="en-US"/>
        </w:rPr>
        <w:t xml:space="preserve">) with 10% probability of exceedance for 50 years investigation time (corresponding to about </w:t>
      </w:r>
      <w:proofErr w:type="gramStart"/>
      <w:r w:rsidRPr="00621138">
        <w:rPr>
          <w:color w:val="FF0000"/>
          <w:lang w:val="en-US"/>
        </w:rPr>
        <w:t>475 year</w:t>
      </w:r>
      <w:proofErr w:type="gramEnd"/>
      <w:r w:rsidRPr="00621138">
        <w:rPr>
          <w:color w:val="FF0000"/>
          <w:lang w:val="en-US"/>
        </w:rPr>
        <w:t xml:space="preserve"> return period)</w:t>
      </w:r>
      <w:r w:rsidR="0003516C">
        <w:rPr>
          <w:color w:val="FF0000"/>
          <w:lang w:val="en-US"/>
        </w:rPr>
        <w:t xml:space="preserve"> </w:t>
      </w:r>
      <w:r w:rsidR="00A34618">
        <w:rPr>
          <w:color w:val="FF0000"/>
          <w:lang w:val="en-US"/>
        </w:rPr>
        <w:t xml:space="preserve">computed </w:t>
      </w:r>
      <w:r w:rsidR="0003516C">
        <w:rPr>
          <w:color w:val="FF0000"/>
          <w:lang w:val="en-US"/>
        </w:rPr>
        <w:t>for this study</w:t>
      </w:r>
      <w:r w:rsidRPr="00621138">
        <w:rPr>
          <w:color w:val="FF0000"/>
          <w:lang w:val="en-US"/>
        </w:rPr>
        <w:t>.</w:t>
      </w:r>
      <w:bookmarkEnd w:id="183"/>
    </w:p>
    <w:p w14:paraId="4BC96EBC" w14:textId="77777777" w:rsidR="00427ECA" w:rsidRDefault="00427ECA" w:rsidP="000A38D8">
      <w:pPr>
        <w:rPr>
          <w:rFonts w:ascii="Cambria" w:hAnsi="Cambria" w:cs="Arial"/>
          <w:b/>
          <w:bCs/>
          <w:kern w:val="32"/>
          <w:lang w:val="en-US"/>
        </w:rPr>
      </w:pPr>
    </w:p>
    <w:p w14:paraId="76E63FF9" w14:textId="2575437A" w:rsidR="00475B75" w:rsidRDefault="00475B75" w:rsidP="000A38D8">
      <w:pPr>
        <w:rPr>
          <w:rFonts w:ascii="Cambria" w:hAnsi="Cambria" w:cs="Arial"/>
          <w:b/>
          <w:bCs/>
          <w:kern w:val="32"/>
          <w:lang w:val="en-US"/>
        </w:rPr>
      </w:pPr>
      <w:r>
        <w:rPr>
          <w:rFonts w:ascii="Cambria" w:hAnsi="Cambria" w:cs="Arial"/>
          <w:b/>
          <w:bCs/>
          <w:noProof/>
          <w:kern w:val="32"/>
          <w:lang w:val="en-US"/>
        </w:rPr>
        <w:drawing>
          <wp:inline distT="0" distB="0" distL="0" distR="0" wp14:anchorId="74A50CC4" wp14:editId="0C794A71">
            <wp:extent cx="5759450" cy="3583940"/>
            <wp:effectExtent l="0" t="0" r="635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111"/>
                    <a:stretch>
                      <a:fillRect/>
                    </a:stretch>
                  </pic:blipFill>
                  <pic:spPr>
                    <a:xfrm>
                      <a:off x="0" y="0"/>
                      <a:ext cx="5759450" cy="3583940"/>
                    </a:xfrm>
                    <a:prstGeom prst="rect">
                      <a:avLst/>
                    </a:prstGeom>
                  </pic:spPr>
                </pic:pic>
              </a:graphicData>
            </a:graphic>
          </wp:inline>
        </w:drawing>
      </w:r>
    </w:p>
    <w:p w14:paraId="0D64557A" w14:textId="2C1703F8" w:rsidR="00475B75" w:rsidRPr="005D397C" w:rsidRDefault="00475B75" w:rsidP="00475B75">
      <w:pPr>
        <w:pStyle w:val="Caption"/>
        <w:jc w:val="both"/>
        <w:rPr>
          <w:color w:val="FF0000"/>
          <w:lang w:val="en-US"/>
        </w:rPr>
      </w:pPr>
      <w:bookmarkStart w:id="184" w:name="_Ref83995054"/>
      <w:bookmarkStart w:id="185" w:name="_Toc83994976"/>
      <w:r w:rsidRPr="005D397C">
        <w:rPr>
          <w:color w:val="FF0000"/>
          <w:lang w:val="en-US"/>
        </w:rPr>
        <w:t xml:space="preserve">Figure </w:t>
      </w:r>
      <w:r w:rsidRPr="005D397C">
        <w:rPr>
          <w:color w:val="FF0000"/>
          <w:lang w:val="en-US"/>
        </w:rPr>
        <w:fldChar w:fldCharType="begin"/>
      </w:r>
      <w:r w:rsidRPr="005D397C">
        <w:rPr>
          <w:color w:val="FF0000"/>
          <w:lang w:val="en-US"/>
        </w:rPr>
        <w:instrText xml:space="preserve"> SEQ Figure \* ARABIC </w:instrText>
      </w:r>
      <w:r w:rsidRPr="005D397C">
        <w:rPr>
          <w:color w:val="FF0000"/>
          <w:lang w:val="en-US"/>
        </w:rPr>
        <w:fldChar w:fldCharType="separate"/>
      </w:r>
      <w:r w:rsidR="00185027">
        <w:rPr>
          <w:noProof/>
          <w:color w:val="FF0000"/>
          <w:lang w:val="en-US"/>
        </w:rPr>
        <w:t>39</w:t>
      </w:r>
      <w:r w:rsidRPr="005D397C">
        <w:rPr>
          <w:color w:val="FF0000"/>
          <w:lang w:val="en-US"/>
        </w:rPr>
        <w:fldChar w:fldCharType="end"/>
      </w:r>
      <w:bookmarkEnd w:id="184"/>
      <w:r w:rsidRPr="005D397C">
        <w:rPr>
          <w:color w:val="FF0000"/>
          <w:lang w:val="en-US"/>
        </w:rPr>
        <w:t xml:space="preserve">. Map of the </w:t>
      </w:r>
      <w:proofErr w:type="spellStart"/>
      <w:r w:rsidRPr="005D397C">
        <w:rPr>
          <w:color w:val="FF0000"/>
          <w:lang w:val="en-US"/>
        </w:rPr>
        <w:t>macroseismic</w:t>
      </w:r>
      <w:proofErr w:type="spellEnd"/>
      <w:r w:rsidRPr="005D397C">
        <w:rPr>
          <w:color w:val="FF0000"/>
          <w:lang w:val="en-US"/>
        </w:rPr>
        <w:t xml:space="preserve"> intensity (MSK) with 10% probability of exceedance for 50 years investigation time computed by Ullah et al. (2015) within the EMCA project.</w:t>
      </w:r>
      <w:bookmarkEnd w:id="185"/>
    </w:p>
    <w:p w14:paraId="1EAA62AF" w14:textId="77777777" w:rsidR="00475B75" w:rsidRPr="007875B2" w:rsidRDefault="00475B75" w:rsidP="000A38D8">
      <w:pPr>
        <w:rPr>
          <w:rFonts w:ascii="Cambria" w:hAnsi="Cambria" w:cs="Arial"/>
          <w:b/>
          <w:bCs/>
          <w:kern w:val="32"/>
          <w:lang w:val="en-US"/>
        </w:rPr>
      </w:pPr>
    </w:p>
    <w:p w14:paraId="33A565D9" w14:textId="4596564D" w:rsidR="00E405B4" w:rsidRPr="007875B2" w:rsidRDefault="00E405B4" w:rsidP="00E231D8">
      <w:pPr>
        <w:pStyle w:val="Heading2"/>
      </w:pPr>
      <w:bookmarkStart w:id="186" w:name="_Toc81992936"/>
      <w:r w:rsidRPr="007875B2">
        <w:t>Disaggregation and stochastic event set</w:t>
      </w:r>
      <w:bookmarkEnd w:id="186"/>
    </w:p>
    <w:p w14:paraId="7CF91604" w14:textId="5CE81BE5" w:rsidR="00B4280E" w:rsidRPr="007875B2" w:rsidRDefault="00D0376A" w:rsidP="00B4280E">
      <w:pPr>
        <w:rPr>
          <w:lang w:val="en-US"/>
        </w:rPr>
      </w:pPr>
      <w:r w:rsidRPr="007875B2">
        <w:rPr>
          <w:lang w:val="en-US"/>
        </w:rPr>
        <w:t xml:space="preserve">To identify the controlling scenario for the stochastic event set calculation, </w:t>
      </w:r>
      <w:r w:rsidR="003E2D30" w:rsidRPr="007875B2">
        <w:rPr>
          <w:lang w:val="en-US"/>
        </w:rPr>
        <w:t>s</w:t>
      </w:r>
      <w:r w:rsidR="00115EEE" w:rsidRPr="007875B2">
        <w:rPr>
          <w:lang w:val="en-US"/>
        </w:rPr>
        <w:t xml:space="preserve">eismic disaggregation was performed for all considered intensity measure types </w:t>
      </w:r>
      <w:r w:rsidR="00D52F96" w:rsidRPr="007875B2">
        <w:rPr>
          <w:lang w:val="en-US"/>
        </w:rPr>
        <w:t xml:space="preserve">(PGA, SA(0.1), SA(0.2), SA(0.5), SA(1.0), SA(2.0), SA(3.0) </w:t>
      </w:r>
      <w:r w:rsidR="00115EEE" w:rsidRPr="007875B2">
        <w:rPr>
          <w:lang w:val="en-US"/>
        </w:rPr>
        <w:t xml:space="preserve">and return periods </w:t>
      </w:r>
      <w:r w:rsidR="006F18D5" w:rsidRPr="007875B2">
        <w:rPr>
          <w:lang w:val="en-US"/>
        </w:rPr>
        <w:t>(25, 50, 100, 250, 475, 500 and 1000</w:t>
      </w:r>
      <w:r w:rsidR="00314068" w:rsidRPr="007875B2">
        <w:rPr>
          <w:lang w:val="en-US"/>
        </w:rPr>
        <w:t xml:space="preserve"> years</w:t>
      </w:r>
      <w:r w:rsidR="006F18D5" w:rsidRPr="007875B2">
        <w:rPr>
          <w:lang w:val="en-US"/>
        </w:rPr>
        <w:t xml:space="preserve">) </w:t>
      </w:r>
      <w:r w:rsidR="00115EEE" w:rsidRPr="007875B2">
        <w:rPr>
          <w:lang w:val="en-US"/>
        </w:rPr>
        <w:t>at six selected target sites</w:t>
      </w:r>
      <w:r w:rsidR="00782A9C" w:rsidRPr="007875B2">
        <w:rPr>
          <w:lang w:val="en-US"/>
        </w:rPr>
        <w:t>,</w:t>
      </w:r>
      <w:r w:rsidR="00343A68" w:rsidRPr="007875B2">
        <w:rPr>
          <w:lang w:val="en-US"/>
        </w:rPr>
        <w:t xml:space="preserve"> corresponding to the </w:t>
      </w:r>
      <w:r w:rsidR="00782A9C" w:rsidRPr="007875B2">
        <w:rPr>
          <w:lang w:val="en-US"/>
        </w:rPr>
        <w:t>capitals</w:t>
      </w:r>
      <w:r w:rsidR="00343A68" w:rsidRPr="007875B2">
        <w:rPr>
          <w:lang w:val="en-US"/>
        </w:rPr>
        <w:t xml:space="preserve"> of the five Central Asian </w:t>
      </w:r>
      <w:r w:rsidR="00782A9C" w:rsidRPr="007875B2">
        <w:rPr>
          <w:lang w:val="en-US"/>
        </w:rPr>
        <w:t>c</w:t>
      </w:r>
      <w:r w:rsidR="00343A68" w:rsidRPr="007875B2">
        <w:rPr>
          <w:lang w:val="en-US"/>
        </w:rPr>
        <w:t>ountries</w:t>
      </w:r>
      <w:r w:rsidR="00782A9C" w:rsidRPr="007875B2">
        <w:rPr>
          <w:lang w:val="en-US"/>
        </w:rPr>
        <w:t xml:space="preserve"> </w:t>
      </w:r>
      <w:r w:rsidR="006D1437" w:rsidRPr="007875B2">
        <w:rPr>
          <w:lang w:val="en-US"/>
        </w:rPr>
        <w:t xml:space="preserve">(Ashgabat, Bishkek, Dushanbe, Nur-Sultan </w:t>
      </w:r>
      <w:r w:rsidR="00452FD3" w:rsidRPr="007875B2">
        <w:rPr>
          <w:lang w:val="en-US"/>
        </w:rPr>
        <w:t xml:space="preserve">– formerly known as Astana -- </w:t>
      </w:r>
      <w:r w:rsidR="006D1437" w:rsidRPr="007875B2">
        <w:rPr>
          <w:lang w:val="en-US"/>
        </w:rPr>
        <w:t>and Tash</w:t>
      </w:r>
      <w:r w:rsidR="00FC2958" w:rsidRPr="007875B2">
        <w:rPr>
          <w:lang w:val="en-US"/>
        </w:rPr>
        <w:t xml:space="preserve">kent) </w:t>
      </w:r>
      <w:r w:rsidR="00782A9C" w:rsidRPr="007875B2">
        <w:rPr>
          <w:lang w:val="en-US"/>
        </w:rPr>
        <w:t xml:space="preserve">plus </w:t>
      </w:r>
      <w:r w:rsidR="009216F5" w:rsidRPr="007875B2">
        <w:rPr>
          <w:lang w:val="en-US"/>
        </w:rPr>
        <w:t xml:space="preserve">the city of </w:t>
      </w:r>
      <w:r w:rsidR="00782A9C" w:rsidRPr="007875B2">
        <w:rPr>
          <w:lang w:val="en-US"/>
        </w:rPr>
        <w:t>Almaty (</w:t>
      </w:r>
      <w:r w:rsidR="009216F5" w:rsidRPr="007875B2">
        <w:rPr>
          <w:lang w:val="en-US"/>
        </w:rPr>
        <w:t>Kazakhstan</w:t>
      </w:r>
      <w:r w:rsidR="00782A9C" w:rsidRPr="007875B2">
        <w:rPr>
          <w:lang w:val="en-US"/>
        </w:rPr>
        <w:t>) due to its exposure to earthquake hazard</w:t>
      </w:r>
      <w:r w:rsidR="00452FD3" w:rsidRPr="007875B2">
        <w:rPr>
          <w:lang w:val="en-US"/>
        </w:rPr>
        <w:t>. In</w:t>
      </w:r>
      <w:r w:rsidR="00115EEE" w:rsidRPr="007875B2">
        <w:rPr>
          <w:lang w:val="en-US"/>
        </w:rPr>
        <w:t xml:space="preserve"> total</w:t>
      </w:r>
      <w:r w:rsidR="00452FD3" w:rsidRPr="007875B2">
        <w:rPr>
          <w:lang w:val="en-US"/>
        </w:rPr>
        <w:t>, 294 disaggregation calculations were carried out</w:t>
      </w:r>
      <w:r w:rsidR="00115EEE" w:rsidRPr="007875B2">
        <w:rPr>
          <w:lang w:val="en-US"/>
        </w:rPr>
        <w:t>.</w:t>
      </w:r>
      <w:r w:rsidR="00740AC1" w:rsidRPr="007875B2">
        <w:rPr>
          <w:lang w:val="en-US"/>
        </w:rPr>
        <w:t xml:space="preserve"> </w:t>
      </w:r>
      <w:r w:rsidR="00247F81" w:rsidRPr="007875B2">
        <w:rPr>
          <w:lang w:val="en-US"/>
        </w:rPr>
        <w:t xml:space="preserve">Results are for magnitude-distance-epsilon </w:t>
      </w:r>
      <w:r w:rsidR="00406236" w:rsidRPr="007875B2">
        <w:rPr>
          <w:lang w:val="en-US"/>
        </w:rPr>
        <w:t xml:space="preserve">(MDE) </w:t>
      </w:r>
      <w:r w:rsidR="00247F81" w:rsidRPr="007875B2">
        <w:rPr>
          <w:lang w:val="en-US"/>
        </w:rPr>
        <w:t xml:space="preserve">and geographical </w:t>
      </w:r>
      <w:r w:rsidR="00932F37" w:rsidRPr="007875B2">
        <w:rPr>
          <w:lang w:val="en-US"/>
        </w:rPr>
        <w:t>(</w:t>
      </w:r>
      <w:r w:rsidR="00406236" w:rsidRPr="007875B2">
        <w:rPr>
          <w:lang w:val="en-US"/>
        </w:rPr>
        <w:t>Lat-Lon</w:t>
      </w:r>
      <w:r w:rsidR="00932F37" w:rsidRPr="007875B2">
        <w:rPr>
          <w:lang w:val="en-US"/>
        </w:rPr>
        <w:t xml:space="preserve">) </w:t>
      </w:r>
      <w:r w:rsidR="00247F81" w:rsidRPr="007875B2">
        <w:rPr>
          <w:lang w:val="en-US"/>
        </w:rPr>
        <w:t xml:space="preserve">disaggregation. </w:t>
      </w:r>
      <w:r w:rsidR="00452FD3" w:rsidRPr="007875B2">
        <w:rPr>
          <w:lang w:val="en-US"/>
        </w:rPr>
        <w:t>An e</w:t>
      </w:r>
      <w:r w:rsidR="00740AC1" w:rsidRPr="007875B2">
        <w:rPr>
          <w:lang w:val="en-US"/>
        </w:rPr>
        <w:t xml:space="preserve">xample of the magnitude-distance-epsilon disaggregation matrix at </w:t>
      </w:r>
      <w:r w:rsidR="00452FD3" w:rsidRPr="007875B2">
        <w:rPr>
          <w:lang w:val="en-US"/>
        </w:rPr>
        <w:t>the six</w:t>
      </w:r>
      <w:r w:rsidR="00740AC1" w:rsidRPr="007875B2">
        <w:rPr>
          <w:lang w:val="en-US"/>
        </w:rPr>
        <w:t xml:space="preserve"> sites is presented in </w:t>
      </w:r>
      <w:r w:rsidR="000E48D6" w:rsidRPr="007875B2">
        <w:rPr>
          <w:lang w:val="en-US"/>
        </w:rPr>
        <w:fldChar w:fldCharType="begin"/>
      </w:r>
      <w:r w:rsidR="000E48D6" w:rsidRPr="007875B2">
        <w:rPr>
          <w:lang w:val="en-US"/>
        </w:rPr>
        <w:instrText xml:space="preserve"> REF _Ref79996909 \h </w:instrText>
      </w:r>
      <w:r w:rsidR="000E48D6" w:rsidRPr="007875B2">
        <w:rPr>
          <w:lang w:val="en-US"/>
        </w:rPr>
      </w:r>
      <w:r w:rsidR="000E48D6" w:rsidRPr="007875B2">
        <w:rPr>
          <w:lang w:val="en-US"/>
        </w:rPr>
        <w:fldChar w:fldCharType="separate"/>
      </w:r>
      <w:r w:rsidR="00185027" w:rsidRPr="007875B2">
        <w:rPr>
          <w:lang w:val="en-US"/>
        </w:rPr>
        <w:t xml:space="preserve">Figure </w:t>
      </w:r>
      <w:r w:rsidR="00185027">
        <w:rPr>
          <w:noProof/>
          <w:lang w:val="en-US"/>
        </w:rPr>
        <w:t>40</w:t>
      </w:r>
      <w:r w:rsidR="000E48D6" w:rsidRPr="007875B2">
        <w:rPr>
          <w:lang w:val="en-US"/>
        </w:rPr>
        <w:fldChar w:fldCharType="end"/>
      </w:r>
      <w:r w:rsidR="00740AC1" w:rsidRPr="007875B2">
        <w:rPr>
          <w:lang w:val="en-US"/>
        </w:rPr>
        <w:t xml:space="preserve"> for 0.2 second spectral acceleration, while the example of controlling scenario</w:t>
      </w:r>
      <w:r w:rsidR="00003D3D" w:rsidRPr="007875B2">
        <w:rPr>
          <w:lang w:val="en-US"/>
        </w:rPr>
        <w:t xml:space="preserve">s </w:t>
      </w:r>
      <w:r w:rsidR="0050423B" w:rsidRPr="007875B2">
        <w:rPr>
          <w:lang w:val="en-US"/>
        </w:rPr>
        <w:t>identified</w:t>
      </w:r>
      <w:r w:rsidR="00740AC1" w:rsidRPr="007875B2">
        <w:rPr>
          <w:lang w:val="en-US"/>
        </w:rPr>
        <w:t xml:space="preserve"> for probability of exceedance of 10</w:t>
      </w:r>
      <w:r w:rsidR="00535D84" w:rsidRPr="007875B2">
        <w:rPr>
          <w:lang w:val="en-US"/>
        </w:rPr>
        <w:t>%</w:t>
      </w:r>
      <w:r w:rsidR="00740AC1" w:rsidRPr="007875B2">
        <w:rPr>
          <w:lang w:val="en-US"/>
        </w:rPr>
        <w:t xml:space="preserve"> in 50</w:t>
      </w:r>
      <w:r w:rsidR="00452FD3" w:rsidRPr="007875B2">
        <w:rPr>
          <w:lang w:val="en-US"/>
        </w:rPr>
        <w:t xml:space="preserve"> years</w:t>
      </w:r>
      <w:r w:rsidR="00740AC1" w:rsidRPr="007875B2">
        <w:rPr>
          <w:lang w:val="en-US"/>
        </w:rPr>
        <w:t xml:space="preserve"> is provided in </w:t>
      </w:r>
      <w:r w:rsidR="000E48D6" w:rsidRPr="007875B2">
        <w:rPr>
          <w:lang w:val="en-US"/>
        </w:rPr>
        <w:fldChar w:fldCharType="begin"/>
      </w:r>
      <w:r w:rsidR="000E48D6" w:rsidRPr="007875B2">
        <w:rPr>
          <w:lang w:val="en-US"/>
        </w:rPr>
        <w:instrText xml:space="preserve"> REF _Ref79996924 \h </w:instrText>
      </w:r>
      <w:r w:rsidR="000E48D6" w:rsidRPr="007875B2">
        <w:rPr>
          <w:lang w:val="en-US"/>
        </w:rPr>
      </w:r>
      <w:r w:rsidR="000E48D6" w:rsidRPr="007875B2">
        <w:rPr>
          <w:lang w:val="en-US"/>
        </w:rPr>
        <w:fldChar w:fldCharType="separate"/>
      </w:r>
      <w:r w:rsidR="00185027" w:rsidRPr="007875B2">
        <w:rPr>
          <w:lang w:val="en-US"/>
        </w:rPr>
        <w:t xml:space="preserve">Table </w:t>
      </w:r>
      <w:r w:rsidR="00185027">
        <w:rPr>
          <w:noProof/>
          <w:lang w:val="en-US"/>
        </w:rPr>
        <w:t>20</w:t>
      </w:r>
      <w:r w:rsidR="000E48D6" w:rsidRPr="007875B2">
        <w:rPr>
          <w:lang w:val="en-US"/>
        </w:rPr>
        <w:fldChar w:fldCharType="end"/>
      </w:r>
      <w:r w:rsidR="00B6326A" w:rsidRPr="007875B2">
        <w:rPr>
          <w:lang w:val="en-US"/>
        </w:rPr>
        <w:t xml:space="preserve"> (results for all other </w:t>
      </w:r>
      <w:proofErr w:type="spellStart"/>
      <w:r w:rsidR="00B6326A" w:rsidRPr="007875B2">
        <w:rPr>
          <w:lang w:val="en-US"/>
        </w:rPr>
        <w:t>PoEs</w:t>
      </w:r>
      <w:proofErr w:type="spellEnd"/>
      <w:r w:rsidR="00B6326A" w:rsidRPr="007875B2">
        <w:rPr>
          <w:lang w:val="en-US"/>
        </w:rPr>
        <w:t xml:space="preserve"> are provided</w:t>
      </w:r>
      <w:r w:rsidR="002051AE" w:rsidRPr="007875B2">
        <w:rPr>
          <w:lang w:val="en-US"/>
        </w:rPr>
        <w:t xml:space="preserve"> as calculation output</w:t>
      </w:r>
      <w:r w:rsidR="00B6326A" w:rsidRPr="007875B2">
        <w:rPr>
          <w:lang w:val="en-US"/>
        </w:rPr>
        <w:t>).</w:t>
      </w:r>
    </w:p>
    <w:p w14:paraId="7B026908" w14:textId="5EFA7387" w:rsidR="00E42AFA"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80C6F" w:rsidRPr="007875B2" w14:paraId="358B7EDB" w14:textId="77777777" w:rsidTr="00115EEE">
        <w:tc>
          <w:tcPr>
            <w:tcW w:w="4530" w:type="dxa"/>
          </w:tcPr>
          <w:p w14:paraId="3CB8D1B9" w14:textId="081F0C01" w:rsidR="006C4FFE" w:rsidRPr="007875B2" w:rsidRDefault="006C4FFE" w:rsidP="00B4280E">
            <w:pPr>
              <w:rPr>
                <w:lang w:val="en-US"/>
              </w:rPr>
            </w:pPr>
            <w:r w:rsidRPr="007875B2">
              <w:rPr>
                <w:lang w:val="en-US"/>
              </w:rPr>
              <w:t>A) Almaty</w:t>
            </w:r>
          </w:p>
          <w:p w14:paraId="63430884" w14:textId="66EF4AC1" w:rsidR="00D80C6F" w:rsidRPr="007875B2" w:rsidRDefault="00331060" w:rsidP="00B4280E">
            <w:pPr>
              <w:rPr>
                <w:lang w:val="en-US"/>
              </w:rPr>
            </w:pPr>
            <w:r>
              <w:rPr>
                <w:noProof/>
                <w:lang w:val="en-US"/>
              </w:rPr>
              <w:lastRenderedPageBreak/>
              <w:drawing>
                <wp:inline distT="0" distB="0" distL="0" distR="0" wp14:anchorId="0513C09C" wp14:editId="3704E0C1">
                  <wp:extent cx="2606400" cy="2347200"/>
                  <wp:effectExtent l="0" t="0" r="0" b="2540"/>
                  <wp:docPr id="93" name="Picture 9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hart&#10;&#10;Description automatically generated"/>
                          <pic:cNvPicPr/>
                        </pic:nvPicPr>
                        <pic:blipFill>
                          <a:blip r:embed="rId112"/>
                          <a:stretch>
                            <a:fillRect/>
                          </a:stretch>
                        </pic:blipFill>
                        <pic:spPr>
                          <a:xfrm>
                            <a:off x="0" y="0"/>
                            <a:ext cx="2606400" cy="2347200"/>
                          </a:xfrm>
                          <a:prstGeom prst="rect">
                            <a:avLst/>
                          </a:prstGeom>
                        </pic:spPr>
                      </pic:pic>
                    </a:graphicData>
                  </a:graphic>
                </wp:inline>
              </w:drawing>
            </w:r>
          </w:p>
        </w:tc>
        <w:tc>
          <w:tcPr>
            <w:tcW w:w="4530" w:type="dxa"/>
          </w:tcPr>
          <w:p w14:paraId="28D608CD" w14:textId="173648BB" w:rsidR="006C4FFE" w:rsidRPr="007875B2" w:rsidRDefault="006C4FFE" w:rsidP="00B4280E">
            <w:pPr>
              <w:rPr>
                <w:lang w:val="en-US"/>
              </w:rPr>
            </w:pPr>
            <w:r w:rsidRPr="007875B2">
              <w:rPr>
                <w:lang w:val="en-US"/>
              </w:rPr>
              <w:lastRenderedPageBreak/>
              <w:t>B) Ashgabat</w:t>
            </w:r>
          </w:p>
          <w:p w14:paraId="1DAA9E66" w14:textId="5A867C1F" w:rsidR="00D80C6F" w:rsidRPr="007875B2" w:rsidRDefault="00331060" w:rsidP="00B4280E">
            <w:pPr>
              <w:rPr>
                <w:lang w:val="en-US"/>
              </w:rPr>
            </w:pPr>
            <w:r>
              <w:rPr>
                <w:noProof/>
                <w:lang w:val="en-US"/>
              </w:rPr>
              <w:lastRenderedPageBreak/>
              <w:drawing>
                <wp:inline distT="0" distB="0" distL="0" distR="0" wp14:anchorId="7454985D" wp14:editId="512F0DE6">
                  <wp:extent cx="2606400" cy="2347200"/>
                  <wp:effectExtent l="0" t="0" r="0" b="2540"/>
                  <wp:docPr id="94" name="Picture 9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10;&#10;Description automatically generated"/>
                          <pic:cNvPicPr/>
                        </pic:nvPicPr>
                        <pic:blipFill>
                          <a:blip r:embed="rId113"/>
                          <a:stretch>
                            <a:fillRect/>
                          </a:stretch>
                        </pic:blipFill>
                        <pic:spPr>
                          <a:xfrm>
                            <a:off x="0" y="0"/>
                            <a:ext cx="2606400" cy="2347200"/>
                          </a:xfrm>
                          <a:prstGeom prst="rect">
                            <a:avLst/>
                          </a:prstGeom>
                        </pic:spPr>
                      </pic:pic>
                    </a:graphicData>
                  </a:graphic>
                </wp:inline>
              </w:drawing>
            </w:r>
          </w:p>
        </w:tc>
      </w:tr>
      <w:tr w:rsidR="00D80C6F" w:rsidRPr="007875B2" w14:paraId="3BA6D4E7" w14:textId="77777777" w:rsidTr="00115EEE">
        <w:tc>
          <w:tcPr>
            <w:tcW w:w="4530" w:type="dxa"/>
          </w:tcPr>
          <w:p w14:paraId="7BDDF421" w14:textId="1890F8F1" w:rsidR="006C4FFE" w:rsidRPr="007875B2" w:rsidRDefault="006C4FFE" w:rsidP="00B4280E">
            <w:pPr>
              <w:rPr>
                <w:lang w:val="en-US"/>
              </w:rPr>
            </w:pPr>
            <w:r w:rsidRPr="007875B2">
              <w:rPr>
                <w:lang w:val="en-US"/>
              </w:rPr>
              <w:lastRenderedPageBreak/>
              <w:t>C) Bishkek</w:t>
            </w:r>
          </w:p>
          <w:p w14:paraId="438E5C31" w14:textId="28E96974" w:rsidR="00D80C6F" w:rsidRPr="007875B2" w:rsidRDefault="00331060" w:rsidP="00B4280E">
            <w:pPr>
              <w:rPr>
                <w:lang w:val="en-US"/>
              </w:rPr>
            </w:pPr>
            <w:r>
              <w:rPr>
                <w:noProof/>
                <w:lang w:val="en-US"/>
              </w:rPr>
              <w:drawing>
                <wp:inline distT="0" distB="0" distL="0" distR="0" wp14:anchorId="1D7F62EE" wp14:editId="37839CC3">
                  <wp:extent cx="2606400" cy="2347200"/>
                  <wp:effectExtent l="0" t="0" r="0" b="2540"/>
                  <wp:docPr id="96" name="Picture 9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10;&#10;Description automatically generated"/>
                          <pic:cNvPicPr/>
                        </pic:nvPicPr>
                        <pic:blipFill>
                          <a:blip r:embed="rId114"/>
                          <a:stretch>
                            <a:fillRect/>
                          </a:stretch>
                        </pic:blipFill>
                        <pic:spPr>
                          <a:xfrm>
                            <a:off x="0" y="0"/>
                            <a:ext cx="2606400" cy="2347200"/>
                          </a:xfrm>
                          <a:prstGeom prst="rect">
                            <a:avLst/>
                          </a:prstGeom>
                        </pic:spPr>
                      </pic:pic>
                    </a:graphicData>
                  </a:graphic>
                </wp:inline>
              </w:drawing>
            </w:r>
          </w:p>
        </w:tc>
        <w:tc>
          <w:tcPr>
            <w:tcW w:w="4530" w:type="dxa"/>
          </w:tcPr>
          <w:p w14:paraId="705995D4" w14:textId="1DCCAD19" w:rsidR="006C4FFE" w:rsidRPr="007875B2" w:rsidRDefault="006C4FFE" w:rsidP="00B4280E">
            <w:pPr>
              <w:rPr>
                <w:lang w:val="en-US"/>
              </w:rPr>
            </w:pPr>
            <w:r w:rsidRPr="007875B2">
              <w:rPr>
                <w:lang w:val="en-US"/>
              </w:rPr>
              <w:t>D) Dushanbe</w:t>
            </w:r>
          </w:p>
          <w:p w14:paraId="4773AC53" w14:textId="1ABF202A" w:rsidR="00D80C6F" w:rsidRPr="007875B2" w:rsidRDefault="00331060" w:rsidP="00B4280E">
            <w:pPr>
              <w:rPr>
                <w:lang w:val="en-US"/>
              </w:rPr>
            </w:pPr>
            <w:r>
              <w:rPr>
                <w:noProof/>
                <w:lang w:val="en-US"/>
              </w:rPr>
              <w:drawing>
                <wp:inline distT="0" distB="0" distL="0" distR="0" wp14:anchorId="3141A4E1" wp14:editId="78376760">
                  <wp:extent cx="2606400" cy="2347200"/>
                  <wp:effectExtent l="0" t="0" r="0" b="2540"/>
                  <wp:docPr id="97" name="Picture 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10;&#10;Description automatically generated"/>
                          <pic:cNvPicPr/>
                        </pic:nvPicPr>
                        <pic:blipFill>
                          <a:blip r:embed="rId115"/>
                          <a:stretch>
                            <a:fillRect/>
                          </a:stretch>
                        </pic:blipFill>
                        <pic:spPr>
                          <a:xfrm>
                            <a:off x="0" y="0"/>
                            <a:ext cx="2606400" cy="2347200"/>
                          </a:xfrm>
                          <a:prstGeom prst="rect">
                            <a:avLst/>
                          </a:prstGeom>
                        </pic:spPr>
                      </pic:pic>
                    </a:graphicData>
                  </a:graphic>
                </wp:inline>
              </w:drawing>
            </w:r>
          </w:p>
        </w:tc>
      </w:tr>
      <w:tr w:rsidR="00D80C6F" w:rsidRPr="007875B2" w14:paraId="73C9E1E9" w14:textId="77777777" w:rsidTr="00115EEE">
        <w:tc>
          <w:tcPr>
            <w:tcW w:w="4530" w:type="dxa"/>
          </w:tcPr>
          <w:p w14:paraId="76EA2DCE" w14:textId="3A283995" w:rsidR="006C4FFE" w:rsidRPr="007875B2" w:rsidRDefault="006C4FFE" w:rsidP="00B4280E">
            <w:pPr>
              <w:rPr>
                <w:lang w:val="en-US"/>
              </w:rPr>
            </w:pPr>
            <w:r w:rsidRPr="007875B2">
              <w:rPr>
                <w:lang w:val="en-US"/>
              </w:rPr>
              <w:t>E) Nur-Sultan</w:t>
            </w:r>
          </w:p>
          <w:p w14:paraId="0A427937" w14:textId="1151E8CE" w:rsidR="00D80C6F" w:rsidRPr="007875B2" w:rsidRDefault="00331060" w:rsidP="00B4280E">
            <w:pPr>
              <w:rPr>
                <w:lang w:val="en-US"/>
              </w:rPr>
            </w:pPr>
            <w:r>
              <w:rPr>
                <w:noProof/>
                <w:lang w:val="en-US"/>
              </w:rPr>
              <w:drawing>
                <wp:inline distT="0" distB="0" distL="0" distR="0" wp14:anchorId="0E5CDA17" wp14:editId="4E970E8E">
                  <wp:extent cx="2606400" cy="2347200"/>
                  <wp:effectExtent l="0" t="0" r="0" b="2540"/>
                  <wp:docPr id="98" name="Picture 9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hart, surface chart&#10;&#10;Description automatically generated"/>
                          <pic:cNvPicPr/>
                        </pic:nvPicPr>
                        <pic:blipFill>
                          <a:blip r:embed="rId116"/>
                          <a:stretch>
                            <a:fillRect/>
                          </a:stretch>
                        </pic:blipFill>
                        <pic:spPr>
                          <a:xfrm>
                            <a:off x="0" y="0"/>
                            <a:ext cx="2606400" cy="2347200"/>
                          </a:xfrm>
                          <a:prstGeom prst="rect">
                            <a:avLst/>
                          </a:prstGeom>
                        </pic:spPr>
                      </pic:pic>
                    </a:graphicData>
                  </a:graphic>
                </wp:inline>
              </w:drawing>
            </w:r>
          </w:p>
        </w:tc>
        <w:tc>
          <w:tcPr>
            <w:tcW w:w="4530" w:type="dxa"/>
          </w:tcPr>
          <w:p w14:paraId="6E8F7134" w14:textId="0E9C4ADF" w:rsidR="006C4FFE" w:rsidRPr="007875B2" w:rsidRDefault="006C4FFE" w:rsidP="006C4FFE">
            <w:pPr>
              <w:rPr>
                <w:lang w:val="en-US"/>
              </w:rPr>
            </w:pPr>
            <w:r w:rsidRPr="007875B2">
              <w:rPr>
                <w:lang w:val="en-US"/>
              </w:rPr>
              <w:t>F) Ta</w:t>
            </w:r>
            <w:r w:rsidR="00115EEE" w:rsidRPr="007875B2">
              <w:rPr>
                <w:lang w:val="en-US"/>
              </w:rPr>
              <w:t>s</w:t>
            </w:r>
            <w:r w:rsidRPr="007875B2">
              <w:rPr>
                <w:lang w:val="en-US"/>
              </w:rPr>
              <w:t>hkent</w:t>
            </w:r>
          </w:p>
          <w:p w14:paraId="3330D78C" w14:textId="1B5CDF59" w:rsidR="006C4FFE" w:rsidRPr="007875B2" w:rsidRDefault="00331060" w:rsidP="006C4FFE">
            <w:pPr>
              <w:rPr>
                <w:lang w:val="en-US"/>
              </w:rPr>
            </w:pPr>
            <w:r>
              <w:rPr>
                <w:noProof/>
                <w:lang w:val="en-US"/>
              </w:rPr>
              <w:drawing>
                <wp:inline distT="0" distB="0" distL="0" distR="0" wp14:anchorId="54F10850" wp14:editId="51A72641">
                  <wp:extent cx="2606400" cy="2347200"/>
                  <wp:effectExtent l="0" t="0" r="0" b="2540"/>
                  <wp:docPr id="114" name="Picture 1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rt&#10;&#10;Description automatically generated"/>
                          <pic:cNvPicPr/>
                        </pic:nvPicPr>
                        <pic:blipFill>
                          <a:blip r:embed="rId117"/>
                          <a:stretch>
                            <a:fillRect/>
                          </a:stretch>
                        </pic:blipFill>
                        <pic:spPr>
                          <a:xfrm>
                            <a:off x="0" y="0"/>
                            <a:ext cx="2606400" cy="2347200"/>
                          </a:xfrm>
                          <a:prstGeom prst="rect">
                            <a:avLst/>
                          </a:prstGeom>
                        </pic:spPr>
                      </pic:pic>
                    </a:graphicData>
                  </a:graphic>
                </wp:inline>
              </w:drawing>
            </w:r>
          </w:p>
        </w:tc>
      </w:tr>
    </w:tbl>
    <w:p w14:paraId="6E6E2C0B" w14:textId="55838BF8" w:rsidR="006C4FFE" w:rsidRPr="007875B2" w:rsidRDefault="006C4FFE" w:rsidP="006C4FFE">
      <w:pPr>
        <w:pStyle w:val="Caption"/>
        <w:jc w:val="both"/>
        <w:rPr>
          <w:lang w:val="en-US"/>
        </w:rPr>
      </w:pPr>
      <w:bookmarkStart w:id="187" w:name="_Ref79996909"/>
      <w:bookmarkStart w:id="188" w:name="_Toc8399497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40</w:t>
      </w:r>
      <w:r w:rsidRPr="007875B2">
        <w:rPr>
          <w:lang w:val="en-US"/>
        </w:rPr>
        <w:fldChar w:fldCharType="end"/>
      </w:r>
      <w:bookmarkEnd w:id="187"/>
      <w:r w:rsidRPr="007875B2">
        <w:rPr>
          <w:lang w:val="en-US"/>
        </w:rPr>
        <w:t xml:space="preserve">. </w:t>
      </w:r>
      <w:r w:rsidR="0093325E" w:rsidRPr="007875B2">
        <w:rPr>
          <w:lang w:val="en-US"/>
        </w:rPr>
        <w:t xml:space="preserve">Contribution </w:t>
      </w:r>
      <w:r w:rsidR="00E0348B" w:rsidRPr="007875B2">
        <w:rPr>
          <w:lang w:val="en-US"/>
        </w:rPr>
        <w:t xml:space="preserve">by </w:t>
      </w:r>
      <w:r w:rsidR="00FE0A13" w:rsidRPr="007875B2">
        <w:rPr>
          <w:lang w:val="en-US"/>
        </w:rPr>
        <w:t>m</w:t>
      </w:r>
      <w:r w:rsidR="00535D84" w:rsidRPr="007875B2">
        <w:rPr>
          <w:lang w:val="en-US"/>
        </w:rPr>
        <w:t xml:space="preserve">agnitude-distance </w:t>
      </w:r>
      <w:r w:rsidR="00E0348B" w:rsidRPr="007875B2">
        <w:rPr>
          <w:lang w:val="en-US"/>
        </w:rPr>
        <w:t>bins</w:t>
      </w:r>
      <w:r w:rsidR="00535D84" w:rsidRPr="007875B2">
        <w:rPr>
          <w:lang w:val="en-US"/>
        </w:rPr>
        <w:t xml:space="preserve"> at </w:t>
      </w:r>
      <w:r w:rsidR="00A04E09" w:rsidRPr="007875B2">
        <w:rPr>
          <w:lang w:val="en-US"/>
        </w:rPr>
        <w:t>the six target</w:t>
      </w:r>
      <w:r w:rsidR="00535D84" w:rsidRPr="007875B2">
        <w:rPr>
          <w:lang w:val="en-US"/>
        </w:rPr>
        <w:t xml:space="preserve"> sites for </w:t>
      </w:r>
      <w:r w:rsidR="00E0348B" w:rsidRPr="007875B2">
        <w:rPr>
          <w:lang w:val="en-US"/>
        </w:rPr>
        <w:t xml:space="preserve">the exceedance of </w:t>
      </w:r>
      <w:r w:rsidR="00535D84" w:rsidRPr="007875B2">
        <w:rPr>
          <w:lang w:val="en-US"/>
        </w:rPr>
        <w:t xml:space="preserve">0.2 second spectral acceleration and return period of 475 years (10% </w:t>
      </w:r>
      <w:proofErr w:type="spellStart"/>
      <w:r w:rsidR="007B03A9" w:rsidRPr="007875B2">
        <w:rPr>
          <w:lang w:val="en-US"/>
        </w:rPr>
        <w:t>PoE</w:t>
      </w:r>
      <w:r w:rsidR="00535D84" w:rsidRPr="007875B2">
        <w:rPr>
          <w:lang w:val="en-US"/>
        </w:rPr>
        <w:t>s</w:t>
      </w:r>
      <w:proofErr w:type="spellEnd"/>
      <w:r w:rsidR="00535D84" w:rsidRPr="007875B2">
        <w:rPr>
          <w:lang w:val="en-US"/>
        </w:rPr>
        <w:t xml:space="preserve"> in 50 years investigation time).</w:t>
      </w:r>
      <w:bookmarkEnd w:id="188"/>
    </w:p>
    <w:p w14:paraId="6E42F75A" w14:textId="77777777" w:rsidR="00E42AFA" w:rsidRPr="007875B2" w:rsidRDefault="00E42AFA" w:rsidP="00E42AFA">
      <w:pPr>
        <w:rPr>
          <w:lang w:val="en-US"/>
        </w:rPr>
      </w:pPr>
    </w:p>
    <w:p w14:paraId="1A1828C4" w14:textId="1025AF10" w:rsidR="00E42AFA" w:rsidRPr="007875B2" w:rsidRDefault="00E42AFA" w:rsidP="00E42AFA">
      <w:pPr>
        <w:pStyle w:val="TableCaption0"/>
        <w:rPr>
          <w:lang w:val="en-US"/>
        </w:rPr>
      </w:pPr>
      <w:bookmarkStart w:id="189" w:name="_Ref79996924"/>
      <w:bookmarkStart w:id="190" w:name="_Toc81990575"/>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20</w:t>
      </w:r>
      <w:r w:rsidRPr="007875B2">
        <w:rPr>
          <w:lang w:val="en-US"/>
        </w:rPr>
        <w:fldChar w:fldCharType="end"/>
      </w:r>
      <w:bookmarkEnd w:id="189"/>
      <w:r w:rsidRPr="007875B2">
        <w:rPr>
          <w:lang w:val="en-US"/>
        </w:rPr>
        <w:t xml:space="preserve">. </w:t>
      </w:r>
      <w:r w:rsidR="008E77E3" w:rsidRPr="007875B2">
        <w:rPr>
          <w:lang w:val="en-US"/>
        </w:rPr>
        <w:t xml:space="preserve">Example of </w:t>
      </w:r>
      <w:r w:rsidR="00B828F0" w:rsidRPr="007875B2">
        <w:rPr>
          <w:lang w:val="en-US"/>
        </w:rPr>
        <w:t xml:space="preserve">controlling </w:t>
      </w:r>
      <w:r w:rsidR="00DD0661" w:rsidRPr="007875B2">
        <w:rPr>
          <w:lang w:val="en-US"/>
        </w:rPr>
        <w:t xml:space="preserve">earthquake </w:t>
      </w:r>
      <w:r w:rsidR="00B828F0" w:rsidRPr="007875B2">
        <w:rPr>
          <w:lang w:val="en-US"/>
        </w:rPr>
        <w:t xml:space="preserve">scenarios identified from </w:t>
      </w:r>
      <w:r w:rsidR="00774F30" w:rsidRPr="007875B2">
        <w:rPr>
          <w:lang w:val="en-US"/>
        </w:rPr>
        <w:t xml:space="preserve">magnitude-distance disaggregation </w:t>
      </w:r>
      <w:r w:rsidR="00B828F0" w:rsidRPr="007875B2">
        <w:rPr>
          <w:lang w:val="en-US"/>
        </w:rPr>
        <w:t>of</w:t>
      </w:r>
      <w:r w:rsidR="00774F30" w:rsidRPr="007875B2">
        <w:rPr>
          <w:lang w:val="en-US"/>
        </w:rPr>
        <w:t xml:space="preserve"> the </w:t>
      </w:r>
      <w:r w:rsidR="00B828F0" w:rsidRPr="007875B2">
        <w:rPr>
          <w:lang w:val="en-US"/>
        </w:rPr>
        <w:t xml:space="preserve">6 </w:t>
      </w:r>
      <w:r w:rsidR="00774F30" w:rsidRPr="007875B2">
        <w:rPr>
          <w:lang w:val="en-US"/>
        </w:rPr>
        <w:t>target sites at 10% PoE in 50</w:t>
      </w:r>
      <w:r w:rsidR="00E0348B" w:rsidRPr="007875B2">
        <w:rPr>
          <w:lang w:val="en-US"/>
        </w:rPr>
        <w:t xml:space="preserve"> </w:t>
      </w:r>
      <w:r w:rsidR="00774F30" w:rsidRPr="007875B2">
        <w:rPr>
          <w:lang w:val="en-US"/>
        </w:rPr>
        <w:t>y</w:t>
      </w:r>
      <w:r w:rsidR="00E0348B" w:rsidRPr="007875B2">
        <w:rPr>
          <w:lang w:val="en-US"/>
        </w:rPr>
        <w:t>ears</w:t>
      </w:r>
      <w:r w:rsidR="00774F30" w:rsidRPr="007875B2">
        <w:rPr>
          <w:lang w:val="en-US"/>
        </w:rPr>
        <w:t>.</w:t>
      </w:r>
      <w:bookmarkEnd w:id="190"/>
    </w:p>
    <w:tbl>
      <w:tblPr>
        <w:tblStyle w:val="MediumShading2-Accent2"/>
        <w:tblW w:w="5000" w:type="pct"/>
        <w:tblLook w:val="0420" w:firstRow="1" w:lastRow="0" w:firstColumn="0" w:lastColumn="0" w:noHBand="0" w:noVBand="1"/>
      </w:tblPr>
      <w:tblGrid>
        <w:gridCol w:w="2267"/>
        <w:gridCol w:w="2266"/>
        <w:gridCol w:w="2266"/>
        <w:gridCol w:w="2266"/>
      </w:tblGrid>
      <w:tr w:rsidR="00812701" w:rsidRPr="007875B2"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7875B2" w:rsidRDefault="00812701" w:rsidP="00812701">
            <w:pPr>
              <w:pStyle w:val="TableHeader"/>
              <w:rPr>
                <w:b/>
                <w:bCs/>
                <w:szCs w:val="20"/>
              </w:rPr>
            </w:pPr>
            <w:r w:rsidRPr="007875B2">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7875B2" w:rsidRDefault="00812701" w:rsidP="00812701">
            <w:pPr>
              <w:pStyle w:val="TableHeader"/>
              <w:rPr>
                <w:b/>
                <w:bCs/>
                <w:szCs w:val="20"/>
              </w:rPr>
            </w:pPr>
            <w:r w:rsidRPr="007875B2">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7875B2" w:rsidRDefault="00812701" w:rsidP="00812701">
            <w:pPr>
              <w:pStyle w:val="TableHeader"/>
              <w:rPr>
                <w:b/>
                <w:bCs/>
                <w:szCs w:val="20"/>
              </w:rPr>
            </w:pPr>
            <w:r w:rsidRPr="007875B2">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7875B2" w:rsidRDefault="00812701" w:rsidP="00812701">
            <w:pPr>
              <w:pStyle w:val="TableHeader"/>
              <w:rPr>
                <w:b/>
                <w:bCs/>
                <w:szCs w:val="20"/>
              </w:rPr>
            </w:pPr>
            <w:r w:rsidRPr="007875B2">
              <w:rPr>
                <w:szCs w:val="20"/>
              </w:rPr>
              <w:t>Mag. (Mw)</w:t>
            </w:r>
          </w:p>
        </w:tc>
      </w:tr>
      <w:tr w:rsidR="00191071" w:rsidRPr="007875B2" w14:paraId="74F67896" w14:textId="7929E9C7" w:rsidTr="004F296C">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191071" w:rsidRPr="007875B2" w:rsidRDefault="00191071" w:rsidP="00191071">
            <w:pPr>
              <w:jc w:val="center"/>
              <w:rPr>
                <w:rFonts w:cstheme="minorHAnsi"/>
                <w:sz w:val="20"/>
                <w:szCs w:val="20"/>
                <w:lang w:val="en-US"/>
              </w:rPr>
            </w:pPr>
            <w:r w:rsidRPr="007875B2">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191071" w:rsidRPr="007875B2" w:rsidRDefault="00191071" w:rsidP="0019107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9A02109" w14:textId="28A98CC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57FA6F67" w14:textId="2FA8777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382C2689" w14:textId="77777777" w:rsidTr="004F296C">
        <w:trPr>
          <w:trHeight w:val="416"/>
        </w:trPr>
        <w:tc>
          <w:tcPr>
            <w:tcW w:w="1250" w:type="pct"/>
            <w:vMerge/>
            <w:tcBorders>
              <w:right w:val="single" w:sz="4" w:space="0" w:color="FFFFFF" w:themeColor="background1"/>
            </w:tcBorders>
            <w:vAlign w:val="center"/>
          </w:tcPr>
          <w:p w14:paraId="38ED40AD" w14:textId="7355503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031E3BFA" w14:textId="0A90F90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9EF9B78" w14:textId="6B7827AE"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2756B316" w14:textId="77777777" w:rsidTr="004F29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82B3B06" w14:textId="72A44CE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D844BA5" w14:textId="659E704E"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0DB633CB" w14:textId="77777777" w:rsidTr="004F296C">
        <w:trPr>
          <w:trHeight w:val="415"/>
        </w:trPr>
        <w:tc>
          <w:tcPr>
            <w:tcW w:w="1250" w:type="pct"/>
            <w:vMerge/>
            <w:tcBorders>
              <w:right w:val="single" w:sz="4" w:space="0" w:color="FFFFFF" w:themeColor="background1"/>
            </w:tcBorders>
            <w:vAlign w:val="center"/>
          </w:tcPr>
          <w:p w14:paraId="112E9C72" w14:textId="14F2E5F5"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399FF704" w14:textId="6EF08412"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8D425AD" w14:textId="69E5979A"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13EB2B73" w14:textId="77777777" w:rsidTr="004F29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7B35443" w14:textId="1EF30CDA"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5B4609D" w14:textId="6A906443"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450E1B64" w14:textId="77777777" w:rsidTr="004F296C">
        <w:trPr>
          <w:trHeight w:val="415"/>
        </w:trPr>
        <w:tc>
          <w:tcPr>
            <w:tcW w:w="1250" w:type="pct"/>
            <w:vMerge/>
            <w:tcBorders>
              <w:right w:val="single" w:sz="4" w:space="0" w:color="FFFFFF" w:themeColor="background1"/>
            </w:tcBorders>
            <w:vAlign w:val="center"/>
          </w:tcPr>
          <w:p w14:paraId="75B3B1F1" w14:textId="4B75D358"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89951D3" w14:textId="3C65EC3E"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E4EABD" w14:textId="789DFA07"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7CAB9C39" w14:textId="77777777" w:rsidTr="004F29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79393BD0" w14:textId="5D31BEF7"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3B89EAA" w14:textId="0BDAB8C6"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20073235" w14:textId="77777777" w:rsidTr="005E561C">
        <w:trPr>
          <w:trHeight w:val="415"/>
        </w:trPr>
        <w:tc>
          <w:tcPr>
            <w:tcW w:w="1250" w:type="pct"/>
            <w:vMerge w:val="restart"/>
            <w:tcBorders>
              <w:right w:val="single" w:sz="4" w:space="0" w:color="FFFFFF" w:themeColor="background1"/>
            </w:tcBorders>
            <w:vAlign w:val="center"/>
          </w:tcPr>
          <w:p w14:paraId="0C235B27" w14:textId="5DAD49F3" w:rsidR="00191071" w:rsidRPr="007875B2" w:rsidRDefault="00191071" w:rsidP="00191071">
            <w:pPr>
              <w:jc w:val="center"/>
              <w:rPr>
                <w:rFonts w:cstheme="minorHAnsi"/>
                <w:sz w:val="20"/>
                <w:szCs w:val="20"/>
                <w:lang w:val="en-US"/>
              </w:rPr>
            </w:pPr>
            <w:r w:rsidRPr="007875B2">
              <w:rPr>
                <w:color w:val="000000"/>
                <w:sz w:val="20"/>
                <w:szCs w:val="20"/>
                <w:lang w:val="en-US"/>
              </w:rPr>
              <w:t>Nur-Sultan</w:t>
            </w:r>
          </w:p>
          <w:p w14:paraId="4D5CEA61" w14:textId="5AABEB9F"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191071" w:rsidRPr="007875B2" w:rsidRDefault="00191071" w:rsidP="0019107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F0C0BDE" w14:textId="09E0C3EF"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3C303251" w14:textId="5C3F3BF9"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693FC06F"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51D455CF" w14:textId="11F530F0"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9ECB745" w14:textId="22A10D5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5127ECD0" w14:textId="77777777" w:rsidTr="005E561C">
        <w:trPr>
          <w:trHeight w:val="416"/>
        </w:trPr>
        <w:tc>
          <w:tcPr>
            <w:tcW w:w="1250" w:type="pct"/>
            <w:vMerge/>
            <w:tcBorders>
              <w:right w:val="single" w:sz="4" w:space="0" w:color="FFFFFF" w:themeColor="background1"/>
            </w:tcBorders>
            <w:vAlign w:val="center"/>
          </w:tcPr>
          <w:p w14:paraId="1A74FC3A" w14:textId="7ABB2E8C"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A7FDF38" w14:textId="0425683F"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6A348AD" w14:textId="3418BCB6"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7F2F8BC3"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7CBBB8ED" w14:textId="592813AC"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48B2673E" w14:textId="7BA7EB8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0ADEFC85" w14:textId="77777777" w:rsidTr="005E561C">
        <w:trPr>
          <w:trHeight w:val="416"/>
        </w:trPr>
        <w:tc>
          <w:tcPr>
            <w:tcW w:w="1250" w:type="pct"/>
            <w:vMerge/>
            <w:tcBorders>
              <w:right w:val="single" w:sz="4" w:space="0" w:color="FFFFFF" w:themeColor="background1"/>
            </w:tcBorders>
            <w:vAlign w:val="center"/>
          </w:tcPr>
          <w:p w14:paraId="4CA23FA7" w14:textId="2EC43D38"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461E901D" w14:textId="3E573257"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D8B7A49" w14:textId="69363B80"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2E406DBC"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2F599A75" w14:textId="657123D7"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B873D1E" w14:textId="754BB760"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3F8986DD" w14:textId="77777777" w:rsidTr="005E561C">
        <w:trPr>
          <w:trHeight w:val="415"/>
        </w:trPr>
        <w:tc>
          <w:tcPr>
            <w:tcW w:w="1250" w:type="pct"/>
            <w:vMerge/>
            <w:tcBorders>
              <w:right w:val="single" w:sz="4" w:space="0" w:color="FFFFFF" w:themeColor="background1"/>
            </w:tcBorders>
            <w:vAlign w:val="center"/>
          </w:tcPr>
          <w:p w14:paraId="44B43A9C" w14:textId="13105E5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23B1D213" w14:textId="6E218530" w:rsidR="00191071" w:rsidRPr="00167898" w:rsidRDefault="00191071" w:rsidP="00191071">
            <w:pPr>
              <w:jc w:val="center"/>
              <w:rPr>
                <w:rFonts w:cstheme="minorHAnsi"/>
                <w:sz w:val="20"/>
                <w:szCs w:val="20"/>
                <w:lang w:val="en-US"/>
              </w:rPr>
            </w:pPr>
            <w:r w:rsidRPr="00167898">
              <w:rPr>
                <w:sz w:val="20"/>
                <w:szCs w:val="20"/>
              </w:rPr>
              <w:t>--</w:t>
            </w:r>
          </w:p>
        </w:tc>
        <w:tc>
          <w:tcPr>
            <w:tcW w:w="1250" w:type="pct"/>
            <w:tcBorders>
              <w:right w:val="single" w:sz="4" w:space="0" w:color="FFFFFF" w:themeColor="background1"/>
            </w:tcBorders>
          </w:tcPr>
          <w:p w14:paraId="77D4F35F" w14:textId="2C868647" w:rsidR="00191071" w:rsidRPr="00167898" w:rsidRDefault="00191071" w:rsidP="00191071">
            <w:pPr>
              <w:jc w:val="center"/>
              <w:rPr>
                <w:rFonts w:cstheme="minorHAnsi"/>
                <w:sz w:val="20"/>
                <w:szCs w:val="20"/>
                <w:lang w:val="en-US"/>
              </w:rPr>
            </w:pPr>
            <w:r w:rsidRPr="00167898">
              <w:rPr>
                <w:sz w:val="20"/>
                <w:szCs w:val="20"/>
              </w:rPr>
              <w:t>--</w:t>
            </w:r>
          </w:p>
        </w:tc>
      </w:tr>
      <w:tr w:rsidR="00044138" w:rsidRPr="007875B2" w14:paraId="0A3E05EB" w14:textId="77777777" w:rsidTr="00841996">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044138" w:rsidRPr="007875B2" w:rsidRDefault="00044138" w:rsidP="00044138">
            <w:pPr>
              <w:jc w:val="center"/>
              <w:rPr>
                <w:rFonts w:cstheme="minorHAnsi"/>
                <w:sz w:val="20"/>
                <w:szCs w:val="20"/>
                <w:lang w:val="en-US"/>
              </w:rPr>
            </w:pPr>
            <w:r w:rsidRPr="007875B2">
              <w:rPr>
                <w:color w:val="000000"/>
                <w:sz w:val="20"/>
                <w:szCs w:val="20"/>
                <w:lang w:val="en-US"/>
              </w:rPr>
              <w:t>Bishkek</w:t>
            </w:r>
          </w:p>
          <w:p w14:paraId="57265E82" w14:textId="6A9D8580"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044138" w:rsidRPr="007875B2" w:rsidRDefault="00044138" w:rsidP="00044138">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0601BEF3" w14:textId="4BB84D6C"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072C60" w14:textId="3E2E65AA"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1B924DB2" w14:textId="77777777" w:rsidTr="00841996">
        <w:trPr>
          <w:trHeight w:val="415"/>
        </w:trPr>
        <w:tc>
          <w:tcPr>
            <w:tcW w:w="1250" w:type="pct"/>
            <w:vMerge/>
            <w:tcBorders>
              <w:right w:val="single" w:sz="4" w:space="0" w:color="FFFFFF" w:themeColor="background1"/>
            </w:tcBorders>
            <w:vAlign w:val="center"/>
          </w:tcPr>
          <w:p w14:paraId="0C195966" w14:textId="6E8C1D3F"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602A23B4" w14:textId="1831DE4E"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BA888BB" w14:textId="07259B71"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025E8FC6" w14:textId="77777777" w:rsidTr="008419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EFDED39" w14:textId="5E87E97E"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82936D" w14:textId="12B23281"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1420A1AE" w14:textId="77777777" w:rsidTr="00841996">
        <w:trPr>
          <w:trHeight w:val="415"/>
        </w:trPr>
        <w:tc>
          <w:tcPr>
            <w:tcW w:w="1250" w:type="pct"/>
            <w:vMerge/>
            <w:tcBorders>
              <w:right w:val="single" w:sz="4" w:space="0" w:color="FFFFFF" w:themeColor="background1"/>
            </w:tcBorders>
            <w:vAlign w:val="center"/>
          </w:tcPr>
          <w:p w14:paraId="37AC32AB" w14:textId="6B6B6E8B"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4B02A018" w14:textId="40C8D066"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EC4849F" w14:textId="71FC3DDC"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60088E13" w14:textId="77777777" w:rsidTr="008419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74FA7958" w14:textId="05F7B96A"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80E1A02" w14:textId="4C82FA52"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7D8E66F5" w14:textId="77777777" w:rsidTr="00841996">
        <w:trPr>
          <w:trHeight w:val="416"/>
        </w:trPr>
        <w:tc>
          <w:tcPr>
            <w:tcW w:w="1250" w:type="pct"/>
            <w:vMerge/>
            <w:tcBorders>
              <w:right w:val="single" w:sz="4" w:space="0" w:color="FFFFFF" w:themeColor="background1"/>
            </w:tcBorders>
            <w:vAlign w:val="center"/>
          </w:tcPr>
          <w:p w14:paraId="089BA8C9" w14:textId="47187396"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67551B" w14:textId="7D228DA7"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5538C29A" w14:textId="112AAAA0"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3CF85CCB" w14:textId="77777777" w:rsidTr="008419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584CFD41" w14:textId="3A42CBD1"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1C9C8DCB" w14:textId="0830BDB0" w:rsidR="00044138" w:rsidRPr="00167898" w:rsidRDefault="00044138" w:rsidP="00044138">
            <w:pPr>
              <w:jc w:val="center"/>
              <w:rPr>
                <w:rFonts w:cstheme="minorHAnsi"/>
                <w:sz w:val="20"/>
                <w:szCs w:val="20"/>
                <w:lang w:val="en-US"/>
              </w:rPr>
            </w:pPr>
            <w:r w:rsidRPr="00167898">
              <w:rPr>
                <w:sz w:val="20"/>
                <w:szCs w:val="20"/>
              </w:rPr>
              <w:t>6.5</w:t>
            </w:r>
          </w:p>
        </w:tc>
      </w:tr>
      <w:tr w:rsidR="00393AA7" w:rsidRPr="007875B2" w14:paraId="6A222F25" w14:textId="77777777" w:rsidTr="00CC3B96">
        <w:trPr>
          <w:trHeight w:val="416"/>
        </w:trPr>
        <w:tc>
          <w:tcPr>
            <w:tcW w:w="1250" w:type="pct"/>
            <w:vMerge w:val="restart"/>
            <w:tcBorders>
              <w:right w:val="single" w:sz="4" w:space="0" w:color="FFFFFF" w:themeColor="background1"/>
            </w:tcBorders>
            <w:vAlign w:val="center"/>
          </w:tcPr>
          <w:p w14:paraId="289ECE25" w14:textId="64ECFF18" w:rsidR="00393AA7" w:rsidRPr="007875B2" w:rsidRDefault="00393AA7" w:rsidP="00393AA7">
            <w:pPr>
              <w:jc w:val="center"/>
              <w:rPr>
                <w:rFonts w:cstheme="minorHAnsi"/>
                <w:sz w:val="20"/>
                <w:szCs w:val="20"/>
                <w:lang w:val="en-US"/>
              </w:rPr>
            </w:pPr>
            <w:r w:rsidRPr="007875B2">
              <w:rPr>
                <w:color w:val="000000"/>
                <w:sz w:val="20"/>
                <w:szCs w:val="20"/>
                <w:lang w:val="en-US"/>
              </w:rPr>
              <w:t>Tashkent</w:t>
            </w:r>
          </w:p>
          <w:p w14:paraId="7D50BF3B" w14:textId="40326CAB"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393AA7" w:rsidRPr="007875B2" w:rsidRDefault="00393AA7" w:rsidP="00393AA7">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1958D962" w14:textId="52A4BDF9"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0098347C" w14:textId="76BF01A3"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EDA30D5" w14:textId="77777777" w:rsidTr="00CC3B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32EAFB72" w14:textId="03C945EF"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BBD0E4A" w14:textId="3ABBA2FB"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47DD282E" w14:textId="77777777" w:rsidTr="00CC3B96">
        <w:trPr>
          <w:trHeight w:val="415"/>
        </w:trPr>
        <w:tc>
          <w:tcPr>
            <w:tcW w:w="1250" w:type="pct"/>
            <w:vMerge/>
            <w:tcBorders>
              <w:right w:val="single" w:sz="4" w:space="0" w:color="FFFFFF" w:themeColor="background1"/>
            </w:tcBorders>
            <w:vAlign w:val="center"/>
          </w:tcPr>
          <w:p w14:paraId="3AA51A06" w14:textId="395934D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09283E24" w14:textId="7D6BF42A"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67E49962" w14:textId="07E9EB07"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FA18924" w14:textId="77777777" w:rsidTr="00CC3B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0750F5D" w14:textId="3897EA46"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5DB0D7E" w14:textId="13A77EB8"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37A5B06" w14:textId="77777777" w:rsidTr="00CC3B96">
        <w:trPr>
          <w:trHeight w:val="415"/>
        </w:trPr>
        <w:tc>
          <w:tcPr>
            <w:tcW w:w="1250" w:type="pct"/>
            <w:vMerge/>
            <w:tcBorders>
              <w:right w:val="single" w:sz="4" w:space="0" w:color="FFFFFF" w:themeColor="background1"/>
            </w:tcBorders>
            <w:vAlign w:val="center"/>
          </w:tcPr>
          <w:p w14:paraId="7E24C02C" w14:textId="45B78E45"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DA73415" w14:textId="0DD6FE3F"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285D649" w14:textId="550DA0BD"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4BCF05C0" w14:textId="77777777" w:rsidTr="00CC3B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6AD884BC" w14:textId="50A58BAD"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F690AC6" w14:textId="76883622"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55ED2BC9" w14:textId="77777777" w:rsidTr="00CC3B96">
        <w:trPr>
          <w:trHeight w:val="415"/>
        </w:trPr>
        <w:tc>
          <w:tcPr>
            <w:tcW w:w="1250" w:type="pct"/>
            <w:vMerge/>
            <w:tcBorders>
              <w:right w:val="single" w:sz="4" w:space="0" w:color="FFFFFF" w:themeColor="background1"/>
            </w:tcBorders>
            <w:vAlign w:val="center"/>
          </w:tcPr>
          <w:p w14:paraId="41EA345C" w14:textId="5DF63974"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04C1809" w14:textId="0C4BA95E"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0242C0DA" w14:textId="0B26FC2B"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27B6E816"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393AA7" w:rsidRPr="007875B2" w:rsidRDefault="00393AA7" w:rsidP="00393AA7">
            <w:pPr>
              <w:jc w:val="center"/>
              <w:rPr>
                <w:rFonts w:cstheme="minorHAnsi"/>
                <w:sz w:val="20"/>
                <w:szCs w:val="20"/>
                <w:lang w:val="en-US"/>
              </w:rPr>
            </w:pPr>
            <w:r w:rsidRPr="007875B2">
              <w:rPr>
                <w:color w:val="000000"/>
                <w:sz w:val="20"/>
                <w:szCs w:val="20"/>
                <w:lang w:val="en-US"/>
              </w:rPr>
              <w:t>Ashgabat</w:t>
            </w:r>
          </w:p>
          <w:p w14:paraId="69B8FF16" w14:textId="49FC371E"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393AA7" w:rsidRPr="007875B2" w:rsidRDefault="00393AA7" w:rsidP="00393AA7">
            <w:pPr>
              <w:ind w:hanging="11"/>
              <w:jc w:val="center"/>
              <w:rPr>
                <w:rFonts w:cstheme="minorHAnsi"/>
                <w:sz w:val="20"/>
                <w:szCs w:val="20"/>
                <w:lang w:val="en-US"/>
              </w:rPr>
            </w:pPr>
            <w:r w:rsidRPr="007875B2">
              <w:rPr>
                <w:color w:val="000000"/>
                <w:sz w:val="20"/>
                <w:szCs w:val="20"/>
                <w:lang w:val="en-US"/>
              </w:rPr>
              <w:lastRenderedPageBreak/>
              <w:t>PGA</w:t>
            </w:r>
          </w:p>
        </w:tc>
        <w:tc>
          <w:tcPr>
            <w:tcW w:w="1250" w:type="pct"/>
            <w:tcBorders>
              <w:right w:val="single" w:sz="4" w:space="0" w:color="FFFFFF" w:themeColor="background1"/>
            </w:tcBorders>
          </w:tcPr>
          <w:p w14:paraId="3AABD915" w14:textId="4657AD4C"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DB3D9C9" w14:textId="15282457"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2CE712F" w14:textId="77777777" w:rsidTr="0044507F">
        <w:trPr>
          <w:trHeight w:val="416"/>
        </w:trPr>
        <w:tc>
          <w:tcPr>
            <w:tcW w:w="1250" w:type="pct"/>
            <w:vMerge/>
            <w:tcBorders>
              <w:right w:val="single" w:sz="4" w:space="0" w:color="FFFFFF" w:themeColor="background1"/>
            </w:tcBorders>
            <w:vAlign w:val="center"/>
          </w:tcPr>
          <w:p w14:paraId="6600DBC5" w14:textId="45C46EC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783A3D7D" w14:textId="6105BEFF"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6D55E210" w14:textId="412F9153"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17333FD"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C7DF64C" w14:textId="2EDDA89D"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75E8DD0" w14:textId="220780FA"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02E2623" w14:textId="77777777" w:rsidTr="0044507F">
        <w:trPr>
          <w:trHeight w:val="416"/>
        </w:trPr>
        <w:tc>
          <w:tcPr>
            <w:tcW w:w="1250" w:type="pct"/>
            <w:vMerge/>
            <w:tcBorders>
              <w:right w:val="single" w:sz="4" w:space="0" w:color="FFFFFF" w:themeColor="background1"/>
            </w:tcBorders>
            <w:vAlign w:val="center"/>
          </w:tcPr>
          <w:p w14:paraId="2E067AD6" w14:textId="5F1F957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2C5EEE4" w14:textId="3471A36C"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6A543A" w14:textId="73009064"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F384ECA"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1D684F91" w14:textId="406F3AD9"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5C12F17" w14:textId="306357AD"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56F9BAF7" w14:textId="77777777" w:rsidTr="0044507F">
        <w:trPr>
          <w:trHeight w:val="415"/>
        </w:trPr>
        <w:tc>
          <w:tcPr>
            <w:tcW w:w="1250" w:type="pct"/>
            <w:vMerge/>
            <w:tcBorders>
              <w:right w:val="single" w:sz="4" w:space="0" w:color="FFFFFF" w:themeColor="background1"/>
            </w:tcBorders>
            <w:vAlign w:val="center"/>
          </w:tcPr>
          <w:p w14:paraId="07E6924E" w14:textId="3804E092"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C893F9" w14:textId="772936A0"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7E1A812" w14:textId="38D8378B"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1AED8F47" w14:textId="77777777" w:rsidTr="0044507F">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4871477C" w14:textId="3EB0F1A3"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CD0377D" w14:textId="2996736A" w:rsidR="00393AA7" w:rsidRPr="00167898" w:rsidRDefault="00393AA7" w:rsidP="00393AA7">
            <w:pPr>
              <w:jc w:val="center"/>
              <w:rPr>
                <w:rFonts w:cstheme="minorHAnsi"/>
                <w:sz w:val="20"/>
                <w:szCs w:val="20"/>
                <w:lang w:val="en-US"/>
              </w:rPr>
            </w:pPr>
            <w:r w:rsidRPr="00167898">
              <w:rPr>
                <w:sz w:val="20"/>
                <w:szCs w:val="20"/>
              </w:rPr>
              <w:t>6.5</w:t>
            </w:r>
          </w:p>
        </w:tc>
      </w:tr>
      <w:tr w:rsidR="00FF31C4" w:rsidRPr="007875B2" w14:paraId="64479D30" w14:textId="77777777" w:rsidTr="004B5C6C">
        <w:trPr>
          <w:trHeight w:val="415"/>
        </w:trPr>
        <w:tc>
          <w:tcPr>
            <w:tcW w:w="1250" w:type="pct"/>
            <w:vMerge w:val="restart"/>
            <w:tcBorders>
              <w:right w:val="single" w:sz="4" w:space="0" w:color="FFFFFF" w:themeColor="background1"/>
            </w:tcBorders>
            <w:vAlign w:val="center"/>
          </w:tcPr>
          <w:p w14:paraId="093AC0CA" w14:textId="0FA8E8E9" w:rsidR="00FF31C4" w:rsidRPr="007875B2" w:rsidRDefault="00FF31C4" w:rsidP="00FF31C4">
            <w:pPr>
              <w:jc w:val="center"/>
              <w:rPr>
                <w:rFonts w:cstheme="minorHAnsi"/>
                <w:sz w:val="20"/>
                <w:szCs w:val="20"/>
                <w:lang w:val="en-US"/>
              </w:rPr>
            </w:pPr>
            <w:r w:rsidRPr="007875B2">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FF31C4" w:rsidRPr="007875B2" w:rsidRDefault="00FF31C4" w:rsidP="00FF31C4">
            <w:pPr>
              <w:ind w:hanging="11"/>
              <w:jc w:val="center"/>
              <w:rPr>
                <w:color w:val="000000"/>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3AA87404" w14:textId="224EF0B1"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B778C20" w14:textId="14EAA7DC"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16F1BEED" w14:textId="77777777" w:rsidTr="004B5C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245F0FD7" w14:textId="076BF866"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6DEF7894" w14:textId="2E54EE49"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2036A1C4" w14:textId="77777777" w:rsidTr="004B5C6C">
        <w:trPr>
          <w:trHeight w:val="415"/>
        </w:trPr>
        <w:tc>
          <w:tcPr>
            <w:tcW w:w="1250" w:type="pct"/>
            <w:vMerge/>
            <w:tcBorders>
              <w:right w:val="single" w:sz="4" w:space="0" w:color="FFFFFF" w:themeColor="background1"/>
            </w:tcBorders>
            <w:vAlign w:val="center"/>
          </w:tcPr>
          <w:p w14:paraId="533658FF"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2F38D047" w14:textId="1F4E300C"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319AF1AF" w14:textId="365D9C8D"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45424D37" w14:textId="77777777" w:rsidTr="004B5C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0F4CD166" w14:textId="2E7AC356"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1109EFD4" w14:textId="5EA46B69"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7A00637F" w14:textId="77777777" w:rsidTr="004B5C6C">
        <w:trPr>
          <w:trHeight w:val="416"/>
        </w:trPr>
        <w:tc>
          <w:tcPr>
            <w:tcW w:w="1250" w:type="pct"/>
            <w:vMerge/>
            <w:tcBorders>
              <w:right w:val="single" w:sz="4" w:space="0" w:color="FFFFFF" w:themeColor="background1"/>
            </w:tcBorders>
            <w:vAlign w:val="center"/>
          </w:tcPr>
          <w:p w14:paraId="1B990F79"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682859B9" w14:textId="397EFC95"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F06FC0D" w14:textId="17253F41"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151D6C1F" w14:textId="77777777" w:rsidTr="004B5C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0BDE7DDB" w14:textId="73DB86BB"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718EFA18" w14:textId="12A8FA28" w:rsidR="00FF31C4" w:rsidRPr="00167898" w:rsidRDefault="00FF31C4" w:rsidP="00FF31C4">
            <w:pPr>
              <w:jc w:val="center"/>
              <w:rPr>
                <w:color w:val="000000"/>
                <w:sz w:val="20"/>
                <w:szCs w:val="20"/>
                <w:lang w:val="en-US"/>
              </w:rPr>
            </w:pPr>
            <w:r w:rsidRPr="00167898">
              <w:rPr>
                <w:sz w:val="20"/>
                <w:szCs w:val="20"/>
              </w:rPr>
              <w:t>6.5</w:t>
            </w:r>
          </w:p>
        </w:tc>
      </w:tr>
      <w:tr w:rsidR="00FF31C4" w:rsidRPr="007875B2" w14:paraId="298A475D" w14:textId="77777777" w:rsidTr="004B5C6C">
        <w:trPr>
          <w:trHeight w:val="416"/>
        </w:trPr>
        <w:tc>
          <w:tcPr>
            <w:tcW w:w="1250" w:type="pct"/>
            <w:vMerge/>
            <w:tcBorders>
              <w:right w:val="single" w:sz="4" w:space="0" w:color="FFFFFF" w:themeColor="background1"/>
            </w:tcBorders>
            <w:vAlign w:val="center"/>
          </w:tcPr>
          <w:p w14:paraId="24C9AF6A"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ED81F59" w14:textId="23E9B941"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1437537B" w14:textId="1202A4C4" w:rsidR="00FF31C4" w:rsidRPr="00167898" w:rsidRDefault="00FF31C4" w:rsidP="00FF31C4">
            <w:pPr>
              <w:jc w:val="center"/>
              <w:rPr>
                <w:color w:val="000000"/>
                <w:sz w:val="20"/>
                <w:szCs w:val="20"/>
                <w:lang w:val="en-US"/>
              </w:rPr>
            </w:pPr>
            <w:r w:rsidRPr="00167898">
              <w:rPr>
                <w:sz w:val="20"/>
                <w:szCs w:val="20"/>
              </w:rPr>
              <w:t>6.5</w:t>
            </w:r>
          </w:p>
        </w:tc>
      </w:tr>
    </w:tbl>
    <w:p w14:paraId="510CAC83" w14:textId="3546AEDC" w:rsidR="00E42AFA" w:rsidRPr="007875B2" w:rsidRDefault="00E42AFA" w:rsidP="00B4280E">
      <w:pPr>
        <w:rPr>
          <w:lang w:val="en-US"/>
        </w:rPr>
      </w:pPr>
    </w:p>
    <w:p w14:paraId="52D90257" w14:textId="77777777" w:rsidR="00986278" w:rsidRPr="007875B2" w:rsidRDefault="00CE5B52" w:rsidP="00B4280E">
      <w:pPr>
        <w:rPr>
          <w:lang w:val="en-US"/>
        </w:rPr>
      </w:pPr>
      <w:r w:rsidRPr="007875B2">
        <w:rPr>
          <w:lang w:val="en-US"/>
        </w:rPr>
        <w:t>A</w:t>
      </w:r>
      <w:r w:rsidR="006C6921" w:rsidRPr="007875B2">
        <w:rPr>
          <w:lang w:val="en-US"/>
        </w:rPr>
        <w:t>fter performing disaggregation, a</w:t>
      </w:r>
      <w:r w:rsidRPr="007875B2">
        <w:rPr>
          <w:lang w:val="en-US"/>
        </w:rPr>
        <w:t xml:space="preserve"> stochastic </w:t>
      </w:r>
      <w:r w:rsidR="00E47A16" w:rsidRPr="007875B2">
        <w:rPr>
          <w:lang w:val="en-US"/>
        </w:rPr>
        <w:t xml:space="preserve">earthquake </w:t>
      </w:r>
      <w:r w:rsidRPr="007875B2">
        <w:rPr>
          <w:lang w:val="en-US"/>
        </w:rPr>
        <w:t xml:space="preserve">event set was </w:t>
      </w:r>
      <w:r w:rsidR="00F12E5C" w:rsidRPr="007875B2">
        <w:rPr>
          <w:lang w:val="en-US"/>
        </w:rPr>
        <w:t>computed</w:t>
      </w:r>
      <w:r w:rsidRPr="007875B2">
        <w:rPr>
          <w:lang w:val="en-US"/>
        </w:rPr>
        <w:t xml:space="preserve"> for </w:t>
      </w:r>
      <w:r w:rsidR="00F12E5C" w:rsidRPr="007875B2">
        <w:rPr>
          <w:lang w:val="en-US"/>
        </w:rPr>
        <w:t xml:space="preserve">a </w:t>
      </w:r>
      <w:r w:rsidRPr="007875B2">
        <w:rPr>
          <w:lang w:val="en-US"/>
        </w:rPr>
        <w:t xml:space="preserve">10,000-year </w:t>
      </w:r>
      <w:r w:rsidR="00E47A16" w:rsidRPr="007875B2">
        <w:rPr>
          <w:lang w:val="en-US"/>
        </w:rPr>
        <w:t>simulation</w:t>
      </w:r>
      <w:r w:rsidRPr="007875B2">
        <w:rPr>
          <w:lang w:val="en-US"/>
        </w:rPr>
        <w:t xml:space="preserve"> period</w:t>
      </w:r>
      <w:r w:rsidR="00C840F5" w:rsidRPr="007875B2">
        <w:rPr>
          <w:lang w:val="en-US"/>
        </w:rPr>
        <w:t xml:space="preserve"> and </w:t>
      </w:r>
      <w:r w:rsidR="00F12E5C" w:rsidRPr="007875B2">
        <w:rPr>
          <w:lang w:val="en-US"/>
        </w:rPr>
        <w:t xml:space="preserve">using a </w:t>
      </w:r>
      <w:r w:rsidR="00C840F5" w:rsidRPr="007875B2">
        <w:rPr>
          <w:lang w:val="en-US"/>
        </w:rPr>
        <w:t>minimum magnitude threshold of 5</w:t>
      </w:r>
      <w:r w:rsidR="00E47A16" w:rsidRPr="007875B2">
        <w:rPr>
          <w:lang w:val="en-US"/>
        </w:rPr>
        <w:t>. F</w:t>
      </w:r>
      <w:r w:rsidRPr="007875B2">
        <w:rPr>
          <w:lang w:val="en-US"/>
        </w:rPr>
        <w:t xml:space="preserve">or each </w:t>
      </w:r>
      <w:r w:rsidR="00C840F5" w:rsidRPr="007875B2">
        <w:rPr>
          <w:lang w:val="en-US"/>
        </w:rPr>
        <w:t>simulated</w:t>
      </w:r>
      <w:r w:rsidRPr="007875B2">
        <w:rPr>
          <w:lang w:val="en-US"/>
        </w:rPr>
        <w:t xml:space="preserve"> event</w:t>
      </w:r>
      <w:r w:rsidR="00E47A16" w:rsidRPr="007875B2">
        <w:rPr>
          <w:lang w:val="en-US"/>
        </w:rPr>
        <w:t>,</w:t>
      </w:r>
      <w:r w:rsidRPr="007875B2">
        <w:rPr>
          <w:lang w:val="en-US"/>
        </w:rPr>
        <w:t xml:space="preserve"> the </w:t>
      </w:r>
      <w:r w:rsidR="00276CF9" w:rsidRPr="007875B2">
        <w:rPr>
          <w:lang w:val="en-US"/>
        </w:rPr>
        <w:t xml:space="preserve">earthquake </w:t>
      </w:r>
      <w:r w:rsidRPr="007875B2">
        <w:rPr>
          <w:lang w:val="en-US"/>
        </w:rPr>
        <w:t>size (in Mw)</w:t>
      </w:r>
      <w:r w:rsidR="002A19EE" w:rsidRPr="007875B2">
        <w:rPr>
          <w:lang w:val="en-US"/>
        </w:rPr>
        <w:t>, geographical coordinates</w:t>
      </w:r>
      <w:r w:rsidRPr="007875B2">
        <w:rPr>
          <w:lang w:val="en-US"/>
        </w:rPr>
        <w:t xml:space="preserve"> and rupture mechanism</w:t>
      </w:r>
      <w:r w:rsidR="00E47A16" w:rsidRPr="007875B2">
        <w:rPr>
          <w:lang w:val="en-US"/>
        </w:rPr>
        <w:t xml:space="preserve"> are provided</w:t>
      </w:r>
      <w:r w:rsidR="00F66AD0" w:rsidRPr="007875B2">
        <w:rPr>
          <w:lang w:val="en-US"/>
        </w:rPr>
        <w:t xml:space="preserve"> </w:t>
      </w:r>
      <w:r w:rsidR="00AB33CF" w:rsidRPr="007875B2">
        <w:rPr>
          <w:lang w:val="en-US"/>
        </w:rPr>
        <w:t>as</w:t>
      </w:r>
      <w:r w:rsidR="00F66AD0" w:rsidRPr="007875B2">
        <w:rPr>
          <w:lang w:val="en-US"/>
        </w:rPr>
        <w:t xml:space="preserve"> </w:t>
      </w:r>
      <w:r w:rsidR="00F12E5C" w:rsidRPr="007875B2">
        <w:rPr>
          <w:lang w:val="en-US"/>
        </w:rPr>
        <w:t xml:space="preserve">calculation </w:t>
      </w:r>
      <w:r w:rsidR="00F66AD0" w:rsidRPr="007875B2">
        <w:rPr>
          <w:lang w:val="en-US"/>
        </w:rPr>
        <w:t>output</w:t>
      </w:r>
      <w:r w:rsidRPr="007875B2">
        <w:rPr>
          <w:lang w:val="en-US"/>
        </w:rPr>
        <w:t xml:space="preserve">. </w:t>
      </w:r>
      <w:r w:rsidR="00C37138" w:rsidRPr="007875B2">
        <w:rPr>
          <w:lang w:val="en-US"/>
        </w:rPr>
        <w:t xml:space="preserve">Given the complexity of the model, logic-tree sampling was </w:t>
      </w:r>
      <w:r w:rsidR="0048196C" w:rsidRPr="007875B2">
        <w:rPr>
          <w:lang w:val="en-US"/>
        </w:rPr>
        <w:t xml:space="preserve">however </w:t>
      </w:r>
      <w:r w:rsidR="00C37138" w:rsidRPr="007875B2">
        <w:rPr>
          <w:lang w:val="en-US"/>
        </w:rPr>
        <w:t xml:space="preserve">necessary. In this analysis, </w:t>
      </w:r>
      <w:r w:rsidR="005C713B" w:rsidRPr="007875B2">
        <w:rPr>
          <w:lang w:val="en-US"/>
        </w:rPr>
        <w:t xml:space="preserve">a set of </w:t>
      </w:r>
      <w:r w:rsidR="00C37138" w:rsidRPr="007875B2">
        <w:rPr>
          <w:lang w:val="en-US"/>
        </w:rPr>
        <w:t xml:space="preserve">1000 </w:t>
      </w:r>
      <w:r w:rsidR="00F66AD0" w:rsidRPr="007875B2">
        <w:rPr>
          <w:lang w:val="en-US"/>
        </w:rPr>
        <w:t>random</w:t>
      </w:r>
      <w:r w:rsidR="00175C17" w:rsidRPr="007875B2">
        <w:rPr>
          <w:lang w:val="en-US"/>
        </w:rPr>
        <w:t>ly selected</w:t>
      </w:r>
      <w:r w:rsidR="00F66AD0" w:rsidRPr="007875B2">
        <w:rPr>
          <w:lang w:val="en-US"/>
        </w:rPr>
        <w:t xml:space="preserve"> </w:t>
      </w:r>
      <w:r w:rsidR="00CB3427" w:rsidRPr="007875B2">
        <w:rPr>
          <w:lang w:val="en-US"/>
        </w:rPr>
        <w:t>end</w:t>
      </w:r>
      <w:r w:rsidR="00175C17" w:rsidRPr="007875B2">
        <w:rPr>
          <w:lang w:val="en-US"/>
        </w:rPr>
        <w:t xml:space="preserve"> </w:t>
      </w:r>
      <w:r w:rsidR="00C37138" w:rsidRPr="007875B2">
        <w:rPr>
          <w:lang w:val="en-US"/>
        </w:rPr>
        <w:t>branch</w:t>
      </w:r>
      <w:r w:rsidR="00175C17" w:rsidRPr="007875B2">
        <w:rPr>
          <w:lang w:val="en-US"/>
        </w:rPr>
        <w:t>es</w:t>
      </w:r>
      <w:r w:rsidR="00C37138" w:rsidRPr="007875B2">
        <w:rPr>
          <w:lang w:val="en-US"/>
        </w:rPr>
        <w:t xml:space="preserve"> </w:t>
      </w:r>
      <w:proofErr w:type="gramStart"/>
      <w:r w:rsidR="00CB3427" w:rsidRPr="007875B2">
        <w:rPr>
          <w:lang w:val="en-US"/>
        </w:rPr>
        <w:t>was</w:t>
      </w:r>
      <w:proofErr w:type="gramEnd"/>
      <w:r w:rsidR="00CB3427" w:rsidRPr="007875B2">
        <w:rPr>
          <w:lang w:val="en-US"/>
        </w:rPr>
        <w:t xml:space="preserve"> sampled</w:t>
      </w:r>
      <w:r w:rsidR="00C37138" w:rsidRPr="007875B2">
        <w:rPr>
          <w:lang w:val="en-US"/>
        </w:rPr>
        <w:t>.</w:t>
      </w:r>
    </w:p>
    <w:p w14:paraId="4AB3F03C" w14:textId="65FAE435" w:rsidR="00551ECB" w:rsidRPr="007875B2" w:rsidRDefault="00F100E6" w:rsidP="00B4280E">
      <w:pPr>
        <w:rPr>
          <w:lang w:val="en-US"/>
        </w:rPr>
      </w:pPr>
      <w:r w:rsidRPr="007875B2">
        <w:rPr>
          <w:lang w:val="en-US"/>
        </w:rPr>
        <w:t>To perform subsequent risk analysis,</w:t>
      </w:r>
      <w:r w:rsidR="005C713B" w:rsidRPr="007875B2">
        <w:rPr>
          <w:lang w:val="en-US"/>
        </w:rPr>
        <w:t xml:space="preserve"> then, </w:t>
      </w:r>
      <w:r w:rsidR="00F1504E" w:rsidRPr="007875B2">
        <w:rPr>
          <w:lang w:val="en-US"/>
        </w:rPr>
        <w:t xml:space="preserve">the </w:t>
      </w:r>
      <w:r w:rsidR="005C713B" w:rsidRPr="007875B2">
        <w:rPr>
          <w:lang w:val="en-US"/>
        </w:rPr>
        <w:t>g</w:t>
      </w:r>
      <w:r w:rsidR="00CE5B52" w:rsidRPr="007875B2">
        <w:rPr>
          <w:lang w:val="en-US"/>
        </w:rPr>
        <w:t xml:space="preserve">round motion field associated to each event of the stochastic set </w:t>
      </w:r>
      <w:r w:rsidR="00CE7D5A" w:rsidRPr="007875B2">
        <w:rPr>
          <w:lang w:val="en-US"/>
        </w:rPr>
        <w:t>is then</w:t>
      </w:r>
      <w:r w:rsidR="00CE5B52" w:rsidRPr="007875B2">
        <w:rPr>
          <w:lang w:val="en-US"/>
        </w:rPr>
        <w:t xml:space="preserve"> computed</w:t>
      </w:r>
      <w:r w:rsidR="00417516" w:rsidRPr="007875B2">
        <w:rPr>
          <w:lang w:val="en-US"/>
        </w:rPr>
        <w:t xml:space="preserve"> </w:t>
      </w:r>
      <w:r w:rsidR="005C713B" w:rsidRPr="007875B2">
        <w:rPr>
          <w:lang w:val="en-US"/>
        </w:rPr>
        <w:t>at</w:t>
      </w:r>
      <w:r w:rsidR="007652E0" w:rsidRPr="007875B2">
        <w:rPr>
          <w:lang w:val="en-US"/>
        </w:rPr>
        <w:t xml:space="preserve"> each investigated target site </w:t>
      </w:r>
      <w:r w:rsidR="005C713B" w:rsidRPr="007875B2">
        <w:rPr>
          <w:lang w:val="en-US"/>
        </w:rPr>
        <w:t>for</w:t>
      </w:r>
      <w:r w:rsidR="00CE5B52" w:rsidRPr="007875B2">
        <w:rPr>
          <w:lang w:val="en-US"/>
        </w:rPr>
        <w:t xml:space="preserve"> PGA and </w:t>
      </w:r>
      <w:r w:rsidR="007652E0" w:rsidRPr="007875B2">
        <w:rPr>
          <w:lang w:val="en-US"/>
        </w:rPr>
        <w:t>the</w:t>
      </w:r>
      <w:r w:rsidR="00CE5B52" w:rsidRPr="007875B2">
        <w:rPr>
          <w:lang w:val="en-US"/>
        </w:rPr>
        <w:t xml:space="preserve"> different spectral acceleration periods</w:t>
      </w:r>
      <w:r w:rsidR="00951202" w:rsidRPr="007875B2">
        <w:rPr>
          <w:lang w:val="en-US"/>
        </w:rPr>
        <w:t xml:space="preserve"> (0.1s, 0.2s, 0.5s, 1s, 2s and 3s)</w:t>
      </w:r>
      <w:r w:rsidR="00CF443D" w:rsidRPr="007875B2">
        <w:rPr>
          <w:lang w:val="en-US"/>
        </w:rPr>
        <w:t>.</w:t>
      </w:r>
      <w:r w:rsidR="0034447A" w:rsidRPr="007875B2">
        <w:rPr>
          <w:lang w:val="en-US"/>
        </w:rPr>
        <w:t xml:space="preserve"> It must be noted that </w:t>
      </w:r>
      <w:r w:rsidR="00A3668C" w:rsidRPr="007875B2">
        <w:rPr>
          <w:lang w:val="en-US"/>
        </w:rPr>
        <w:t>risk calculation will be computed using</w:t>
      </w:r>
      <w:r w:rsidR="0034447A" w:rsidRPr="007875B2">
        <w:rPr>
          <w:lang w:val="en-US"/>
        </w:rPr>
        <w:t xml:space="preserve"> site specific </w:t>
      </w:r>
      <w:r w:rsidR="00CC3B2D" w:rsidRPr="007875B2">
        <w:rPr>
          <w:lang w:val="en-US"/>
        </w:rPr>
        <w:t>ground motion</w:t>
      </w:r>
      <w:r w:rsidR="0034447A" w:rsidRPr="007875B2">
        <w:rPr>
          <w:lang w:val="en-US"/>
        </w:rPr>
        <w:t xml:space="preserve">, </w:t>
      </w:r>
      <w:r w:rsidR="007134A9" w:rsidRPr="007875B2">
        <w:rPr>
          <w:lang w:val="en-US"/>
        </w:rPr>
        <w:t xml:space="preserve">by </w:t>
      </w:r>
      <w:r w:rsidR="0034447A" w:rsidRPr="007875B2">
        <w:rPr>
          <w:lang w:val="en-US"/>
        </w:rPr>
        <w:t xml:space="preserve">using the local </w:t>
      </w:r>
      <w:proofErr w:type="gramStart"/>
      <w:r w:rsidR="0034447A" w:rsidRPr="007875B2">
        <w:rPr>
          <w:lang w:val="en-US"/>
        </w:rPr>
        <w:t>slope-based</w:t>
      </w:r>
      <w:proofErr w:type="gramEnd"/>
      <w:r w:rsidR="0034447A" w:rsidRPr="007875B2">
        <w:rPr>
          <w:lang w:val="en-US"/>
        </w:rPr>
        <w:t xml:space="preserve"> Vs30 value obtained from the global USGS Vs30 Map Server (Worden et al., 2015).</w:t>
      </w:r>
      <w:r w:rsidR="0015556F" w:rsidRPr="007875B2">
        <w:rPr>
          <w:lang w:val="en-US"/>
        </w:rPr>
        <w:t xml:space="preserve"> Vs30</w:t>
      </w:r>
      <w:r w:rsidR="00F32AF0" w:rsidRPr="007875B2">
        <w:rPr>
          <w:lang w:val="en-US"/>
        </w:rPr>
        <w:t xml:space="preserve"> values</w:t>
      </w:r>
      <w:r w:rsidR="0015556F" w:rsidRPr="007875B2">
        <w:rPr>
          <w:lang w:val="en-US"/>
        </w:rPr>
        <w:t xml:space="preserve"> for the six investigated cities is presented in </w:t>
      </w:r>
      <w:r w:rsidR="00866D75" w:rsidRPr="007875B2">
        <w:rPr>
          <w:lang w:val="en-US"/>
        </w:rPr>
        <w:fldChar w:fldCharType="begin"/>
      </w:r>
      <w:r w:rsidR="00866D75" w:rsidRPr="007875B2">
        <w:rPr>
          <w:lang w:val="en-US"/>
        </w:rPr>
        <w:instrText xml:space="preserve"> REF _Ref80984833 \h </w:instrText>
      </w:r>
      <w:r w:rsidR="00866D75" w:rsidRPr="007875B2">
        <w:rPr>
          <w:lang w:val="en-US"/>
        </w:rPr>
      </w:r>
      <w:r w:rsidR="00866D75" w:rsidRPr="007875B2">
        <w:rPr>
          <w:lang w:val="en-US"/>
        </w:rPr>
        <w:fldChar w:fldCharType="separate"/>
      </w:r>
      <w:r w:rsidR="00185027" w:rsidRPr="007875B2">
        <w:rPr>
          <w:lang w:val="en-US"/>
        </w:rPr>
        <w:t xml:space="preserve">Table </w:t>
      </w:r>
      <w:r w:rsidR="00185027">
        <w:rPr>
          <w:noProof/>
          <w:lang w:val="en-US"/>
        </w:rPr>
        <w:t>21</w:t>
      </w:r>
      <w:r w:rsidR="00866D75" w:rsidRPr="007875B2">
        <w:rPr>
          <w:lang w:val="en-US"/>
        </w:rPr>
        <w:fldChar w:fldCharType="end"/>
      </w:r>
      <w:r w:rsidR="00E351C6" w:rsidRPr="007875B2">
        <w:rPr>
          <w:lang w:val="en-US"/>
        </w:rPr>
        <w:t xml:space="preserve">, while the regional Vs30 map is shown in </w:t>
      </w:r>
      <w:r w:rsidR="00F32AF0" w:rsidRPr="007875B2">
        <w:rPr>
          <w:lang w:val="en-US"/>
        </w:rPr>
        <w:fldChar w:fldCharType="begin"/>
      </w:r>
      <w:r w:rsidR="00F32AF0" w:rsidRPr="007875B2">
        <w:rPr>
          <w:lang w:val="en-US"/>
        </w:rPr>
        <w:instrText xml:space="preserve"> REF _Ref80987225 \h </w:instrText>
      </w:r>
      <w:r w:rsidR="00F32AF0" w:rsidRPr="007875B2">
        <w:rPr>
          <w:lang w:val="en-US"/>
        </w:rPr>
      </w:r>
      <w:r w:rsidR="00F32AF0" w:rsidRPr="007875B2">
        <w:rPr>
          <w:lang w:val="en-US"/>
        </w:rPr>
        <w:fldChar w:fldCharType="separate"/>
      </w:r>
      <w:r w:rsidR="00185027" w:rsidRPr="007875B2">
        <w:rPr>
          <w:lang w:val="en-US"/>
        </w:rPr>
        <w:t xml:space="preserve">Figure </w:t>
      </w:r>
      <w:r w:rsidR="00185027">
        <w:rPr>
          <w:noProof/>
          <w:lang w:val="en-US"/>
        </w:rPr>
        <w:t>41</w:t>
      </w:r>
      <w:r w:rsidR="00F32AF0" w:rsidRPr="007875B2">
        <w:rPr>
          <w:lang w:val="en-US"/>
        </w:rPr>
        <w:fldChar w:fldCharType="end"/>
      </w:r>
      <w:r w:rsidR="00E351C6" w:rsidRPr="007875B2">
        <w:rPr>
          <w:lang w:val="en-US"/>
        </w:rPr>
        <w:t>.</w:t>
      </w:r>
    </w:p>
    <w:p w14:paraId="6CDAE6B5" w14:textId="77777777" w:rsidR="001A1118" w:rsidRPr="007875B2" w:rsidRDefault="001A1118" w:rsidP="001A1118">
      <w:pPr>
        <w:rPr>
          <w:lang w:val="en-US"/>
        </w:rPr>
      </w:pPr>
    </w:p>
    <w:p w14:paraId="24D192AF" w14:textId="2D20BC3F" w:rsidR="001A1118" w:rsidRPr="007875B2" w:rsidRDefault="001A1118" w:rsidP="001A1118">
      <w:pPr>
        <w:pStyle w:val="TableCaption0"/>
        <w:rPr>
          <w:lang w:val="en-US"/>
        </w:rPr>
      </w:pPr>
      <w:bookmarkStart w:id="191" w:name="_Ref80984833"/>
      <w:bookmarkStart w:id="192" w:name="_Toc8199057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21</w:t>
      </w:r>
      <w:r w:rsidRPr="007875B2">
        <w:rPr>
          <w:lang w:val="en-US"/>
        </w:rPr>
        <w:fldChar w:fldCharType="end"/>
      </w:r>
      <w:bookmarkEnd w:id="191"/>
      <w:r w:rsidRPr="007875B2">
        <w:rPr>
          <w:lang w:val="en-US"/>
        </w:rPr>
        <w:t xml:space="preserve">. </w:t>
      </w:r>
      <w:r w:rsidR="003C480E" w:rsidRPr="007875B2">
        <w:rPr>
          <w:lang w:val="en-US"/>
        </w:rPr>
        <w:t>Vs30 from topographic slope correlation obtained for the six investigated cities from the USGS Vs30 Map Server (Worden et al., 2015).</w:t>
      </w:r>
      <w:bookmarkEnd w:id="192"/>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7875B2"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7875B2" w:rsidRDefault="001A1118" w:rsidP="00A364B3">
            <w:pPr>
              <w:pStyle w:val="TableHeader"/>
              <w:rPr>
                <w:b/>
                <w:bCs/>
                <w:color w:val="auto"/>
                <w:szCs w:val="20"/>
              </w:rPr>
            </w:pPr>
            <w:r w:rsidRPr="007875B2">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7875B2" w:rsidRDefault="001A1118" w:rsidP="00A364B3">
            <w:pPr>
              <w:pStyle w:val="TableHeader"/>
              <w:rPr>
                <w:b/>
                <w:bCs/>
                <w:szCs w:val="20"/>
              </w:rPr>
            </w:pPr>
            <w:r w:rsidRPr="007875B2">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7875B2" w:rsidRDefault="001A1118" w:rsidP="00A364B3">
            <w:pPr>
              <w:pStyle w:val="TableHeader"/>
              <w:rPr>
                <w:b/>
                <w:bCs/>
                <w:color w:val="auto"/>
                <w:szCs w:val="20"/>
              </w:rPr>
            </w:pPr>
            <w:r w:rsidRPr="007875B2">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7875B2" w:rsidRDefault="001A1118" w:rsidP="00A364B3">
            <w:pPr>
              <w:pStyle w:val="TableHeader"/>
              <w:rPr>
                <w:b/>
                <w:bCs/>
                <w:color w:val="auto"/>
                <w:szCs w:val="20"/>
              </w:rPr>
            </w:pPr>
            <w:r w:rsidRPr="007875B2">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7875B2" w:rsidRDefault="001A1118" w:rsidP="00A364B3">
            <w:pPr>
              <w:pStyle w:val="TableHeader"/>
              <w:rPr>
                <w:b/>
                <w:bCs/>
                <w:color w:val="auto"/>
                <w:szCs w:val="20"/>
              </w:rPr>
            </w:pPr>
            <w:r w:rsidRPr="007875B2">
              <w:rPr>
                <w:szCs w:val="20"/>
              </w:rPr>
              <w:t>Vs30 (m/s)</w:t>
            </w:r>
          </w:p>
        </w:tc>
      </w:tr>
      <w:tr w:rsidR="001A1118" w:rsidRPr="007875B2"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7875B2" w:rsidRDefault="001A1118" w:rsidP="00806B50">
            <w:pPr>
              <w:jc w:val="center"/>
              <w:rPr>
                <w:rFonts w:cstheme="minorHAnsi"/>
                <w:sz w:val="20"/>
                <w:szCs w:val="20"/>
                <w:lang w:val="en-US"/>
              </w:rPr>
            </w:pPr>
            <w:r w:rsidRPr="007875B2">
              <w:rPr>
                <w:lang w:val="en-US"/>
              </w:rPr>
              <w:t>Almaty</w:t>
            </w:r>
          </w:p>
        </w:tc>
        <w:tc>
          <w:tcPr>
            <w:tcW w:w="1984" w:type="dxa"/>
            <w:tcBorders>
              <w:right w:val="single" w:sz="4" w:space="0" w:color="FFFFFF" w:themeColor="background1"/>
            </w:tcBorders>
            <w:vAlign w:val="center"/>
          </w:tcPr>
          <w:p w14:paraId="1E73B9D6" w14:textId="790F328B" w:rsidR="001A1118" w:rsidRPr="007875B2" w:rsidRDefault="001A1118" w:rsidP="00806B50">
            <w:pPr>
              <w:ind w:hanging="11"/>
              <w:jc w:val="center"/>
              <w:rPr>
                <w:rFonts w:cstheme="minorHAnsi"/>
                <w:sz w:val="20"/>
                <w:szCs w:val="20"/>
                <w:lang w:val="en-US"/>
              </w:rPr>
            </w:pPr>
            <w:r w:rsidRPr="007875B2">
              <w:rPr>
                <w:lang w:val="en-US"/>
              </w:rPr>
              <w:t>Kazakhstan</w:t>
            </w:r>
          </w:p>
        </w:tc>
        <w:tc>
          <w:tcPr>
            <w:tcW w:w="1985" w:type="dxa"/>
            <w:tcBorders>
              <w:right w:val="single" w:sz="4" w:space="0" w:color="FFFFFF" w:themeColor="background1"/>
            </w:tcBorders>
            <w:vAlign w:val="center"/>
          </w:tcPr>
          <w:p w14:paraId="58AD11F8" w14:textId="3B3F735A" w:rsidR="001A1118" w:rsidRPr="007875B2" w:rsidRDefault="001A1118" w:rsidP="00806B50">
            <w:pPr>
              <w:jc w:val="center"/>
              <w:rPr>
                <w:rFonts w:cstheme="minorHAnsi"/>
                <w:sz w:val="20"/>
                <w:szCs w:val="20"/>
                <w:lang w:val="en-US"/>
              </w:rPr>
            </w:pPr>
            <w:r w:rsidRPr="007875B2">
              <w:rPr>
                <w:lang w:val="en-US"/>
              </w:rPr>
              <w:t>76.889709</w:t>
            </w:r>
          </w:p>
        </w:tc>
        <w:tc>
          <w:tcPr>
            <w:tcW w:w="1843" w:type="dxa"/>
            <w:tcBorders>
              <w:right w:val="single" w:sz="4" w:space="0" w:color="FFFFFF" w:themeColor="background1"/>
            </w:tcBorders>
            <w:vAlign w:val="center"/>
          </w:tcPr>
          <w:p w14:paraId="02973F06" w14:textId="0C390676" w:rsidR="001A1118" w:rsidRPr="007875B2" w:rsidRDefault="001A1118" w:rsidP="00806B50">
            <w:pPr>
              <w:jc w:val="center"/>
              <w:rPr>
                <w:rFonts w:cstheme="minorHAnsi"/>
                <w:sz w:val="20"/>
                <w:szCs w:val="20"/>
                <w:lang w:val="en-US"/>
              </w:rPr>
            </w:pPr>
            <w:r w:rsidRPr="007875B2">
              <w:rPr>
                <w:lang w:val="en-US"/>
              </w:rPr>
              <w:t>43.238949</w:t>
            </w:r>
          </w:p>
        </w:tc>
        <w:tc>
          <w:tcPr>
            <w:tcW w:w="1842" w:type="dxa"/>
            <w:tcBorders>
              <w:right w:val="single" w:sz="4" w:space="0" w:color="FFFFFF" w:themeColor="background1"/>
            </w:tcBorders>
            <w:vAlign w:val="center"/>
          </w:tcPr>
          <w:p w14:paraId="7F597A2E" w14:textId="20586D45" w:rsidR="001A1118" w:rsidRPr="007875B2" w:rsidRDefault="001A1118" w:rsidP="00806B50">
            <w:pPr>
              <w:jc w:val="center"/>
              <w:rPr>
                <w:rFonts w:cstheme="minorHAnsi"/>
                <w:sz w:val="20"/>
                <w:szCs w:val="20"/>
                <w:lang w:val="en-US"/>
              </w:rPr>
            </w:pPr>
            <w:r w:rsidRPr="007875B2">
              <w:rPr>
                <w:lang w:val="en-US"/>
              </w:rPr>
              <w:t>536</w:t>
            </w:r>
          </w:p>
        </w:tc>
      </w:tr>
      <w:tr w:rsidR="001A1118" w:rsidRPr="007875B2"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7875B2" w:rsidRDefault="001A1118" w:rsidP="00806B50">
            <w:pPr>
              <w:jc w:val="center"/>
              <w:rPr>
                <w:sz w:val="20"/>
                <w:szCs w:val="20"/>
                <w:lang w:val="en-US"/>
              </w:rPr>
            </w:pPr>
            <w:r w:rsidRPr="007875B2">
              <w:rPr>
                <w:lang w:val="en-US"/>
              </w:rPr>
              <w:t>Nur-Sultan</w:t>
            </w:r>
          </w:p>
        </w:tc>
        <w:tc>
          <w:tcPr>
            <w:tcW w:w="1984" w:type="dxa"/>
            <w:tcBorders>
              <w:right w:val="single" w:sz="4" w:space="0" w:color="FFFFFF" w:themeColor="background1"/>
            </w:tcBorders>
            <w:vAlign w:val="center"/>
          </w:tcPr>
          <w:p w14:paraId="297DAA3A" w14:textId="5713024B" w:rsidR="001A1118" w:rsidRPr="007875B2" w:rsidRDefault="001A1118" w:rsidP="00806B50">
            <w:pPr>
              <w:ind w:hanging="11"/>
              <w:jc w:val="center"/>
              <w:rPr>
                <w:sz w:val="20"/>
                <w:szCs w:val="20"/>
                <w:lang w:val="en-US"/>
              </w:rPr>
            </w:pPr>
            <w:r w:rsidRPr="007875B2">
              <w:rPr>
                <w:lang w:val="en-US"/>
              </w:rPr>
              <w:t>Kazakhstan</w:t>
            </w:r>
          </w:p>
        </w:tc>
        <w:tc>
          <w:tcPr>
            <w:tcW w:w="1985" w:type="dxa"/>
            <w:tcBorders>
              <w:right w:val="single" w:sz="4" w:space="0" w:color="FFFFFF" w:themeColor="background1"/>
            </w:tcBorders>
            <w:vAlign w:val="center"/>
          </w:tcPr>
          <w:p w14:paraId="54F841D2" w14:textId="02B98A47" w:rsidR="001A1118" w:rsidRPr="007875B2" w:rsidRDefault="001A1118" w:rsidP="00806B50">
            <w:pPr>
              <w:jc w:val="center"/>
              <w:rPr>
                <w:sz w:val="20"/>
                <w:szCs w:val="20"/>
                <w:lang w:val="en-US"/>
              </w:rPr>
            </w:pPr>
            <w:r w:rsidRPr="007875B2">
              <w:rPr>
                <w:lang w:val="en-US"/>
              </w:rPr>
              <w:t>71.445980</w:t>
            </w:r>
          </w:p>
        </w:tc>
        <w:tc>
          <w:tcPr>
            <w:tcW w:w="1843" w:type="dxa"/>
            <w:tcBorders>
              <w:right w:val="single" w:sz="4" w:space="0" w:color="FFFFFF" w:themeColor="background1"/>
            </w:tcBorders>
            <w:vAlign w:val="center"/>
          </w:tcPr>
          <w:p w14:paraId="5301EB75" w14:textId="22FA7C1E" w:rsidR="001A1118" w:rsidRPr="007875B2" w:rsidRDefault="001A1118" w:rsidP="00806B50">
            <w:pPr>
              <w:jc w:val="center"/>
              <w:rPr>
                <w:sz w:val="20"/>
                <w:szCs w:val="20"/>
                <w:lang w:val="en-US"/>
              </w:rPr>
            </w:pPr>
            <w:r w:rsidRPr="007875B2">
              <w:rPr>
                <w:lang w:val="en-US"/>
              </w:rPr>
              <w:t>51.180100</w:t>
            </w:r>
          </w:p>
        </w:tc>
        <w:tc>
          <w:tcPr>
            <w:tcW w:w="1842" w:type="dxa"/>
            <w:tcBorders>
              <w:right w:val="single" w:sz="4" w:space="0" w:color="FFFFFF" w:themeColor="background1"/>
            </w:tcBorders>
            <w:vAlign w:val="center"/>
          </w:tcPr>
          <w:p w14:paraId="0BB2BD00" w14:textId="4951940D" w:rsidR="001A1118" w:rsidRPr="007875B2" w:rsidRDefault="001A1118" w:rsidP="00806B50">
            <w:pPr>
              <w:jc w:val="center"/>
              <w:rPr>
                <w:sz w:val="20"/>
                <w:szCs w:val="20"/>
                <w:lang w:val="en-US"/>
              </w:rPr>
            </w:pPr>
            <w:r w:rsidRPr="007875B2">
              <w:rPr>
                <w:lang w:val="en-US"/>
              </w:rPr>
              <w:t>308</w:t>
            </w:r>
          </w:p>
        </w:tc>
      </w:tr>
      <w:tr w:rsidR="001A1118" w:rsidRPr="007875B2"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7875B2" w:rsidRDefault="001A1118" w:rsidP="00806B50">
            <w:pPr>
              <w:jc w:val="center"/>
              <w:rPr>
                <w:sz w:val="20"/>
                <w:szCs w:val="20"/>
                <w:lang w:val="en-US"/>
              </w:rPr>
            </w:pPr>
            <w:r w:rsidRPr="007875B2">
              <w:rPr>
                <w:lang w:val="en-US"/>
              </w:rPr>
              <w:t>Bishkek</w:t>
            </w:r>
          </w:p>
        </w:tc>
        <w:tc>
          <w:tcPr>
            <w:tcW w:w="1984" w:type="dxa"/>
            <w:tcBorders>
              <w:right w:val="single" w:sz="4" w:space="0" w:color="FFFFFF" w:themeColor="background1"/>
            </w:tcBorders>
            <w:vAlign w:val="center"/>
          </w:tcPr>
          <w:p w14:paraId="07B28B70" w14:textId="0F4BE492" w:rsidR="001A1118" w:rsidRPr="007875B2" w:rsidRDefault="001A1118" w:rsidP="00806B50">
            <w:pPr>
              <w:ind w:hanging="11"/>
              <w:jc w:val="center"/>
              <w:rPr>
                <w:sz w:val="20"/>
                <w:szCs w:val="20"/>
                <w:lang w:val="en-US"/>
              </w:rPr>
            </w:pPr>
            <w:r w:rsidRPr="007875B2">
              <w:rPr>
                <w:lang w:val="en-US"/>
              </w:rPr>
              <w:t>Kyrgyzstan</w:t>
            </w:r>
          </w:p>
        </w:tc>
        <w:tc>
          <w:tcPr>
            <w:tcW w:w="1985" w:type="dxa"/>
            <w:tcBorders>
              <w:right w:val="single" w:sz="4" w:space="0" w:color="FFFFFF" w:themeColor="background1"/>
            </w:tcBorders>
            <w:vAlign w:val="center"/>
          </w:tcPr>
          <w:p w14:paraId="679C0640" w14:textId="69F483E5" w:rsidR="001A1118" w:rsidRPr="007875B2" w:rsidRDefault="001A1118" w:rsidP="00806B50">
            <w:pPr>
              <w:jc w:val="center"/>
              <w:rPr>
                <w:sz w:val="20"/>
                <w:szCs w:val="20"/>
                <w:lang w:val="en-US"/>
              </w:rPr>
            </w:pPr>
            <w:r w:rsidRPr="007875B2">
              <w:rPr>
                <w:lang w:val="en-US"/>
              </w:rPr>
              <w:t>74.582748</w:t>
            </w:r>
          </w:p>
        </w:tc>
        <w:tc>
          <w:tcPr>
            <w:tcW w:w="1843" w:type="dxa"/>
            <w:tcBorders>
              <w:right w:val="single" w:sz="4" w:space="0" w:color="FFFFFF" w:themeColor="background1"/>
            </w:tcBorders>
            <w:vAlign w:val="center"/>
          </w:tcPr>
          <w:p w14:paraId="67A8B8CA" w14:textId="7E7858D3" w:rsidR="001A1118" w:rsidRPr="007875B2" w:rsidRDefault="001A1118" w:rsidP="00806B50">
            <w:pPr>
              <w:jc w:val="center"/>
              <w:rPr>
                <w:sz w:val="20"/>
                <w:szCs w:val="20"/>
                <w:lang w:val="en-US"/>
              </w:rPr>
            </w:pPr>
            <w:r w:rsidRPr="007875B2">
              <w:rPr>
                <w:lang w:val="en-US"/>
              </w:rPr>
              <w:t>42.882004</w:t>
            </w:r>
          </w:p>
        </w:tc>
        <w:tc>
          <w:tcPr>
            <w:tcW w:w="1842" w:type="dxa"/>
            <w:tcBorders>
              <w:right w:val="single" w:sz="4" w:space="0" w:color="FFFFFF" w:themeColor="background1"/>
            </w:tcBorders>
            <w:vAlign w:val="center"/>
          </w:tcPr>
          <w:p w14:paraId="4EC5FAAB" w14:textId="6B770FED" w:rsidR="001A1118" w:rsidRPr="007875B2" w:rsidRDefault="001A1118" w:rsidP="00806B50">
            <w:pPr>
              <w:jc w:val="center"/>
              <w:rPr>
                <w:sz w:val="20"/>
                <w:szCs w:val="20"/>
                <w:lang w:val="en-US"/>
              </w:rPr>
            </w:pPr>
            <w:r w:rsidRPr="007875B2">
              <w:rPr>
                <w:lang w:val="en-US"/>
              </w:rPr>
              <w:t>433</w:t>
            </w:r>
          </w:p>
        </w:tc>
      </w:tr>
      <w:tr w:rsidR="001A1118" w:rsidRPr="007875B2"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7875B2" w:rsidRDefault="001A1118" w:rsidP="00806B50">
            <w:pPr>
              <w:jc w:val="center"/>
              <w:rPr>
                <w:sz w:val="20"/>
                <w:szCs w:val="20"/>
                <w:lang w:val="en-US"/>
              </w:rPr>
            </w:pPr>
            <w:r w:rsidRPr="007875B2">
              <w:rPr>
                <w:lang w:val="en-US"/>
              </w:rPr>
              <w:t>Tashkent</w:t>
            </w:r>
          </w:p>
        </w:tc>
        <w:tc>
          <w:tcPr>
            <w:tcW w:w="1984" w:type="dxa"/>
            <w:tcBorders>
              <w:right w:val="single" w:sz="4" w:space="0" w:color="FFFFFF" w:themeColor="background1"/>
            </w:tcBorders>
            <w:vAlign w:val="center"/>
          </w:tcPr>
          <w:p w14:paraId="3BA5A1F9" w14:textId="6D8C6909" w:rsidR="001A1118" w:rsidRPr="007875B2" w:rsidRDefault="001A1118" w:rsidP="00806B50">
            <w:pPr>
              <w:ind w:hanging="11"/>
              <w:jc w:val="center"/>
              <w:rPr>
                <w:sz w:val="20"/>
                <w:szCs w:val="20"/>
                <w:lang w:val="en-US"/>
              </w:rPr>
            </w:pPr>
            <w:r w:rsidRPr="007875B2">
              <w:rPr>
                <w:lang w:val="en-US"/>
              </w:rPr>
              <w:t>Uzbekistan</w:t>
            </w:r>
          </w:p>
        </w:tc>
        <w:tc>
          <w:tcPr>
            <w:tcW w:w="1985" w:type="dxa"/>
            <w:tcBorders>
              <w:right w:val="single" w:sz="4" w:space="0" w:color="FFFFFF" w:themeColor="background1"/>
            </w:tcBorders>
            <w:vAlign w:val="center"/>
          </w:tcPr>
          <w:p w14:paraId="5C43A160" w14:textId="6474E219" w:rsidR="001A1118" w:rsidRPr="007875B2" w:rsidRDefault="001A1118" w:rsidP="00806B50">
            <w:pPr>
              <w:jc w:val="center"/>
              <w:rPr>
                <w:sz w:val="20"/>
                <w:szCs w:val="20"/>
                <w:lang w:val="en-US"/>
              </w:rPr>
            </w:pPr>
            <w:r w:rsidRPr="007875B2">
              <w:rPr>
                <w:lang w:val="en-US"/>
              </w:rPr>
              <w:t>69.240562</w:t>
            </w:r>
          </w:p>
        </w:tc>
        <w:tc>
          <w:tcPr>
            <w:tcW w:w="1843" w:type="dxa"/>
            <w:tcBorders>
              <w:right w:val="single" w:sz="4" w:space="0" w:color="FFFFFF" w:themeColor="background1"/>
            </w:tcBorders>
            <w:vAlign w:val="center"/>
          </w:tcPr>
          <w:p w14:paraId="2992CA80" w14:textId="7312C739" w:rsidR="001A1118" w:rsidRPr="007875B2" w:rsidRDefault="001A1118" w:rsidP="00806B50">
            <w:pPr>
              <w:jc w:val="center"/>
              <w:rPr>
                <w:sz w:val="20"/>
                <w:szCs w:val="20"/>
                <w:lang w:val="en-US"/>
              </w:rPr>
            </w:pPr>
            <w:r w:rsidRPr="007875B2">
              <w:rPr>
                <w:lang w:val="en-US"/>
              </w:rPr>
              <w:t>41.311081</w:t>
            </w:r>
          </w:p>
        </w:tc>
        <w:tc>
          <w:tcPr>
            <w:tcW w:w="1842" w:type="dxa"/>
            <w:tcBorders>
              <w:right w:val="single" w:sz="4" w:space="0" w:color="FFFFFF" w:themeColor="background1"/>
            </w:tcBorders>
            <w:vAlign w:val="center"/>
          </w:tcPr>
          <w:p w14:paraId="7F6F562E" w14:textId="787D3E10" w:rsidR="001A1118" w:rsidRPr="007875B2" w:rsidRDefault="001A1118" w:rsidP="00806B50">
            <w:pPr>
              <w:jc w:val="center"/>
              <w:rPr>
                <w:sz w:val="20"/>
                <w:szCs w:val="20"/>
                <w:lang w:val="en-US"/>
              </w:rPr>
            </w:pPr>
            <w:r w:rsidRPr="007875B2">
              <w:rPr>
                <w:lang w:val="en-US"/>
              </w:rPr>
              <w:t>270</w:t>
            </w:r>
          </w:p>
        </w:tc>
      </w:tr>
      <w:tr w:rsidR="001A1118" w:rsidRPr="007875B2"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7875B2" w:rsidRDefault="001A1118" w:rsidP="00806B50">
            <w:pPr>
              <w:jc w:val="center"/>
              <w:rPr>
                <w:sz w:val="20"/>
                <w:szCs w:val="20"/>
                <w:lang w:val="en-US"/>
              </w:rPr>
            </w:pPr>
            <w:r w:rsidRPr="007875B2">
              <w:rPr>
                <w:lang w:val="en-US"/>
              </w:rPr>
              <w:t>Ashgabat</w:t>
            </w:r>
          </w:p>
        </w:tc>
        <w:tc>
          <w:tcPr>
            <w:tcW w:w="1984" w:type="dxa"/>
            <w:tcBorders>
              <w:right w:val="single" w:sz="4" w:space="0" w:color="FFFFFF" w:themeColor="background1"/>
            </w:tcBorders>
            <w:vAlign w:val="center"/>
          </w:tcPr>
          <w:p w14:paraId="3FF298A9" w14:textId="3EA680B8" w:rsidR="001A1118" w:rsidRPr="007875B2" w:rsidRDefault="001A1118" w:rsidP="00806B50">
            <w:pPr>
              <w:ind w:hanging="11"/>
              <w:jc w:val="center"/>
              <w:rPr>
                <w:sz w:val="20"/>
                <w:szCs w:val="20"/>
                <w:lang w:val="en-US"/>
              </w:rPr>
            </w:pPr>
            <w:r w:rsidRPr="007875B2">
              <w:rPr>
                <w:lang w:val="en-US"/>
              </w:rPr>
              <w:t>Turkmenistan</w:t>
            </w:r>
          </w:p>
        </w:tc>
        <w:tc>
          <w:tcPr>
            <w:tcW w:w="1985" w:type="dxa"/>
            <w:tcBorders>
              <w:right w:val="single" w:sz="4" w:space="0" w:color="FFFFFF" w:themeColor="background1"/>
            </w:tcBorders>
            <w:vAlign w:val="center"/>
          </w:tcPr>
          <w:p w14:paraId="58D75A38" w14:textId="77C2EC76" w:rsidR="001A1118" w:rsidRPr="007875B2" w:rsidRDefault="001A1118" w:rsidP="00806B50">
            <w:pPr>
              <w:jc w:val="center"/>
              <w:rPr>
                <w:sz w:val="20"/>
                <w:szCs w:val="20"/>
                <w:lang w:val="en-US"/>
              </w:rPr>
            </w:pPr>
            <w:r w:rsidRPr="007875B2">
              <w:rPr>
                <w:lang w:val="en-US"/>
              </w:rPr>
              <w:t>58.238.056</w:t>
            </w:r>
          </w:p>
        </w:tc>
        <w:tc>
          <w:tcPr>
            <w:tcW w:w="1843" w:type="dxa"/>
            <w:tcBorders>
              <w:right w:val="single" w:sz="4" w:space="0" w:color="FFFFFF" w:themeColor="background1"/>
            </w:tcBorders>
            <w:vAlign w:val="center"/>
          </w:tcPr>
          <w:p w14:paraId="58ACF37A" w14:textId="3271D65C" w:rsidR="001A1118" w:rsidRPr="007875B2" w:rsidRDefault="001A1118" w:rsidP="00806B50">
            <w:pPr>
              <w:jc w:val="center"/>
              <w:rPr>
                <w:sz w:val="20"/>
                <w:szCs w:val="20"/>
                <w:lang w:val="en-US"/>
              </w:rPr>
            </w:pPr>
            <w:r w:rsidRPr="007875B2">
              <w:rPr>
                <w:lang w:val="en-US"/>
              </w:rPr>
              <w:t>37.862499</w:t>
            </w:r>
          </w:p>
        </w:tc>
        <w:tc>
          <w:tcPr>
            <w:tcW w:w="1842" w:type="dxa"/>
            <w:tcBorders>
              <w:right w:val="single" w:sz="4" w:space="0" w:color="FFFFFF" w:themeColor="background1"/>
            </w:tcBorders>
            <w:vAlign w:val="center"/>
          </w:tcPr>
          <w:p w14:paraId="7E05870D" w14:textId="06C42B4F" w:rsidR="001A1118" w:rsidRPr="007875B2" w:rsidRDefault="001A1118" w:rsidP="00806B50">
            <w:pPr>
              <w:jc w:val="center"/>
              <w:rPr>
                <w:sz w:val="20"/>
                <w:szCs w:val="20"/>
                <w:lang w:val="en-US"/>
              </w:rPr>
            </w:pPr>
            <w:r w:rsidRPr="007875B2">
              <w:rPr>
                <w:lang w:val="en-US"/>
              </w:rPr>
              <w:t>466</w:t>
            </w:r>
          </w:p>
        </w:tc>
      </w:tr>
      <w:tr w:rsidR="001A1118" w:rsidRPr="007875B2"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7875B2" w:rsidRDefault="001A1118" w:rsidP="00806B50">
            <w:pPr>
              <w:jc w:val="center"/>
              <w:rPr>
                <w:sz w:val="20"/>
                <w:szCs w:val="20"/>
                <w:lang w:val="en-US"/>
              </w:rPr>
            </w:pPr>
            <w:r w:rsidRPr="007875B2">
              <w:rPr>
                <w:lang w:val="en-US"/>
              </w:rPr>
              <w:t>Dushanbe</w:t>
            </w:r>
          </w:p>
        </w:tc>
        <w:tc>
          <w:tcPr>
            <w:tcW w:w="1984" w:type="dxa"/>
            <w:tcBorders>
              <w:right w:val="single" w:sz="4" w:space="0" w:color="FFFFFF" w:themeColor="background1"/>
            </w:tcBorders>
            <w:vAlign w:val="center"/>
          </w:tcPr>
          <w:p w14:paraId="3A4C68B3" w14:textId="14A4F5D4" w:rsidR="001A1118" w:rsidRPr="007875B2" w:rsidRDefault="001A1118" w:rsidP="00806B50">
            <w:pPr>
              <w:ind w:hanging="11"/>
              <w:jc w:val="center"/>
              <w:rPr>
                <w:sz w:val="20"/>
                <w:szCs w:val="20"/>
                <w:lang w:val="en-US"/>
              </w:rPr>
            </w:pPr>
            <w:r w:rsidRPr="007875B2">
              <w:rPr>
                <w:lang w:val="en-US"/>
              </w:rPr>
              <w:t>Tajikistan</w:t>
            </w:r>
          </w:p>
        </w:tc>
        <w:tc>
          <w:tcPr>
            <w:tcW w:w="1985" w:type="dxa"/>
            <w:tcBorders>
              <w:right w:val="single" w:sz="4" w:space="0" w:color="FFFFFF" w:themeColor="background1"/>
            </w:tcBorders>
            <w:vAlign w:val="center"/>
          </w:tcPr>
          <w:p w14:paraId="2059644F" w14:textId="37A2E108" w:rsidR="001A1118" w:rsidRPr="007875B2" w:rsidRDefault="001A1118" w:rsidP="00806B50">
            <w:pPr>
              <w:jc w:val="center"/>
              <w:rPr>
                <w:sz w:val="20"/>
                <w:szCs w:val="20"/>
                <w:lang w:val="en-US"/>
              </w:rPr>
            </w:pPr>
            <w:r w:rsidRPr="007875B2">
              <w:rPr>
                <w:lang w:val="en-US"/>
              </w:rPr>
              <w:t>68.780000</w:t>
            </w:r>
          </w:p>
        </w:tc>
        <w:tc>
          <w:tcPr>
            <w:tcW w:w="1843" w:type="dxa"/>
            <w:tcBorders>
              <w:right w:val="single" w:sz="4" w:space="0" w:color="FFFFFF" w:themeColor="background1"/>
            </w:tcBorders>
            <w:vAlign w:val="center"/>
          </w:tcPr>
          <w:p w14:paraId="2069F6E7" w14:textId="54395C9D" w:rsidR="001A1118" w:rsidRPr="007875B2" w:rsidRDefault="001A1118" w:rsidP="00806B50">
            <w:pPr>
              <w:jc w:val="center"/>
              <w:rPr>
                <w:sz w:val="20"/>
                <w:szCs w:val="20"/>
                <w:lang w:val="en-US"/>
              </w:rPr>
            </w:pPr>
            <w:r w:rsidRPr="007875B2">
              <w:rPr>
                <w:lang w:val="en-US"/>
              </w:rPr>
              <w:t>38.536670</w:t>
            </w:r>
          </w:p>
        </w:tc>
        <w:tc>
          <w:tcPr>
            <w:tcW w:w="1842" w:type="dxa"/>
            <w:tcBorders>
              <w:right w:val="single" w:sz="4" w:space="0" w:color="FFFFFF" w:themeColor="background1"/>
            </w:tcBorders>
            <w:vAlign w:val="center"/>
          </w:tcPr>
          <w:p w14:paraId="1C31CB58" w14:textId="0D2E1DB9" w:rsidR="001A1118" w:rsidRPr="007875B2" w:rsidRDefault="001A1118" w:rsidP="00806B50">
            <w:pPr>
              <w:jc w:val="center"/>
              <w:rPr>
                <w:sz w:val="20"/>
                <w:szCs w:val="20"/>
                <w:lang w:val="en-US"/>
              </w:rPr>
            </w:pPr>
            <w:r w:rsidRPr="007875B2">
              <w:rPr>
                <w:lang w:val="en-US"/>
              </w:rPr>
              <w:t>297</w:t>
            </w:r>
          </w:p>
        </w:tc>
      </w:tr>
    </w:tbl>
    <w:p w14:paraId="3E2A1A6E" w14:textId="77777777" w:rsidR="002C00F0" w:rsidRPr="007875B2" w:rsidRDefault="002C00F0" w:rsidP="002C00F0">
      <w:pPr>
        <w:rPr>
          <w:rFonts w:cs="Arial"/>
          <w:kern w:val="32"/>
          <w:lang w:val="en-US"/>
        </w:rPr>
      </w:pPr>
    </w:p>
    <w:p w14:paraId="7044CE17" w14:textId="4FCE2B8C" w:rsidR="002C00F0" w:rsidRPr="007875B2" w:rsidRDefault="002C00F0" w:rsidP="002C00F0">
      <w:pPr>
        <w:rPr>
          <w:rFonts w:cs="Arial"/>
          <w:kern w:val="32"/>
          <w:lang w:val="en-US"/>
        </w:rPr>
      </w:pPr>
      <w:r w:rsidRPr="007875B2">
        <w:rPr>
          <w:rFonts w:cs="Arial"/>
          <w:noProof/>
          <w:kern w:val="32"/>
          <w:lang w:val="en-US" w:eastAsia="de-DE"/>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8"/>
                    <a:stretch>
                      <a:fillRect/>
                    </a:stretch>
                  </pic:blipFill>
                  <pic:spPr>
                    <a:xfrm>
                      <a:off x="0" y="0"/>
                      <a:ext cx="5759450" cy="3583940"/>
                    </a:xfrm>
                    <a:prstGeom prst="rect">
                      <a:avLst/>
                    </a:prstGeom>
                  </pic:spPr>
                </pic:pic>
              </a:graphicData>
            </a:graphic>
          </wp:inline>
        </w:drawing>
      </w:r>
    </w:p>
    <w:p w14:paraId="1AA34A49" w14:textId="0C200656" w:rsidR="002C00F0" w:rsidRPr="007875B2" w:rsidRDefault="002C00F0" w:rsidP="002C00F0">
      <w:pPr>
        <w:pStyle w:val="Caption"/>
        <w:jc w:val="both"/>
        <w:rPr>
          <w:lang w:val="en-US"/>
        </w:rPr>
      </w:pPr>
      <w:bookmarkStart w:id="193" w:name="_Ref80987225"/>
      <w:bookmarkStart w:id="194" w:name="_Toc8399497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41</w:t>
      </w:r>
      <w:r w:rsidRPr="007875B2">
        <w:rPr>
          <w:lang w:val="en-US"/>
        </w:rPr>
        <w:fldChar w:fldCharType="end"/>
      </w:r>
      <w:bookmarkEnd w:id="193"/>
      <w:r w:rsidRPr="007875B2">
        <w:rPr>
          <w:lang w:val="en-US"/>
        </w:rPr>
        <w:t xml:space="preserve">. Vs30 map from topographic slope correlation computed for the </w:t>
      </w:r>
      <w:r w:rsidR="0024328B" w:rsidRPr="007875B2">
        <w:rPr>
          <w:lang w:val="en-US"/>
        </w:rPr>
        <w:t xml:space="preserve">whole </w:t>
      </w:r>
      <w:r w:rsidRPr="007875B2">
        <w:rPr>
          <w:lang w:val="en-US"/>
        </w:rPr>
        <w:t>study area.</w:t>
      </w:r>
      <w:bookmarkEnd w:id="194"/>
    </w:p>
    <w:p w14:paraId="13FC9F5B" w14:textId="77777777" w:rsidR="002C00F0" w:rsidRPr="007875B2" w:rsidRDefault="002C00F0" w:rsidP="00B4280E">
      <w:pPr>
        <w:rPr>
          <w:lang w:val="en-US"/>
        </w:rPr>
      </w:pPr>
    </w:p>
    <w:p w14:paraId="0D177215" w14:textId="77777777" w:rsidR="00B4280E" w:rsidRPr="007875B2" w:rsidRDefault="00B4280E" w:rsidP="00B4280E">
      <w:pPr>
        <w:pStyle w:val="Heading1"/>
        <w:rPr>
          <w:lang w:val="en-US"/>
        </w:rPr>
      </w:pPr>
      <w:bookmarkStart w:id="195" w:name="_Toc81992937"/>
      <w:r w:rsidRPr="007875B2">
        <w:rPr>
          <w:lang w:val="en-US"/>
        </w:rPr>
        <w:t>Challenges and limitations faced</w:t>
      </w:r>
      <w:bookmarkEnd w:id="195"/>
    </w:p>
    <w:p w14:paraId="22BC87A2" w14:textId="70BEAA59" w:rsidR="00B4280E" w:rsidRPr="007875B2" w:rsidRDefault="00B4280E" w:rsidP="00B4280E">
      <w:pPr>
        <w:rPr>
          <w:lang w:val="en-US"/>
        </w:rPr>
      </w:pPr>
      <w:r w:rsidRPr="007875B2">
        <w:rPr>
          <w:lang w:val="en-US"/>
        </w:rPr>
        <w:t xml:space="preserve">The major issue affecting the presented model is </w:t>
      </w:r>
      <w:r w:rsidR="002D4409" w:rsidRPr="007875B2">
        <w:rPr>
          <w:lang w:val="en-US"/>
        </w:rPr>
        <w:t>the</w:t>
      </w:r>
      <w:r w:rsidRPr="007875B2">
        <w:rPr>
          <w:lang w:val="en-US"/>
        </w:rPr>
        <w:t xml:space="preserve"> shortage of strong-motion recordings within a </w:t>
      </w:r>
      <w:r w:rsidR="00175C17" w:rsidRPr="007875B2">
        <w:rPr>
          <w:lang w:val="en-US"/>
        </w:rPr>
        <w:t xml:space="preserve">rupture-to-site </w:t>
      </w:r>
      <w:r w:rsidRPr="007875B2">
        <w:rPr>
          <w:lang w:val="en-US"/>
        </w:rPr>
        <w:t xml:space="preserve">distance </w:t>
      </w:r>
      <w:r w:rsidR="00175C17" w:rsidRPr="007875B2">
        <w:rPr>
          <w:lang w:val="en-US"/>
        </w:rPr>
        <w:t xml:space="preserve">shorter than 80km </w:t>
      </w:r>
      <w:r w:rsidRPr="007875B2">
        <w:rPr>
          <w:lang w:val="en-US"/>
        </w:rPr>
        <w:t xml:space="preserve">to be used for selection and validation of existing ground motion prediction models. In this study, decision on suitable GMPEs is done </w:t>
      </w:r>
      <w:r w:rsidR="00F07684" w:rsidRPr="007875B2">
        <w:rPr>
          <w:lang w:val="en-US"/>
        </w:rPr>
        <w:t xml:space="preserve">mostly </w:t>
      </w:r>
      <w:r w:rsidRPr="007875B2">
        <w:rPr>
          <w:lang w:val="en-US"/>
        </w:rPr>
        <w:t xml:space="preserve">using </w:t>
      </w:r>
      <w:r w:rsidR="00F07684" w:rsidRPr="007875B2">
        <w:rPr>
          <w:lang w:val="en-US"/>
        </w:rPr>
        <w:t xml:space="preserve">indirect </w:t>
      </w:r>
      <w:r w:rsidRPr="007875B2">
        <w:rPr>
          <w:lang w:val="en-US"/>
        </w:rPr>
        <w:t>information</w:t>
      </w:r>
      <w:r w:rsidR="00175C17" w:rsidRPr="007875B2">
        <w:rPr>
          <w:lang w:val="en-US"/>
        </w:rPr>
        <w:t xml:space="preserve"> that </w:t>
      </w:r>
      <w:r w:rsidRPr="007875B2">
        <w:rPr>
          <w:lang w:val="en-US"/>
        </w:rPr>
        <w:t>rel</w:t>
      </w:r>
      <w:r w:rsidR="00175C17" w:rsidRPr="007875B2">
        <w:rPr>
          <w:lang w:val="en-US"/>
        </w:rPr>
        <w:t>ies</w:t>
      </w:r>
      <w:r w:rsidRPr="007875B2">
        <w:rPr>
          <w:lang w:val="en-US"/>
        </w:rPr>
        <w:t xml:space="preserve"> on a set of </w:t>
      </w:r>
      <w:r w:rsidR="00175C17" w:rsidRPr="007875B2">
        <w:rPr>
          <w:lang w:val="en-US"/>
        </w:rPr>
        <w:t xml:space="preserve">tenable </w:t>
      </w:r>
      <w:r w:rsidRPr="007875B2">
        <w:rPr>
          <w:lang w:val="en-US"/>
        </w:rPr>
        <w:t xml:space="preserve">assumptions from seismotectonic considerations </w:t>
      </w:r>
      <w:r w:rsidR="00175C17" w:rsidRPr="007875B2">
        <w:rPr>
          <w:lang w:val="en-US"/>
        </w:rPr>
        <w:t xml:space="preserve">but, strictly speaking, lacks an empirical </w:t>
      </w:r>
      <w:r w:rsidRPr="007875B2">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sidRPr="007875B2">
        <w:rPr>
          <w:lang w:val="en-US"/>
        </w:rPr>
        <w:t xml:space="preserve">at short distances </w:t>
      </w:r>
      <w:r w:rsidRPr="007875B2">
        <w:rPr>
          <w:lang w:val="en-US"/>
        </w:rPr>
        <w:t xml:space="preserve">and to promote the development of new </w:t>
      </w:r>
      <w:r w:rsidR="002D4409" w:rsidRPr="007875B2">
        <w:rPr>
          <w:lang w:val="en-US"/>
        </w:rPr>
        <w:t>locally calibrated</w:t>
      </w:r>
      <w:r w:rsidRPr="007875B2">
        <w:rPr>
          <w:lang w:val="en-US"/>
        </w:rPr>
        <w:t xml:space="preserve"> ones. Moreover, the availability of strong-motion recordings will support site-specific hazard studies, which require empirical data for the calibration and verification of numerical seismic-response models. This </w:t>
      </w:r>
      <w:r w:rsidR="00175C17" w:rsidRPr="007875B2">
        <w:rPr>
          <w:lang w:val="en-US"/>
        </w:rPr>
        <w:t xml:space="preserve">might be </w:t>
      </w:r>
      <w:r w:rsidRPr="007875B2">
        <w:rPr>
          <w:lang w:val="en-US"/>
        </w:rPr>
        <w:t>a possible second-phase extension of this project.</w:t>
      </w:r>
    </w:p>
    <w:p w14:paraId="1370CFF2" w14:textId="77777777" w:rsidR="00B4280E" w:rsidRPr="007875B2" w:rsidRDefault="00B4280E" w:rsidP="00B4280E">
      <w:pPr>
        <w:rPr>
          <w:lang w:val="en-US"/>
        </w:rPr>
      </w:pPr>
    </w:p>
    <w:p w14:paraId="69E621FF" w14:textId="77777777" w:rsidR="00B4280E" w:rsidRPr="007875B2" w:rsidRDefault="00B4280E" w:rsidP="00B4280E">
      <w:pPr>
        <w:pStyle w:val="Heading1"/>
        <w:rPr>
          <w:lang w:val="en-US"/>
        </w:rPr>
      </w:pPr>
      <w:bookmarkStart w:id="196" w:name="_Toc81992938"/>
      <w:r w:rsidRPr="007875B2">
        <w:rPr>
          <w:lang w:val="en-US"/>
        </w:rPr>
        <w:t>Recommendations on users and applications</w:t>
      </w:r>
      <w:bookmarkEnd w:id="196"/>
    </w:p>
    <w:p w14:paraId="3EA555A3" w14:textId="474D7425" w:rsidR="00B4280E" w:rsidRPr="007875B2" w:rsidRDefault="00B4280E" w:rsidP="00B4280E">
      <w:pPr>
        <w:rPr>
          <w:lang w:val="en-US"/>
        </w:rPr>
      </w:pPr>
      <w:r w:rsidRPr="007875B2">
        <w:rPr>
          <w:lang w:val="en-US"/>
        </w:rPr>
        <w:t xml:space="preserve">The current model does not cover – yet - a level of detail </w:t>
      </w:r>
      <w:r w:rsidR="00175C17" w:rsidRPr="007875B2">
        <w:rPr>
          <w:lang w:val="en-US"/>
        </w:rPr>
        <w:t xml:space="preserve">usually </w:t>
      </w:r>
      <w:r w:rsidRPr="007875B2">
        <w:rPr>
          <w:lang w:val="en-US"/>
        </w:rPr>
        <w:t xml:space="preserve">required </w:t>
      </w:r>
      <w:r w:rsidR="00175C17" w:rsidRPr="007875B2">
        <w:rPr>
          <w:lang w:val="en-US"/>
        </w:rPr>
        <w:t xml:space="preserve">to develop </w:t>
      </w:r>
      <w:r w:rsidRPr="007875B2">
        <w:rPr>
          <w:lang w:val="en-US"/>
        </w:rPr>
        <w:t>national hazard model</w:t>
      </w:r>
      <w:r w:rsidR="00175C17" w:rsidRPr="007875B2">
        <w:rPr>
          <w:lang w:val="en-US"/>
        </w:rPr>
        <w:t>s, such as those utilized</w:t>
      </w:r>
      <w:r w:rsidRPr="007875B2">
        <w:rPr>
          <w:lang w:val="en-US"/>
        </w:rPr>
        <w:t xml:space="preserve"> for </w:t>
      </w:r>
      <w:r w:rsidR="00175C17" w:rsidRPr="007875B2">
        <w:rPr>
          <w:lang w:val="en-US"/>
        </w:rPr>
        <w:t xml:space="preserve">underpinning national </w:t>
      </w:r>
      <w:r w:rsidRPr="007875B2">
        <w:rPr>
          <w:lang w:val="en-US"/>
        </w:rPr>
        <w:t>building code</w:t>
      </w:r>
      <w:r w:rsidR="00175C17" w:rsidRPr="007875B2">
        <w:rPr>
          <w:lang w:val="en-US"/>
        </w:rPr>
        <w:t>s</w:t>
      </w:r>
      <w:r w:rsidRPr="007875B2">
        <w:rPr>
          <w:lang w:val="en-US"/>
        </w:rPr>
        <w:t xml:space="preserve">, although it provides the essential information needed </w:t>
      </w:r>
      <w:r w:rsidR="00175C17" w:rsidRPr="007875B2">
        <w:rPr>
          <w:lang w:val="en-US"/>
        </w:rPr>
        <w:t>for such an application</w:t>
      </w:r>
      <w:r w:rsidRPr="007875B2">
        <w:rPr>
          <w:lang w:val="en-US"/>
        </w:rPr>
        <w:t xml:space="preserve">. Nevertheless, </w:t>
      </w:r>
      <w:r w:rsidR="00175C17" w:rsidRPr="007875B2">
        <w:rPr>
          <w:lang w:val="en-US"/>
        </w:rPr>
        <w:t>until</w:t>
      </w:r>
      <w:r w:rsidRPr="007875B2">
        <w:rPr>
          <w:lang w:val="en-US"/>
        </w:rPr>
        <w:t xml:space="preserve"> </w:t>
      </w:r>
      <w:r w:rsidR="00175C17" w:rsidRPr="007875B2">
        <w:rPr>
          <w:lang w:val="en-US"/>
        </w:rPr>
        <w:t>superior</w:t>
      </w:r>
      <w:r w:rsidRPr="007875B2">
        <w:rPr>
          <w:lang w:val="en-US"/>
        </w:rPr>
        <w:t xml:space="preserve"> studies</w:t>
      </w:r>
      <w:r w:rsidR="00175C17" w:rsidRPr="007875B2">
        <w:rPr>
          <w:lang w:val="en-US"/>
        </w:rPr>
        <w:t xml:space="preserve"> are carried out</w:t>
      </w:r>
      <w:r w:rsidRPr="007875B2">
        <w:rPr>
          <w:lang w:val="en-US"/>
        </w:rPr>
        <w:t xml:space="preserve">, </w:t>
      </w:r>
      <w:r w:rsidR="00A621F1" w:rsidRPr="007875B2">
        <w:rPr>
          <w:lang w:val="en-US"/>
        </w:rPr>
        <w:t xml:space="preserve">the findings of this study </w:t>
      </w:r>
      <w:r w:rsidRPr="007875B2">
        <w:rPr>
          <w:lang w:val="en-US"/>
        </w:rPr>
        <w:t xml:space="preserve">can be </w:t>
      </w:r>
      <w:r w:rsidR="00175C17" w:rsidRPr="007875B2">
        <w:rPr>
          <w:lang w:val="en-US"/>
        </w:rPr>
        <w:t>used</w:t>
      </w:r>
      <w:r w:rsidR="00A621F1" w:rsidRPr="007875B2">
        <w:rPr>
          <w:lang w:val="en-US"/>
        </w:rPr>
        <w:t xml:space="preserve">, albeit with caution, to estimate </w:t>
      </w:r>
      <w:r w:rsidR="00175C17" w:rsidRPr="007875B2">
        <w:rPr>
          <w:lang w:val="en-US"/>
        </w:rPr>
        <w:t>sei</w:t>
      </w:r>
      <w:r w:rsidR="00A621F1" w:rsidRPr="007875B2">
        <w:rPr>
          <w:lang w:val="en-US"/>
        </w:rPr>
        <w:t>s</w:t>
      </w:r>
      <w:r w:rsidR="00175C17" w:rsidRPr="007875B2">
        <w:rPr>
          <w:lang w:val="en-US"/>
        </w:rPr>
        <w:t xml:space="preserve">mic hazard </w:t>
      </w:r>
      <w:r w:rsidR="00A621F1" w:rsidRPr="007875B2">
        <w:rPr>
          <w:lang w:val="en-US"/>
        </w:rPr>
        <w:t xml:space="preserve">and to </w:t>
      </w:r>
      <w:r w:rsidRPr="007875B2">
        <w:rPr>
          <w:lang w:val="en-US"/>
        </w:rPr>
        <w:t>stimulate awareness o</w:t>
      </w:r>
      <w:r w:rsidR="00A621F1" w:rsidRPr="007875B2">
        <w:rPr>
          <w:lang w:val="en-US"/>
        </w:rPr>
        <w:t>f</w:t>
      </w:r>
      <w:r w:rsidRPr="007875B2">
        <w:rPr>
          <w:lang w:val="en-US"/>
        </w:rPr>
        <w:t xml:space="preserve"> seismic hazard in local governmental institutions. Extending the </w:t>
      </w:r>
      <w:r w:rsidRPr="007875B2">
        <w:rPr>
          <w:lang w:val="en-US"/>
        </w:rPr>
        <w:lastRenderedPageBreak/>
        <w:t>present model to national level and for city scenario clearly represents a natural follow-up, as soon as new local information (</w:t>
      </w:r>
      <w:r w:rsidR="0062350A" w:rsidRPr="007875B2">
        <w:rPr>
          <w:lang w:val="en-US"/>
        </w:rPr>
        <w:t>e.g.,</w:t>
      </w:r>
      <w:r w:rsidRPr="007875B2">
        <w:rPr>
          <w:lang w:val="en-US"/>
        </w:rPr>
        <w:t xml:space="preserve"> studies on nearby faults and site response analyses, </w:t>
      </w:r>
      <w:r w:rsidR="00EF4AF2" w:rsidRPr="00DC6367">
        <w:rPr>
          <w:color w:val="FF0000"/>
          <w:lang w:val="en-US"/>
        </w:rPr>
        <w:t>we</w:t>
      </w:r>
      <w:r w:rsidR="00DC6367" w:rsidRPr="00DC6367">
        <w:rPr>
          <w:color w:val="FF0000"/>
          <w:lang w:val="en-US"/>
        </w:rPr>
        <w:t>a</w:t>
      </w:r>
      <w:r w:rsidR="00EF4AF2" w:rsidRPr="00DC6367">
        <w:rPr>
          <w:color w:val="FF0000"/>
          <w:lang w:val="en-US"/>
        </w:rPr>
        <w:t>k</w:t>
      </w:r>
      <w:r w:rsidR="00EF4AF2" w:rsidRPr="007875B2">
        <w:rPr>
          <w:lang w:val="en-US"/>
        </w:rPr>
        <w:t>,</w:t>
      </w:r>
      <w:r w:rsidRPr="007875B2">
        <w:rPr>
          <w:lang w:val="en-US"/>
        </w:rPr>
        <w:t xml:space="preserve"> and strong ground motion recordings) </w:t>
      </w:r>
      <w:r w:rsidR="00A621F1" w:rsidRPr="007875B2">
        <w:rPr>
          <w:lang w:val="en-US"/>
        </w:rPr>
        <w:t>are</w:t>
      </w:r>
      <w:r w:rsidRPr="007875B2">
        <w:rPr>
          <w:lang w:val="en-US"/>
        </w:rPr>
        <w:t xml:space="preserve"> available.</w:t>
      </w:r>
      <w:r w:rsidR="00A621F1" w:rsidRPr="007875B2">
        <w:rPr>
          <w:lang w:val="en-US"/>
        </w:rPr>
        <w:t xml:space="preserve"> Of course, the hazard estimates computed herein are appropriate for regi</w:t>
      </w:r>
      <w:r w:rsidR="00EF5E93" w:rsidRPr="007875B2">
        <w:rPr>
          <w:lang w:val="en-US"/>
        </w:rPr>
        <w:t>o</w:t>
      </w:r>
      <w:r w:rsidR="00A621F1" w:rsidRPr="007875B2">
        <w:rPr>
          <w:lang w:val="en-US"/>
        </w:rPr>
        <w:t>nal calculation of losses, which is the final objective of this study.</w:t>
      </w:r>
    </w:p>
    <w:p w14:paraId="67D318D7" w14:textId="77777777" w:rsidR="00B4280E" w:rsidRPr="007875B2" w:rsidRDefault="00B4280E" w:rsidP="00B4280E">
      <w:pPr>
        <w:rPr>
          <w:lang w:val="en-US"/>
        </w:rPr>
      </w:pPr>
    </w:p>
    <w:p w14:paraId="4F18EE74" w14:textId="77777777" w:rsidR="0054736B" w:rsidRPr="007875B2" w:rsidRDefault="0054736B" w:rsidP="00533F0B">
      <w:pPr>
        <w:rPr>
          <w:color w:val="000000" w:themeColor="text1"/>
          <w:lang w:val="en-US"/>
        </w:rPr>
      </w:pPr>
    </w:p>
    <w:p w14:paraId="2F87E3C6" w14:textId="77777777" w:rsidR="007509C7" w:rsidRPr="007875B2" w:rsidRDefault="007509C7">
      <w:pPr>
        <w:rPr>
          <w:rFonts w:ascii="Cambria" w:hAnsi="Cambria" w:cs="Arial"/>
          <w:b/>
          <w:bCs/>
          <w:kern w:val="32"/>
          <w:sz w:val="32"/>
          <w:szCs w:val="32"/>
          <w:lang w:val="en-US"/>
        </w:rPr>
      </w:pPr>
      <w:bookmarkStart w:id="197" w:name="_Toc57829359"/>
      <w:r w:rsidRPr="007875B2">
        <w:rPr>
          <w:lang w:val="en-US"/>
        </w:rPr>
        <w:br w:type="page"/>
      </w:r>
    </w:p>
    <w:p w14:paraId="0A763EF2" w14:textId="192FCB17" w:rsidR="00AC785E" w:rsidRPr="007875B2" w:rsidRDefault="00FC47F8" w:rsidP="001374ED">
      <w:pPr>
        <w:pStyle w:val="Heading1"/>
        <w:numPr>
          <w:ilvl w:val="0"/>
          <w:numId w:val="0"/>
        </w:numPr>
        <w:rPr>
          <w:lang w:val="en-US"/>
        </w:rPr>
      </w:pPr>
      <w:bookmarkStart w:id="198" w:name="_Toc81992939"/>
      <w:r w:rsidRPr="007875B2">
        <w:rPr>
          <w:lang w:val="en-US"/>
        </w:rPr>
        <w:lastRenderedPageBreak/>
        <w:t>References</w:t>
      </w:r>
      <w:bookmarkStart w:id="199" w:name="_Hlk57389004"/>
      <w:bookmarkEnd w:id="197"/>
      <w:bookmarkEnd w:id="198"/>
      <w:r w:rsidRPr="007875B2">
        <w:rPr>
          <w:lang w:val="en-US"/>
        </w:rPr>
        <w:fldChar w:fldCharType="begin" w:fldLock="1"/>
      </w:r>
      <w:r w:rsidRPr="007875B2">
        <w:rPr>
          <w:lang w:val="en-US"/>
        </w:rPr>
        <w:instrText xml:space="preserve">ADDIN Mendeley Bibliography CSL_BIBLIOGRAPHY </w:instrText>
      </w:r>
      <w:r w:rsidRPr="007875B2">
        <w:rPr>
          <w:lang w:val="en-US"/>
        </w:rPr>
        <w:fldChar w:fldCharType="separate"/>
      </w:r>
    </w:p>
    <w:p w14:paraId="452B090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 2009. ISTC Project No. KR 1176, Establishment of the Central Asia Seismic Risk Initiative (CASRI). Final Proj. Tech. Rep. Work Performed from 02.01. 2006 to 04.30. 2009.</w:t>
      </w:r>
    </w:p>
    <w:p w14:paraId="25291100" w14:textId="77777777" w:rsidR="001374ED" w:rsidRPr="00373227" w:rsidRDefault="001374ED" w:rsidP="001374ED">
      <w:pPr>
        <w:widowControl w:val="0"/>
        <w:autoSpaceDE w:val="0"/>
        <w:autoSpaceDN w:val="0"/>
        <w:adjustRightInd w:val="0"/>
        <w:spacing w:line="240" w:lineRule="auto"/>
        <w:ind w:left="480" w:hanging="480"/>
        <w:rPr>
          <w:lang w:val="it-IT"/>
        </w:rPr>
      </w:pPr>
      <w:r w:rsidRPr="007875B2">
        <w:rPr>
          <w:lang w:val="en-US"/>
        </w:rPr>
        <w:t xml:space="preserve">Abdrakhmatov, K., Havenith, H.B., Delvaux, D., Jongmans, D., Trefois, P., 2003. Probabilistic PGA and Arias Intensity maps of Kyrgyzstan (Central Asia). </w:t>
      </w:r>
      <w:r w:rsidRPr="00373227">
        <w:rPr>
          <w:lang w:val="it-IT"/>
        </w:rPr>
        <w:t>J. Seismol. 7, 203–220. https://doi.org/10.1023/A:1023559932255</w:t>
      </w:r>
    </w:p>
    <w:p w14:paraId="337DF0A9" w14:textId="77777777" w:rsidR="001374ED" w:rsidRPr="007875B2" w:rsidRDefault="001374ED" w:rsidP="001374ED">
      <w:pPr>
        <w:widowControl w:val="0"/>
        <w:autoSpaceDE w:val="0"/>
        <w:autoSpaceDN w:val="0"/>
        <w:adjustRightInd w:val="0"/>
        <w:spacing w:line="240" w:lineRule="auto"/>
        <w:ind w:left="480" w:hanging="480"/>
        <w:rPr>
          <w:lang w:val="en-US"/>
        </w:rPr>
      </w:pPr>
      <w:r w:rsidRPr="00373227">
        <w:rPr>
          <w:lang w:val="it-IT"/>
        </w:rPr>
        <w:t xml:space="preserve">Abdrakhmatov, K., Parolai, S., others, 2015. </w:t>
      </w:r>
      <w:r w:rsidRPr="007875B2">
        <w:rPr>
          <w:lang w:val="en-US"/>
        </w:rPr>
        <w:t>Probabilistic seismic hazard assessment for Central Asia. Ann. Geophys. 58.</w:t>
      </w:r>
    </w:p>
    <w:p w14:paraId="01865E1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2002. Seismic hazard and seismic zoning technology of Uzbekistan. Miner. Resour. Geol.</w:t>
      </w:r>
    </w:p>
    <w:p w14:paraId="33F399C8"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Ziyaudinov, F.F., 2012. Seismic hazard of Uzbekistan territory., in: Geosciences in Uzbekistan. GP ’93NIIMR,’94 Tashkent, pp. 195–202.</w:t>
      </w:r>
    </w:p>
    <w:p w14:paraId="1EAC0DE4" w14:textId="05F62FE8" w:rsidR="001374ED" w:rsidRPr="00EE309D" w:rsidRDefault="001374ED" w:rsidP="001374ED">
      <w:pPr>
        <w:widowControl w:val="0"/>
        <w:autoSpaceDE w:val="0"/>
        <w:autoSpaceDN w:val="0"/>
        <w:adjustRightInd w:val="0"/>
        <w:spacing w:line="240" w:lineRule="auto"/>
        <w:ind w:left="480" w:hanging="480"/>
        <w:rPr>
          <w:lang w:val="it-IT"/>
        </w:rPr>
      </w:pPr>
      <w:r w:rsidRPr="007875B2">
        <w:rPr>
          <w:lang w:val="en-US"/>
        </w:rPr>
        <w:t>Aki K</w:t>
      </w:r>
      <w:r w:rsidR="000C1C7B" w:rsidRPr="007875B2">
        <w:rPr>
          <w:lang w:val="en-US"/>
        </w:rPr>
        <w:t>.</w:t>
      </w:r>
      <w:r w:rsidRPr="007875B2">
        <w:rPr>
          <w:lang w:val="en-US"/>
        </w:rPr>
        <w:t>, Richards P</w:t>
      </w:r>
      <w:r w:rsidR="000C1C7B" w:rsidRPr="007875B2">
        <w:rPr>
          <w:lang w:val="en-US"/>
        </w:rPr>
        <w:t>.,</w:t>
      </w:r>
      <w:r w:rsidRPr="007875B2">
        <w:rPr>
          <w:lang w:val="en-US"/>
        </w:rPr>
        <w:t xml:space="preserve"> 1980. Quantitative seismology, theory and methods, vols. </w:t>
      </w:r>
      <w:r w:rsidRPr="00EE309D">
        <w:rPr>
          <w:lang w:val="it-IT"/>
        </w:rPr>
        <w:t>I and II. W.H. Freeman, San Francisco</w:t>
      </w:r>
    </w:p>
    <w:p w14:paraId="499DB3BD" w14:textId="4715F2BD" w:rsidR="001374ED" w:rsidRPr="007875B2" w:rsidRDefault="001374ED" w:rsidP="001374ED">
      <w:pPr>
        <w:widowControl w:val="0"/>
        <w:autoSpaceDE w:val="0"/>
        <w:autoSpaceDN w:val="0"/>
        <w:adjustRightInd w:val="0"/>
        <w:spacing w:line="240" w:lineRule="auto"/>
        <w:ind w:left="480" w:hanging="480"/>
        <w:rPr>
          <w:lang w:val="en-US"/>
        </w:rPr>
      </w:pPr>
      <w:r w:rsidRPr="00EE309D">
        <w:rPr>
          <w:lang w:val="it-IT"/>
        </w:rPr>
        <w:t>Albini P</w:t>
      </w:r>
      <w:r w:rsidR="000C1C7B" w:rsidRPr="00EE309D">
        <w:rPr>
          <w:lang w:val="it-IT"/>
        </w:rPr>
        <w:t>.</w:t>
      </w:r>
      <w:r w:rsidRPr="00EE309D">
        <w:rPr>
          <w:lang w:val="it-IT"/>
        </w:rPr>
        <w:t>, Musson R</w:t>
      </w:r>
      <w:r w:rsidR="000C1C7B" w:rsidRPr="00EE309D">
        <w:rPr>
          <w:lang w:val="it-IT"/>
        </w:rPr>
        <w:t>.</w:t>
      </w:r>
      <w:r w:rsidRPr="00EE309D">
        <w:rPr>
          <w:lang w:val="it-IT"/>
        </w:rPr>
        <w:t>M</w:t>
      </w:r>
      <w:r w:rsidR="000C1C7B" w:rsidRPr="00EE309D">
        <w:rPr>
          <w:lang w:val="it-IT"/>
        </w:rPr>
        <w:t>.</w:t>
      </w:r>
      <w:r w:rsidRPr="00EE309D">
        <w:rPr>
          <w:lang w:val="it-IT"/>
        </w:rPr>
        <w:t>W</w:t>
      </w:r>
      <w:r w:rsidR="000C1C7B" w:rsidRPr="00EE309D">
        <w:rPr>
          <w:lang w:val="it-IT"/>
        </w:rPr>
        <w:t>.</w:t>
      </w:r>
      <w:r w:rsidRPr="00EE309D">
        <w:rPr>
          <w:lang w:val="it-IT"/>
        </w:rPr>
        <w:t>, Rovida A</w:t>
      </w:r>
      <w:r w:rsidR="000C1C7B" w:rsidRPr="00EE309D">
        <w:rPr>
          <w:lang w:val="it-IT"/>
        </w:rPr>
        <w:t>.</w:t>
      </w:r>
      <w:r w:rsidRPr="00EE309D">
        <w:rPr>
          <w:lang w:val="it-IT"/>
        </w:rPr>
        <w:t>, Locati M</w:t>
      </w:r>
      <w:r w:rsidR="000C1C7B" w:rsidRPr="00EE309D">
        <w:rPr>
          <w:lang w:val="it-IT"/>
        </w:rPr>
        <w:t>.</w:t>
      </w:r>
      <w:r w:rsidRPr="00EE309D">
        <w:rPr>
          <w:lang w:val="it-IT"/>
        </w:rPr>
        <w:t>, Gomez Capera A</w:t>
      </w:r>
      <w:r w:rsidR="000C1C7B" w:rsidRPr="00EE309D">
        <w:rPr>
          <w:lang w:val="it-IT"/>
        </w:rPr>
        <w:t>.</w:t>
      </w:r>
      <w:r w:rsidRPr="00EE309D">
        <w:rPr>
          <w:lang w:val="it-IT"/>
        </w:rPr>
        <w:t>A</w:t>
      </w:r>
      <w:r w:rsidR="000C1C7B" w:rsidRPr="00EE309D">
        <w:rPr>
          <w:lang w:val="it-IT"/>
        </w:rPr>
        <w:t>.</w:t>
      </w:r>
      <w:r w:rsidRPr="00EE309D">
        <w:rPr>
          <w:lang w:val="it-IT"/>
        </w:rPr>
        <w:t>, Viganò D</w:t>
      </w:r>
      <w:r w:rsidR="000C1C7B" w:rsidRPr="00EE309D">
        <w:rPr>
          <w:lang w:val="it-IT"/>
        </w:rPr>
        <w:t>.,</w:t>
      </w:r>
      <w:r w:rsidRPr="00EE309D">
        <w:rPr>
          <w:lang w:val="it-IT"/>
        </w:rPr>
        <w:t xml:space="preserve"> 2014</w:t>
      </w:r>
      <w:r w:rsidR="000C1C7B" w:rsidRPr="00EE309D">
        <w:rPr>
          <w:lang w:val="it-IT"/>
        </w:rPr>
        <w:t xml:space="preserve">. </w:t>
      </w:r>
      <w:r w:rsidRPr="007875B2">
        <w:rPr>
          <w:lang w:val="en-US"/>
        </w:rPr>
        <w:t>The global earthquake history. Earthq Spectra 30(2):607–624</w:t>
      </w:r>
    </w:p>
    <w:p w14:paraId="2D9DF8E0" w14:textId="69CEABD1" w:rsidR="00430D8A" w:rsidRPr="007875B2" w:rsidRDefault="00430D8A" w:rsidP="001374ED">
      <w:pPr>
        <w:widowControl w:val="0"/>
        <w:autoSpaceDE w:val="0"/>
        <w:autoSpaceDN w:val="0"/>
        <w:adjustRightInd w:val="0"/>
        <w:spacing w:line="240" w:lineRule="auto"/>
        <w:ind w:left="480" w:hanging="480"/>
        <w:rPr>
          <w:lang w:val="en-US"/>
        </w:rPr>
      </w:pPr>
      <w:r w:rsidRPr="007875B2">
        <w:rPr>
          <w:lang w:val="en-US"/>
        </w:rPr>
        <w:t>Álvarez-Gómez J</w:t>
      </w:r>
      <w:r w:rsidR="000C1C7B" w:rsidRPr="007875B2">
        <w:rPr>
          <w:lang w:val="en-US"/>
        </w:rPr>
        <w:t>.,</w:t>
      </w:r>
      <w:r w:rsidRPr="007875B2">
        <w:rPr>
          <w:lang w:val="en-US"/>
        </w:rPr>
        <w:t xml:space="preserve"> 2019</w:t>
      </w:r>
      <w:r w:rsidR="000C1C7B" w:rsidRPr="007875B2">
        <w:rPr>
          <w:lang w:val="en-US"/>
        </w:rPr>
        <w:t>.</w:t>
      </w:r>
      <w:r w:rsidRPr="007875B2">
        <w:rPr>
          <w:lang w:val="en-US"/>
        </w:rPr>
        <w:t xml:space="preserve"> FMC—earthquake focal mechanisms data management, cluster and classification. SoftwareX 9:299–307</w:t>
      </w:r>
    </w:p>
    <w:p w14:paraId="42053BEE" w14:textId="2C540058"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Bachmanov, D.M., Kozhurin, A.I., Trifonov, V.G., 2017. The active faults of Eurasia database. Geodyn. Tectonophys. 8, 711–736.</w:t>
      </w:r>
    </w:p>
    <w:p w14:paraId="0CEC9964" w14:textId="4B7F634F" w:rsidR="00365439" w:rsidRPr="007875B2" w:rsidRDefault="00365439" w:rsidP="00365439">
      <w:pPr>
        <w:widowControl w:val="0"/>
        <w:autoSpaceDE w:val="0"/>
        <w:autoSpaceDN w:val="0"/>
        <w:adjustRightInd w:val="0"/>
        <w:spacing w:line="240" w:lineRule="auto"/>
        <w:ind w:left="480" w:hanging="480"/>
        <w:rPr>
          <w:lang w:val="en-US"/>
        </w:rPr>
      </w:pPr>
      <w:r w:rsidRPr="007875B2">
        <w:rPr>
          <w:lang w:val="en-US"/>
        </w:rPr>
        <w:t>Beyreuther, M., Barsch, R., Krischer, L., Megies, T., Behr, Y., and Wassermann, J.</w:t>
      </w:r>
      <w:r w:rsidR="000C1C7B" w:rsidRPr="007875B2">
        <w:rPr>
          <w:lang w:val="en-US"/>
        </w:rPr>
        <w:t xml:space="preserve">, </w:t>
      </w:r>
      <w:r w:rsidRPr="007875B2">
        <w:rPr>
          <w:lang w:val="en-US"/>
        </w:rPr>
        <w:t>2010, ObsPy: A Python Toolbox for Seismology, Seismological Research Letters, 81 (3), 530-533.</w:t>
      </w:r>
    </w:p>
    <w:p w14:paraId="655F9523" w14:textId="1F9A45B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Bindi, D., Abdrakhmatov, K., Parolai, S., Mucciarelli, M., Gr</w:t>
      </w:r>
      <w:r w:rsidR="0065524C" w:rsidRPr="007875B2">
        <w:rPr>
          <w:lang w:val="en-US"/>
        </w:rPr>
        <w:t>ü</w:t>
      </w:r>
      <w:r w:rsidRPr="007875B2">
        <w:rPr>
          <w:lang w:val="en-US"/>
        </w:rPr>
        <w:t>nthal, G., Ischuk, A., Mikhailova, N., Zschau, J., 2012. Seismic hazard assessment in Central Asia: Outcomes from a site approach. Soil Dyn. Earthq. Eng. 37, 84–91.</w:t>
      </w:r>
    </w:p>
    <w:p w14:paraId="1EE946F8" w14:textId="77777777" w:rsidR="001374ED" w:rsidRPr="00373227" w:rsidRDefault="001374ED" w:rsidP="001374ED">
      <w:pPr>
        <w:widowControl w:val="0"/>
        <w:autoSpaceDE w:val="0"/>
        <w:autoSpaceDN w:val="0"/>
        <w:adjustRightInd w:val="0"/>
        <w:spacing w:line="240" w:lineRule="auto"/>
        <w:ind w:left="480" w:hanging="480"/>
        <w:rPr>
          <w:lang w:val="it-IT"/>
        </w:rPr>
      </w:pPr>
      <w:r w:rsidRPr="007875B2">
        <w:rPr>
          <w:lang w:val="en-US"/>
        </w:rPr>
        <w:t xml:space="preserve">Bindi, D., Parolai, S., Gómez-Capera, A., Locati, M., Kalmetyeva, Z., Mikhailova, N., 2014. Locations and magnitudes of earthquakes in Central Asia from seismic intensity data. </w:t>
      </w:r>
      <w:r w:rsidRPr="00373227">
        <w:rPr>
          <w:lang w:val="it-IT"/>
        </w:rPr>
        <w:t>J. Seismol. 18, 1–21. https://doi.org/10.1007/s10950-013-9392-1</w:t>
      </w:r>
    </w:p>
    <w:p w14:paraId="7654571B" w14:textId="77777777" w:rsidR="001374ED" w:rsidRPr="007875B2" w:rsidRDefault="001374ED" w:rsidP="001374ED">
      <w:pPr>
        <w:widowControl w:val="0"/>
        <w:autoSpaceDE w:val="0"/>
        <w:autoSpaceDN w:val="0"/>
        <w:adjustRightInd w:val="0"/>
        <w:spacing w:line="240" w:lineRule="auto"/>
        <w:ind w:left="480" w:hanging="480"/>
        <w:rPr>
          <w:lang w:val="en-US"/>
        </w:rPr>
      </w:pPr>
      <w:r w:rsidRPr="00373227">
        <w:rPr>
          <w:lang w:val="it-IT"/>
        </w:rPr>
        <w:t xml:space="preserve">Bindi, D., Parolai, S., Oth, A., Abdrakhmatov, K., Muraliev, A., Zschau, J., 2011. </w:t>
      </w:r>
      <w:r w:rsidRPr="007875B2">
        <w:rPr>
          <w:lang w:val="en-US"/>
        </w:rPr>
        <w:t>Intensity prediction equations for Central Asia. Geophys. J. Int. 187, 327–337.</w:t>
      </w:r>
    </w:p>
    <w:p w14:paraId="1C9E9DCC" w14:textId="44EC986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BSSC</w:t>
      </w:r>
      <w:r w:rsidR="000C1C7B" w:rsidRPr="007875B2">
        <w:rPr>
          <w:lang w:val="en-US"/>
        </w:rPr>
        <w:t xml:space="preserve">, </w:t>
      </w:r>
      <w:r w:rsidRPr="007875B2">
        <w:rPr>
          <w:lang w:val="en-US"/>
        </w:rPr>
        <w:t>2003</w:t>
      </w:r>
      <w:r w:rsidR="000C1C7B" w:rsidRPr="007875B2">
        <w:rPr>
          <w:lang w:val="en-US"/>
        </w:rPr>
        <w:t>.</w:t>
      </w:r>
      <w:r w:rsidRPr="007875B2">
        <w:rPr>
          <w:lang w:val="en-US"/>
        </w:rPr>
        <w:t xml:space="preserve"> The 2003 NEHRP recommended provisions for new buildings and other structures. Part 1: provisions (FEMA 450), Building Seismic Safety Council. www.bssconline.org</w:t>
      </w:r>
    </w:p>
    <w:p w14:paraId="0C185FAC" w14:textId="4EFFCB6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CEN</w:t>
      </w:r>
      <w:r w:rsidR="000C1C7B" w:rsidRPr="007875B2">
        <w:rPr>
          <w:lang w:val="en-US"/>
        </w:rPr>
        <w:t xml:space="preserve">, </w:t>
      </w:r>
      <w:r w:rsidRPr="007875B2">
        <w:rPr>
          <w:lang w:val="en-US"/>
        </w:rPr>
        <w:t>2004</w:t>
      </w:r>
      <w:r w:rsidR="000C1C7B" w:rsidRPr="007875B2">
        <w:rPr>
          <w:lang w:val="en-US"/>
        </w:rPr>
        <w:t>.</w:t>
      </w:r>
      <w:r w:rsidRPr="007875B2">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7875B2" w:rsidRDefault="00D64810" w:rsidP="001374ED">
      <w:pPr>
        <w:widowControl w:val="0"/>
        <w:autoSpaceDE w:val="0"/>
        <w:autoSpaceDN w:val="0"/>
        <w:adjustRightInd w:val="0"/>
        <w:spacing w:line="240" w:lineRule="auto"/>
        <w:ind w:left="480" w:hanging="480"/>
        <w:rPr>
          <w:lang w:val="en-US"/>
        </w:rPr>
      </w:pPr>
      <w:r w:rsidRPr="007875B2">
        <w:rPr>
          <w:lang w:val="en-US"/>
        </w:rPr>
        <w:t>Chen Y-S</w:t>
      </w:r>
      <w:r w:rsidR="000C1C7B" w:rsidRPr="007875B2">
        <w:rPr>
          <w:lang w:val="en-US"/>
        </w:rPr>
        <w:t>.</w:t>
      </w:r>
      <w:r w:rsidRPr="007875B2">
        <w:rPr>
          <w:lang w:val="en-US"/>
        </w:rPr>
        <w:t>, Weatherill G</w:t>
      </w:r>
      <w:r w:rsidR="000C1C7B" w:rsidRPr="007875B2">
        <w:rPr>
          <w:lang w:val="en-US"/>
        </w:rPr>
        <w:t>.</w:t>
      </w:r>
      <w:r w:rsidRPr="007875B2">
        <w:rPr>
          <w:lang w:val="en-US"/>
        </w:rPr>
        <w:t>, Pagani M</w:t>
      </w:r>
      <w:r w:rsidR="000C1C7B" w:rsidRPr="007875B2">
        <w:rPr>
          <w:lang w:val="en-US"/>
        </w:rPr>
        <w:t>.</w:t>
      </w:r>
      <w:r w:rsidRPr="007875B2">
        <w:rPr>
          <w:lang w:val="en-US"/>
        </w:rPr>
        <w:t>, Cotton F</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A transparent and data-driven global tectonic regionalization model for seismic hazard assessment. Geophys J Int 213(22):1263–1280</w:t>
      </w:r>
    </w:p>
    <w:p w14:paraId="1E1B04AE"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Bondár I</w:t>
      </w:r>
      <w:r w:rsidR="000C1C7B" w:rsidRPr="007875B2">
        <w:rPr>
          <w:lang w:val="en-US"/>
        </w:rPr>
        <w:t>.</w:t>
      </w:r>
      <w:r w:rsidRPr="007875B2">
        <w:rPr>
          <w:lang w:val="en-US"/>
        </w:rPr>
        <w:t>, Storchak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Bormann P</w:t>
      </w:r>
      <w:r w:rsidR="000C1C7B" w:rsidRPr="007875B2">
        <w:rPr>
          <w:lang w:val="en-US"/>
        </w:rPr>
        <w:t>.</w:t>
      </w:r>
      <w:r w:rsidRPr="007875B2">
        <w:rPr>
          <w:lang w:val="en-US"/>
        </w:rPr>
        <w:t>, Harris J</w:t>
      </w:r>
      <w:r w:rsidR="000C1C7B" w:rsidRPr="007875B2">
        <w:rPr>
          <w:lang w:val="en-US"/>
        </w:rPr>
        <w:t xml:space="preserve">., </w:t>
      </w:r>
      <w:r w:rsidRPr="007875B2">
        <w:rPr>
          <w:lang w:val="en-US"/>
        </w:rPr>
        <w:t>2015</w:t>
      </w:r>
      <w:r w:rsidR="000C1C7B" w:rsidRPr="007875B2">
        <w:rPr>
          <w:lang w:val="en-US"/>
        </w:rPr>
        <w:t>.</w:t>
      </w:r>
      <w:r w:rsidRPr="007875B2">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Storchak D</w:t>
      </w:r>
      <w:r w:rsidR="000C1C7B" w:rsidRPr="007875B2">
        <w:rPr>
          <w:lang w:val="en-US"/>
        </w:rPr>
        <w:t>.</w:t>
      </w:r>
      <w:r w:rsidRPr="007875B2">
        <w:rPr>
          <w:lang w:val="en-US"/>
        </w:rPr>
        <w:t>A</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The ISC-GEM earthquake catalogue (1904–2014): status after the extension project. Earth Syst Sci Data 10:1877–1899</w:t>
      </w:r>
    </w:p>
    <w:p w14:paraId="340CE2D9" w14:textId="4ABBB56C" w:rsidR="00594274" w:rsidRPr="007875B2" w:rsidRDefault="00594274" w:rsidP="00594274">
      <w:pPr>
        <w:widowControl w:val="0"/>
        <w:autoSpaceDE w:val="0"/>
        <w:autoSpaceDN w:val="0"/>
        <w:adjustRightInd w:val="0"/>
        <w:spacing w:line="240" w:lineRule="auto"/>
        <w:ind w:left="480" w:hanging="480"/>
        <w:rPr>
          <w:lang w:val="en-US"/>
        </w:rPr>
      </w:pPr>
      <w:r w:rsidRPr="007875B2">
        <w:rPr>
          <w:lang w:val="en-US"/>
        </w:rPr>
        <w:t>Douglas J</w:t>
      </w:r>
      <w:r w:rsidR="00041ED0" w:rsidRPr="007875B2">
        <w:rPr>
          <w:lang w:val="en-US"/>
        </w:rPr>
        <w:t>.,</w:t>
      </w:r>
      <w:r w:rsidRPr="007875B2">
        <w:rPr>
          <w:lang w:val="en-US"/>
        </w:rPr>
        <w:t xml:space="preserve"> 2003</w:t>
      </w:r>
      <w:r w:rsidR="00041ED0" w:rsidRPr="007875B2">
        <w:rPr>
          <w:lang w:val="en-US"/>
        </w:rPr>
        <w:t>.</w:t>
      </w:r>
      <w:r w:rsidRPr="007875B2">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Edwards B</w:t>
      </w:r>
      <w:r w:rsidR="00154510" w:rsidRPr="007875B2">
        <w:rPr>
          <w:lang w:val="en-US"/>
        </w:rPr>
        <w:t>.</w:t>
      </w:r>
      <w:r w:rsidRPr="007875B2">
        <w:rPr>
          <w:lang w:val="en-US"/>
        </w:rPr>
        <w:t>, Allmann B</w:t>
      </w:r>
      <w:r w:rsidR="00154510" w:rsidRPr="007875B2">
        <w:rPr>
          <w:lang w:val="en-US"/>
        </w:rPr>
        <w:t>.</w:t>
      </w:r>
      <w:r w:rsidRPr="007875B2">
        <w:rPr>
          <w:lang w:val="en-US"/>
        </w:rPr>
        <w:t>, Fäh D</w:t>
      </w:r>
      <w:r w:rsidR="00154510" w:rsidRPr="007875B2">
        <w:rPr>
          <w:lang w:val="en-US"/>
        </w:rPr>
        <w:t>.</w:t>
      </w:r>
      <w:r w:rsidRPr="007875B2">
        <w:rPr>
          <w:lang w:val="en-US"/>
        </w:rPr>
        <w:t xml:space="preserve"> et al</w:t>
      </w:r>
      <w:r w:rsidR="00154510" w:rsidRPr="007875B2">
        <w:rPr>
          <w:lang w:val="en-US"/>
        </w:rPr>
        <w:t xml:space="preserve">., </w:t>
      </w:r>
      <w:r w:rsidRPr="007875B2">
        <w:rPr>
          <w:lang w:val="en-US"/>
        </w:rPr>
        <w:t>2010</w:t>
      </w:r>
      <w:r w:rsidR="00154510" w:rsidRPr="007875B2">
        <w:rPr>
          <w:lang w:val="en-US"/>
        </w:rPr>
        <w:t>.</w:t>
      </w:r>
      <w:r w:rsidRPr="007875B2">
        <w:rPr>
          <w:lang w:val="en-US"/>
        </w:rPr>
        <w:t xml:space="preserve"> Automatic computation of moment magnitudes for small earthquakes and the scaling of local to moment magnitude. Geophys J Int 183:407–420</w:t>
      </w:r>
    </w:p>
    <w:p w14:paraId="649A748A" w14:textId="284A02C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Ekstrom G</w:t>
      </w:r>
      <w:r w:rsidR="0070376A" w:rsidRPr="007875B2">
        <w:rPr>
          <w:lang w:val="en-US"/>
        </w:rPr>
        <w:t>.</w:t>
      </w:r>
      <w:r w:rsidRPr="007875B2">
        <w:rPr>
          <w:lang w:val="en-US"/>
        </w:rPr>
        <w:t>, Nettles M</w:t>
      </w:r>
      <w:r w:rsidR="0070376A" w:rsidRPr="007875B2">
        <w:rPr>
          <w:lang w:val="en-US"/>
        </w:rPr>
        <w:t>.</w:t>
      </w:r>
      <w:r w:rsidRPr="007875B2">
        <w:rPr>
          <w:lang w:val="en-US"/>
        </w:rPr>
        <w:t>, Dziewonski A</w:t>
      </w:r>
      <w:r w:rsidR="0070376A" w:rsidRPr="007875B2">
        <w:rPr>
          <w:lang w:val="en-US"/>
        </w:rPr>
        <w:t>.</w:t>
      </w:r>
      <w:r w:rsidRPr="007875B2">
        <w:rPr>
          <w:lang w:val="en-US"/>
        </w:rPr>
        <w:t>M</w:t>
      </w:r>
      <w:r w:rsidR="0070376A" w:rsidRPr="007875B2">
        <w:rPr>
          <w:lang w:val="en-US"/>
        </w:rPr>
        <w:t xml:space="preserve">, </w:t>
      </w:r>
      <w:r w:rsidRPr="007875B2">
        <w:rPr>
          <w:lang w:val="en-US"/>
        </w:rPr>
        <w:t>2012</w:t>
      </w:r>
      <w:r w:rsidR="0070376A" w:rsidRPr="007875B2">
        <w:rPr>
          <w:lang w:val="en-US"/>
        </w:rPr>
        <w:t>.</w:t>
      </w:r>
      <w:r w:rsidRPr="007875B2">
        <w:rPr>
          <w:lang w:val="en-US"/>
        </w:rPr>
        <w:t xml:space="preserve"> The global CMT project 2004–2010: centroid-moment tensors for 13,017 earthquakes. Phys Earth Planet Int 200–201:1–9</w:t>
      </w:r>
    </w:p>
    <w:p w14:paraId="1475B81D" w14:textId="3EC692C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Faenza L. and A. Michelini</w:t>
      </w:r>
      <w:r w:rsidR="00196E7F" w:rsidRPr="007875B2">
        <w:rPr>
          <w:lang w:val="en-US"/>
        </w:rPr>
        <w:t xml:space="preserve">, </w:t>
      </w:r>
      <w:r w:rsidRPr="007875B2">
        <w:rPr>
          <w:lang w:val="en-US"/>
        </w:rPr>
        <w:t>2011. Regression analysis of MCS intensity and ground motion spectral accelerations (SAs) in Italy. Geophysical Journal International, vol. 186, pp. 1415-1439.</w:t>
      </w:r>
    </w:p>
    <w:p w14:paraId="22130A72" w14:textId="0214996A" w:rsidR="0098184B" w:rsidRPr="007875B2" w:rsidRDefault="0098184B" w:rsidP="001374ED">
      <w:pPr>
        <w:widowControl w:val="0"/>
        <w:autoSpaceDE w:val="0"/>
        <w:autoSpaceDN w:val="0"/>
        <w:adjustRightInd w:val="0"/>
        <w:spacing w:line="240" w:lineRule="auto"/>
        <w:ind w:left="480" w:hanging="480"/>
        <w:rPr>
          <w:lang w:val="en-US"/>
        </w:rPr>
      </w:pPr>
      <w:r w:rsidRPr="007875B2">
        <w:rPr>
          <w:lang w:val="en-US"/>
        </w:rPr>
        <w:t>Frankel A</w:t>
      </w:r>
      <w:r w:rsidR="00196E7F" w:rsidRPr="007875B2">
        <w:rPr>
          <w:lang w:val="en-US"/>
        </w:rPr>
        <w:t xml:space="preserve">., </w:t>
      </w:r>
      <w:r w:rsidRPr="007875B2">
        <w:rPr>
          <w:lang w:val="en-US"/>
        </w:rPr>
        <w:t>1995 Mapping seismic hazard in the Central and Eastern United States. Seismol Res Lett 66(4):8–21</w:t>
      </w:r>
    </w:p>
    <w:p w14:paraId="0324EC2F"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Gardner J</w:t>
      </w:r>
      <w:r w:rsidR="00FA6389" w:rsidRPr="007875B2">
        <w:rPr>
          <w:lang w:val="en-US"/>
        </w:rPr>
        <w:t>.</w:t>
      </w:r>
      <w:r w:rsidRPr="007875B2">
        <w:rPr>
          <w:lang w:val="en-US"/>
        </w:rPr>
        <w:t>K</w:t>
      </w:r>
      <w:r w:rsidR="00FA6389" w:rsidRPr="007875B2">
        <w:rPr>
          <w:lang w:val="en-US"/>
        </w:rPr>
        <w:t>.</w:t>
      </w:r>
      <w:r w:rsidRPr="007875B2">
        <w:rPr>
          <w:lang w:val="en-US"/>
        </w:rPr>
        <w:t>, Knopoff L</w:t>
      </w:r>
      <w:r w:rsidR="00FA6389" w:rsidRPr="007875B2">
        <w:rPr>
          <w:lang w:val="en-US"/>
        </w:rPr>
        <w:t>.,</w:t>
      </w:r>
      <w:r w:rsidRPr="007875B2">
        <w:rPr>
          <w:lang w:val="en-US"/>
        </w:rPr>
        <w:t xml:space="preserve"> 1974</w:t>
      </w:r>
      <w:r w:rsidR="00FA6389" w:rsidRPr="007875B2">
        <w:rPr>
          <w:lang w:val="en-US"/>
        </w:rPr>
        <w:t>.</w:t>
      </w:r>
      <w:r w:rsidRPr="007875B2">
        <w:rPr>
          <w:lang w:val="en-US"/>
        </w:rPr>
        <w:t xml:space="preserve"> Is the sequence of earthquakes in Southern California, with aftershocks removed, Poissonian? Bull Seismol Soc Am 64:1363–1367</w:t>
      </w:r>
    </w:p>
    <w:p w14:paraId="2B59E051" w14:textId="069A5BA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Giardini D (ed)</w:t>
      </w:r>
      <w:r w:rsidR="00111A7D" w:rsidRPr="007875B2">
        <w:rPr>
          <w:lang w:val="en-US"/>
        </w:rPr>
        <w:t xml:space="preserve"> </w:t>
      </w:r>
      <w:r w:rsidRPr="007875B2">
        <w:rPr>
          <w:lang w:val="en-US"/>
        </w:rPr>
        <w:t>1999</w:t>
      </w:r>
      <w:r w:rsidR="00111A7D" w:rsidRPr="007875B2">
        <w:rPr>
          <w:lang w:val="en-US"/>
        </w:rPr>
        <w:t>.</w:t>
      </w:r>
      <w:r w:rsidRPr="007875B2">
        <w:rPr>
          <w:lang w:val="en-US"/>
        </w:rPr>
        <w:t xml:space="preserve"> The global seismic hazard assessment program 1992–1999. Annali Geofis 42(6):248</w:t>
      </w:r>
    </w:p>
    <w:p w14:paraId="31FF44C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Hanks T</w:t>
      </w:r>
      <w:r w:rsidR="006417FC" w:rsidRPr="007875B2">
        <w:rPr>
          <w:lang w:val="en-US"/>
        </w:rPr>
        <w:t>.</w:t>
      </w:r>
      <w:r w:rsidRPr="007875B2">
        <w:rPr>
          <w:lang w:val="en-US"/>
        </w:rPr>
        <w:t>C</w:t>
      </w:r>
      <w:r w:rsidR="006417FC" w:rsidRPr="007875B2">
        <w:rPr>
          <w:lang w:val="en-US"/>
        </w:rPr>
        <w:t>.</w:t>
      </w:r>
      <w:r w:rsidRPr="007875B2">
        <w:rPr>
          <w:lang w:val="en-US"/>
        </w:rPr>
        <w:t>, Kanamori H</w:t>
      </w:r>
      <w:r w:rsidR="006417FC" w:rsidRPr="007875B2">
        <w:rPr>
          <w:lang w:val="en-US"/>
        </w:rPr>
        <w:t>.,</w:t>
      </w:r>
      <w:r w:rsidRPr="007875B2">
        <w:rPr>
          <w:lang w:val="en-US"/>
        </w:rPr>
        <w:t xml:space="preserve"> 1979</w:t>
      </w:r>
      <w:r w:rsidR="006417FC" w:rsidRPr="007875B2">
        <w:rPr>
          <w:lang w:val="en-US"/>
        </w:rPr>
        <w:t>.</w:t>
      </w:r>
      <w:r w:rsidRPr="007875B2">
        <w:rPr>
          <w:lang w:val="en-US"/>
        </w:rPr>
        <w:t xml:space="preserve"> A moment magnitude scale. J Geophys Res 84(5):2348–2350</w:t>
      </w:r>
    </w:p>
    <w:p w14:paraId="23643066" w14:textId="4D5DBFB5" w:rsidR="00F06B6A" w:rsidRPr="007875B2" w:rsidRDefault="00F06B6A" w:rsidP="001374ED">
      <w:pPr>
        <w:widowControl w:val="0"/>
        <w:autoSpaceDE w:val="0"/>
        <w:autoSpaceDN w:val="0"/>
        <w:adjustRightInd w:val="0"/>
        <w:spacing w:line="240" w:lineRule="auto"/>
        <w:ind w:left="480" w:hanging="480"/>
        <w:rPr>
          <w:lang w:val="en-US"/>
        </w:rPr>
      </w:pPr>
      <w:r w:rsidRPr="007875B2">
        <w:rPr>
          <w:lang w:val="en-US"/>
        </w:rPr>
        <w:t>Kaverina A</w:t>
      </w:r>
      <w:r w:rsidR="00645A53" w:rsidRPr="007875B2">
        <w:rPr>
          <w:lang w:val="en-US"/>
        </w:rPr>
        <w:t>.</w:t>
      </w:r>
      <w:r w:rsidRPr="007875B2">
        <w:rPr>
          <w:lang w:val="en-US"/>
        </w:rPr>
        <w:t>N</w:t>
      </w:r>
      <w:r w:rsidR="00645A53" w:rsidRPr="007875B2">
        <w:rPr>
          <w:lang w:val="en-US"/>
        </w:rPr>
        <w:t>.</w:t>
      </w:r>
      <w:r w:rsidRPr="007875B2">
        <w:rPr>
          <w:lang w:val="en-US"/>
        </w:rPr>
        <w:t>, Lander A</w:t>
      </w:r>
      <w:r w:rsidR="00645A53" w:rsidRPr="007875B2">
        <w:rPr>
          <w:lang w:val="en-US"/>
        </w:rPr>
        <w:t>.</w:t>
      </w:r>
      <w:r w:rsidRPr="007875B2">
        <w:rPr>
          <w:lang w:val="en-US"/>
        </w:rPr>
        <w:t>V</w:t>
      </w:r>
      <w:r w:rsidR="00645A53" w:rsidRPr="007875B2">
        <w:rPr>
          <w:lang w:val="en-US"/>
        </w:rPr>
        <w:t>.</w:t>
      </w:r>
      <w:r w:rsidRPr="007875B2">
        <w:rPr>
          <w:lang w:val="en-US"/>
        </w:rPr>
        <w:t>, Prozorov A</w:t>
      </w:r>
      <w:r w:rsidR="00645A53" w:rsidRPr="007875B2">
        <w:rPr>
          <w:lang w:val="en-US"/>
        </w:rPr>
        <w:t>.</w:t>
      </w:r>
      <w:r w:rsidRPr="007875B2">
        <w:rPr>
          <w:lang w:val="en-US"/>
        </w:rPr>
        <w:t>G</w:t>
      </w:r>
      <w:r w:rsidR="00645A53" w:rsidRPr="007875B2">
        <w:rPr>
          <w:lang w:val="en-US"/>
        </w:rPr>
        <w:t xml:space="preserve">., </w:t>
      </w:r>
      <w:r w:rsidRPr="007875B2">
        <w:rPr>
          <w:lang w:val="en-US"/>
        </w:rPr>
        <w:t>1996</w:t>
      </w:r>
      <w:r w:rsidR="00645A53" w:rsidRPr="007875B2">
        <w:rPr>
          <w:lang w:val="en-US"/>
        </w:rPr>
        <w:t>.</w:t>
      </w:r>
      <w:r w:rsidRPr="007875B2">
        <w:rPr>
          <w:lang w:val="en-US"/>
        </w:rPr>
        <w:t xml:space="preserve"> Global creepex distribution and its relation to earthquake- source geometry and tectonic origin. Geophys J Int 125(1):249–265</w:t>
      </w:r>
    </w:p>
    <w:p w14:paraId="2CFAB905" w14:textId="209064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Ischuk, A</w:t>
      </w:r>
      <w:r w:rsidR="00645A53" w:rsidRPr="007875B2">
        <w:rPr>
          <w:lang w:val="en-US"/>
        </w:rPr>
        <w:t>.</w:t>
      </w:r>
      <w:r w:rsidRPr="007875B2">
        <w:rPr>
          <w:lang w:val="en-US"/>
        </w:rPr>
        <w:t xml:space="preserve">, Bjerrum, L.W., Kamchybekov, M., Abdrakhmatov, K., Lindholm, C., 2018. Probabilistic Seismic Hazard Assessment for the Area of Kyrgyzstan, Tajikistan, and Eastern </w:t>
      </w:r>
      <w:r w:rsidRPr="007875B2">
        <w:rPr>
          <w:lang w:val="en-US"/>
        </w:rPr>
        <w:lastRenderedPageBreak/>
        <w:t>Uzbekistan, Central AsiaProbabilistic Seismic Hazard Assessment for the Area of Kyrgyzstan, Tajikistan, and Eastern Uzbekistan. Bull. Seismol. Soc. Am. 108, 130–144.</w:t>
      </w:r>
    </w:p>
    <w:p w14:paraId="6362B5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Leonard M</w:t>
      </w:r>
      <w:r w:rsidR="0067122B" w:rsidRPr="007875B2">
        <w:rPr>
          <w:lang w:val="en-US"/>
        </w:rPr>
        <w:t>.,</w:t>
      </w:r>
      <w:r w:rsidRPr="007875B2">
        <w:rPr>
          <w:lang w:val="en-US"/>
        </w:rPr>
        <w:t xml:space="preserve"> 2014</w:t>
      </w:r>
      <w:r w:rsidR="0067122B" w:rsidRPr="007875B2">
        <w:rPr>
          <w:lang w:val="en-US"/>
        </w:rPr>
        <w:t>.</w:t>
      </w:r>
      <w:r w:rsidRPr="007875B2">
        <w:rPr>
          <w:lang w:val="en-US"/>
        </w:rPr>
        <w:t xml:space="preserve"> Self-consistent earthquake fault-scaling relations: update and extension to stable conti- nental strike-slip faults. Bull Seismol Soc Am 104:1971–1988</w:t>
      </w:r>
    </w:p>
    <w:p w14:paraId="66A4EE21" w14:textId="6A30DA3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Mikhailova, N. N., A. S. Mukambayev, I. L. Aristova, G. Kulikova, S. Ullah, M. Pilz, and D. Bindi</w:t>
      </w:r>
      <w:r w:rsidR="000C6EF1" w:rsidRPr="007875B2">
        <w:rPr>
          <w:lang w:val="en-US"/>
        </w:rPr>
        <w:t xml:space="preserve">, </w:t>
      </w:r>
      <w:r w:rsidRPr="007875B2">
        <w:rPr>
          <w:lang w:val="en-US"/>
        </w:rPr>
        <w:t>2015. Central Asia earthquake catalogue from ancient time to 2009, Ann. Geophys. 58, no. 1, S0102, doi: 10.4401/ag-6681.</w:t>
      </w:r>
    </w:p>
    <w:p w14:paraId="025BEF4B"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Silacheva, N. V, Kulbayeva, U.K., Kravchenko, N.A., 2018. Probabilistic seismic hazard assessment of Kazakhstan and Almaty city in peak ground accelerations. Geod. Geodyn. 9, 131–141.</w:t>
      </w:r>
    </w:p>
    <w:p w14:paraId="037C37B6" w14:textId="5258EBAE"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Bondár I</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Villaseñor A</w:t>
      </w:r>
      <w:r w:rsidR="00E7743E" w:rsidRPr="007875B2">
        <w:rPr>
          <w:lang w:val="en-US"/>
        </w:rPr>
        <w:t>.</w:t>
      </w:r>
      <w:r w:rsidRPr="007875B2">
        <w:rPr>
          <w:lang w:val="en-US"/>
        </w:rPr>
        <w:t>, Bormann P</w:t>
      </w:r>
      <w:r w:rsidR="00E7743E" w:rsidRPr="007875B2">
        <w:rPr>
          <w:lang w:val="en-US"/>
        </w:rPr>
        <w:t xml:space="preserve">., </w:t>
      </w:r>
      <w:r w:rsidRPr="007875B2">
        <w:rPr>
          <w:lang w:val="en-US"/>
        </w:rPr>
        <w:t>2013</w:t>
      </w:r>
      <w:r w:rsidR="00E7743E" w:rsidRPr="007875B2">
        <w:rPr>
          <w:lang w:val="en-US"/>
        </w:rPr>
        <w:t>.</w:t>
      </w:r>
      <w:r w:rsidRPr="007875B2">
        <w:rPr>
          <w:lang w:val="en-US"/>
        </w:rPr>
        <w:t xml:space="preserve"> Public Release of the ISC-GEM Global Instrumental Earthquake Catalogue (1900–2009). Seismol Res Lett 84:810–815</w:t>
      </w:r>
    </w:p>
    <w:p w14:paraId="4F72054D" w14:textId="5AB02E83"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Bondár I</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Bormann P</w:t>
      </w:r>
      <w:r w:rsidR="00E7743E" w:rsidRPr="007875B2">
        <w:rPr>
          <w:lang w:val="en-US"/>
        </w:rPr>
        <w:t>.</w:t>
      </w:r>
      <w:r w:rsidRPr="007875B2">
        <w:rPr>
          <w:lang w:val="en-US"/>
        </w:rPr>
        <w:t>, Villaseñor A</w:t>
      </w:r>
      <w:r w:rsidR="00E7743E" w:rsidRPr="007875B2">
        <w:rPr>
          <w:lang w:val="en-US"/>
        </w:rPr>
        <w:t>.,</w:t>
      </w:r>
      <w:r w:rsidRPr="007875B2">
        <w:rPr>
          <w:lang w:val="en-US"/>
        </w:rPr>
        <w:t>2015</w:t>
      </w:r>
      <w:r w:rsidR="00E7743E" w:rsidRPr="007875B2">
        <w:rPr>
          <w:lang w:val="en-US"/>
        </w:rPr>
        <w:t>.</w:t>
      </w:r>
      <w:r w:rsidRPr="007875B2">
        <w:rPr>
          <w:lang w:val="en-US"/>
        </w:rPr>
        <w:t xml:space="preserve"> The ISC-GEM global instrumental earthquake catalogue (1900–2009). Introd Phys Earth Planet Int 239:48–63</w:t>
      </w:r>
    </w:p>
    <w:p w14:paraId="6442400D" w14:textId="7B48DDA6"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88394C" w:rsidRPr="007875B2">
        <w:rPr>
          <w:lang w:val="en-US"/>
        </w:rPr>
        <w:t>.</w:t>
      </w:r>
      <w:r w:rsidRPr="007875B2">
        <w:rPr>
          <w:lang w:val="en-US"/>
        </w:rPr>
        <w:t>A</w:t>
      </w:r>
      <w:r w:rsidR="0088394C" w:rsidRPr="007875B2">
        <w:rPr>
          <w:lang w:val="en-US"/>
        </w:rPr>
        <w:t>.</w:t>
      </w:r>
      <w:r w:rsidRPr="007875B2">
        <w:rPr>
          <w:lang w:val="en-US"/>
        </w:rPr>
        <w:t>, Harris J</w:t>
      </w:r>
      <w:r w:rsidR="0088394C" w:rsidRPr="007875B2">
        <w:rPr>
          <w:lang w:val="en-US"/>
        </w:rPr>
        <w:t>.</w:t>
      </w:r>
      <w:r w:rsidRPr="007875B2">
        <w:rPr>
          <w:lang w:val="en-US"/>
        </w:rPr>
        <w:t>, Brown L</w:t>
      </w:r>
      <w:r w:rsidR="0088394C" w:rsidRPr="007875B2">
        <w:rPr>
          <w:lang w:val="en-US"/>
        </w:rPr>
        <w:t>.</w:t>
      </w:r>
      <w:r w:rsidRPr="007875B2">
        <w:rPr>
          <w:lang w:val="en-US"/>
        </w:rPr>
        <w:t>, Lieser K</w:t>
      </w:r>
      <w:r w:rsidR="0088394C" w:rsidRPr="007875B2">
        <w:rPr>
          <w:lang w:val="en-US"/>
        </w:rPr>
        <w:t>.</w:t>
      </w:r>
      <w:r w:rsidRPr="007875B2">
        <w:rPr>
          <w:lang w:val="en-US"/>
        </w:rPr>
        <w:t>, Shumba B</w:t>
      </w:r>
      <w:r w:rsidR="0088394C" w:rsidRPr="007875B2">
        <w:rPr>
          <w:lang w:val="en-US"/>
        </w:rPr>
        <w:t>.</w:t>
      </w:r>
      <w:r w:rsidRPr="007875B2">
        <w:rPr>
          <w:lang w:val="en-US"/>
        </w:rPr>
        <w:t>, Verney R</w:t>
      </w:r>
      <w:r w:rsidR="0088394C" w:rsidRPr="007875B2">
        <w:rPr>
          <w:lang w:val="en-US"/>
        </w:rPr>
        <w:t>.</w:t>
      </w:r>
      <w:r w:rsidRPr="007875B2">
        <w:rPr>
          <w:lang w:val="en-US"/>
        </w:rPr>
        <w:t>, Di Giacomo D</w:t>
      </w:r>
      <w:r w:rsidR="0088394C" w:rsidRPr="007875B2">
        <w:rPr>
          <w:lang w:val="en-US"/>
        </w:rPr>
        <w:t>.</w:t>
      </w:r>
      <w:r w:rsidRPr="007875B2">
        <w:rPr>
          <w:lang w:val="en-US"/>
        </w:rPr>
        <w:t>, Korger E</w:t>
      </w:r>
      <w:r w:rsidR="0088394C" w:rsidRPr="007875B2">
        <w:rPr>
          <w:lang w:val="en-US"/>
        </w:rPr>
        <w:t>.</w:t>
      </w:r>
      <w:r w:rsidRPr="007875B2">
        <w:rPr>
          <w:lang w:val="en-US"/>
        </w:rPr>
        <w:t>I</w:t>
      </w:r>
      <w:r w:rsidR="0088394C" w:rsidRPr="007875B2">
        <w:rPr>
          <w:lang w:val="en-US"/>
        </w:rPr>
        <w:t>.</w:t>
      </w:r>
      <w:r w:rsidRPr="007875B2">
        <w:rPr>
          <w:lang w:val="en-US"/>
        </w:rPr>
        <w:t xml:space="preserve"> M</w:t>
      </w:r>
      <w:r w:rsidR="0088394C" w:rsidRPr="007875B2">
        <w:rPr>
          <w:lang w:val="en-US"/>
        </w:rPr>
        <w:t>.,</w:t>
      </w:r>
      <w:r w:rsidRPr="007875B2">
        <w:rPr>
          <w:lang w:val="en-US"/>
        </w:rPr>
        <w:t xml:space="preserve"> 2017</w:t>
      </w:r>
      <w:r w:rsidR="0088394C" w:rsidRPr="007875B2">
        <w:rPr>
          <w:lang w:val="en-US"/>
        </w:rPr>
        <w:t>.</w:t>
      </w:r>
      <w:r w:rsidRPr="007875B2">
        <w:rPr>
          <w:lang w:val="en-US"/>
        </w:rPr>
        <w:t xml:space="preserve"> Rebuild of the Bulletin of the International Seismological Centre (ISC), part 1: 1964–1979. Geosci Lett (2017) 4:32. https://doi.org/10.1186/s40562-017-0098-z</w:t>
      </w:r>
    </w:p>
    <w:p w14:paraId="5CA00DD6" w14:textId="6EC4AB85"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Styron, Richard, and Marco Pagani</w:t>
      </w:r>
      <w:r w:rsidR="0088394C" w:rsidRPr="007875B2">
        <w:rPr>
          <w:lang w:val="en-US"/>
        </w:rPr>
        <w:t xml:space="preserve">, 2020. </w:t>
      </w:r>
      <w:r w:rsidRPr="007875B2">
        <w:rPr>
          <w:lang w:val="en-US"/>
        </w:rPr>
        <w:t>“The GEM Global Active Faults Database.” Earthquake Spectra, vol. 36, no. 1_suppl, pp. 160–180, doi:10.1177/8755293020944182.</w:t>
      </w:r>
    </w:p>
    <w:p w14:paraId="6E3670F4" w14:textId="6E17C061" w:rsidR="00A36D0D" w:rsidRPr="007875B2" w:rsidRDefault="00A36D0D" w:rsidP="00A36D0D">
      <w:pPr>
        <w:widowControl w:val="0"/>
        <w:autoSpaceDE w:val="0"/>
        <w:autoSpaceDN w:val="0"/>
        <w:adjustRightInd w:val="0"/>
        <w:spacing w:line="240" w:lineRule="auto"/>
        <w:ind w:left="480" w:hanging="480"/>
        <w:rPr>
          <w:lang w:val="en-US"/>
        </w:rPr>
      </w:pPr>
      <w:r w:rsidRPr="007875B2">
        <w:rPr>
          <w:lang w:val="en-US"/>
        </w:rPr>
        <w:t>Tunini, L., Jimenez-Munt, I., Fernandez, M., Verges, J. &amp; Bird, P., 2017. Neo-tectonic deformation in central Eurasia: a geodynamic model approach, J. geophys. Res., 122(11), 9461–9484.</w:t>
      </w:r>
    </w:p>
    <w:p w14:paraId="033F9FCA" w14:textId="7F1D8B1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Uhrhammer R</w:t>
      </w:r>
      <w:r w:rsidR="0088394C" w:rsidRPr="007875B2">
        <w:rPr>
          <w:lang w:val="en-US"/>
        </w:rPr>
        <w:t xml:space="preserve">., </w:t>
      </w:r>
      <w:r w:rsidRPr="007875B2">
        <w:rPr>
          <w:lang w:val="en-US"/>
        </w:rPr>
        <w:t>1986</w:t>
      </w:r>
      <w:r w:rsidR="0088394C" w:rsidRPr="007875B2">
        <w:rPr>
          <w:lang w:val="en-US"/>
        </w:rPr>
        <w:t>.</w:t>
      </w:r>
      <w:r w:rsidRPr="007875B2">
        <w:rPr>
          <w:lang w:val="en-US"/>
        </w:rPr>
        <w:t xml:space="preserve"> Characteristics of Northern and Central California seismicity. Earthq Notes 57:21</w:t>
      </w:r>
    </w:p>
    <w:p w14:paraId="3AE1C21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Ullah, S., Bindi, D., Pilz, M., Danciu, L., Weatherill, G., Zuccolo, E., Ischuk, A., Mikhailova, N.N., Abdrakhmatov, K., Parolai, S., others, 2015. Probabilistic seismic hazard assessment for Central Asia. Ann. Geophys. 58.</w:t>
      </w:r>
    </w:p>
    <w:p w14:paraId="01DF4DDE" w14:textId="7ACE4B7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Ulomov, V.I., Group, G.R. 7 W., others, 1999. Seismic hazard of northern Eurasia.</w:t>
      </w:r>
    </w:p>
    <w:p w14:paraId="5732E568" w14:textId="2910B819" w:rsidR="00094583" w:rsidRDefault="00094583" w:rsidP="001374ED">
      <w:pPr>
        <w:widowControl w:val="0"/>
        <w:autoSpaceDE w:val="0"/>
        <w:autoSpaceDN w:val="0"/>
        <w:adjustRightInd w:val="0"/>
        <w:spacing w:line="240" w:lineRule="auto"/>
        <w:ind w:left="480" w:hanging="480"/>
        <w:rPr>
          <w:lang w:val="en-US"/>
        </w:rPr>
      </w:pPr>
      <w:r w:rsidRPr="007875B2">
        <w:rPr>
          <w:lang w:val="en-US"/>
        </w:rPr>
        <w:t>Vilanova S</w:t>
      </w:r>
      <w:r w:rsidR="00360A3E" w:rsidRPr="007875B2">
        <w:rPr>
          <w:lang w:val="en-US"/>
        </w:rPr>
        <w:t>.</w:t>
      </w:r>
      <w:r w:rsidRPr="007875B2">
        <w:rPr>
          <w:lang w:val="en-US"/>
        </w:rPr>
        <w:t>P</w:t>
      </w:r>
      <w:r w:rsidR="00360A3E" w:rsidRPr="007875B2">
        <w:rPr>
          <w:lang w:val="en-US"/>
        </w:rPr>
        <w:t>.</w:t>
      </w:r>
      <w:r w:rsidRPr="007875B2">
        <w:rPr>
          <w:lang w:val="en-US"/>
        </w:rPr>
        <w:t>, Nemser E</w:t>
      </w:r>
      <w:r w:rsidR="00360A3E" w:rsidRPr="007875B2">
        <w:rPr>
          <w:lang w:val="en-US"/>
        </w:rPr>
        <w:t>.</w:t>
      </w:r>
      <w:r w:rsidRPr="007875B2">
        <w:rPr>
          <w:lang w:val="en-US"/>
        </w:rPr>
        <w:t>S</w:t>
      </w:r>
      <w:r w:rsidR="00360A3E" w:rsidRPr="007875B2">
        <w:rPr>
          <w:lang w:val="en-US"/>
        </w:rPr>
        <w:t>.</w:t>
      </w:r>
      <w:r w:rsidRPr="007875B2">
        <w:rPr>
          <w:lang w:val="en-US"/>
        </w:rPr>
        <w:t>, Besana-Ostman G</w:t>
      </w:r>
      <w:r w:rsidR="00360A3E" w:rsidRPr="007875B2">
        <w:rPr>
          <w:lang w:val="en-US"/>
        </w:rPr>
        <w:t>.</w:t>
      </w:r>
      <w:r w:rsidRPr="007875B2">
        <w:rPr>
          <w:lang w:val="en-US"/>
        </w:rPr>
        <w:t>M</w:t>
      </w:r>
      <w:r w:rsidR="00360A3E" w:rsidRPr="007875B2">
        <w:rPr>
          <w:lang w:val="en-US"/>
        </w:rPr>
        <w:t>.</w:t>
      </w:r>
      <w:r w:rsidRPr="007875B2">
        <w:rPr>
          <w:lang w:val="en-US"/>
        </w:rPr>
        <w:t>, Bezzeghoud M</w:t>
      </w:r>
      <w:r w:rsidR="00360A3E" w:rsidRPr="007875B2">
        <w:rPr>
          <w:lang w:val="en-US"/>
        </w:rPr>
        <w:t>.</w:t>
      </w:r>
      <w:r w:rsidRPr="007875B2">
        <w:rPr>
          <w:lang w:val="en-US"/>
        </w:rPr>
        <w:t>, Borges J</w:t>
      </w:r>
      <w:r w:rsidR="00360A3E" w:rsidRPr="007875B2">
        <w:rPr>
          <w:lang w:val="en-US"/>
        </w:rPr>
        <w:t>.</w:t>
      </w:r>
      <w:r w:rsidRPr="007875B2">
        <w:rPr>
          <w:lang w:val="en-US"/>
        </w:rPr>
        <w:t>F</w:t>
      </w:r>
      <w:r w:rsidR="00360A3E" w:rsidRPr="007875B2">
        <w:rPr>
          <w:lang w:val="en-US"/>
        </w:rPr>
        <w:t>.</w:t>
      </w:r>
      <w:r w:rsidRPr="007875B2">
        <w:rPr>
          <w:lang w:val="en-US"/>
        </w:rPr>
        <w:t>, Da Silveira A</w:t>
      </w:r>
      <w:r w:rsidR="00360A3E" w:rsidRPr="007875B2">
        <w:rPr>
          <w:lang w:val="en-US"/>
        </w:rPr>
        <w:t>.</w:t>
      </w:r>
      <w:r w:rsidRPr="007875B2">
        <w:rPr>
          <w:lang w:val="en-US"/>
        </w:rPr>
        <w:t>B</w:t>
      </w:r>
      <w:r w:rsidR="00360A3E" w:rsidRPr="007875B2">
        <w:rPr>
          <w:lang w:val="en-US"/>
        </w:rPr>
        <w:t>.</w:t>
      </w:r>
      <w:r w:rsidRPr="007875B2">
        <w:rPr>
          <w:lang w:val="en-US"/>
        </w:rPr>
        <w:t>, Cabral J</w:t>
      </w:r>
      <w:r w:rsidR="00360A3E" w:rsidRPr="007875B2">
        <w:rPr>
          <w:lang w:val="en-US"/>
        </w:rPr>
        <w:t>.</w:t>
      </w:r>
      <w:r w:rsidRPr="007875B2">
        <w:rPr>
          <w:lang w:val="en-US"/>
        </w:rPr>
        <w:t>, Car- valho J</w:t>
      </w:r>
      <w:r w:rsidR="00360A3E" w:rsidRPr="007875B2">
        <w:rPr>
          <w:lang w:val="en-US"/>
        </w:rPr>
        <w:t>.</w:t>
      </w:r>
      <w:r w:rsidRPr="007875B2">
        <w:rPr>
          <w:lang w:val="en-US"/>
        </w:rPr>
        <w:t>, Cunha P</w:t>
      </w:r>
      <w:r w:rsidR="00360A3E" w:rsidRPr="007875B2">
        <w:rPr>
          <w:lang w:val="en-US"/>
        </w:rPr>
        <w:t>.</w:t>
      </w:r>
      <w:r w:rsidRPr="007875B2">
        <w:rPr>
          <w:lang w:val="en-US"/>
        </w:rPr>
        <w:t>P</w:t>
      </w:r>
      <w:r w:rsidR="00360A3E" w:rsidRPr="007875B2">
        <w:rPr>
          <w:lang w:val="en-US"/>
        </w:rPr>
        <w:t>.</w:t>
      </w:r>
      <w:r w:rsidRPr="007875B2">
        <w:rPr>
          <w:lang w:val="en-US"/>
        </w:rPr>
        <w:t>, Dias R</w:t>
      </w:r>
      <w:r w:rsidR="00360A3E" w:rsidRPr="007875B2">
        <w:rPr>
          <w:lang w:val="en-US"/>
        </w:rPr>
        <w:t>.</w:t>
      </w:r>
      <w:r w:rsidRPr="007875B2">
        <w:rPr>
          <w:lang w:val="en-US"/>
        </w:rPr>
        <w:t>P</w:t>
      </w:r>
      <w:r w:rsidR="00360A3E" w:rsidRPr="007875B2">
        <w:rPr>
          <w:lang w:val="en-US"/>
        </w:rPr>
        <w:t>.</w:t>
      </w:r>
      <w:r w:rsidRPr="007875B2">
        <w:rPr>
          <w:lang w:val="en-US"/>
        </w:rPr>
        <w:t>, Madeira J</w:t>
      </w:r>
      <w:r w:rsidR="00360A3E" w:rsidRPr="007875B2">
        <w:rPr>
          <w:lang w:val="en-US"/>
        </w:rPr>
        <w:t>.</w:t>
      </w:r>
      <w:r w:rsidRPr="007875B2">
        <w:rPr>
          <w:lang w:val="en-US"/>
        </w:rPr>
        <w:t>, Lopes F</w:t>
      </w:r>
      <w:r w:rsidR="00360A3E" w:rsidRPr="007875B2">
        <w:rPr>
          <w:lang w:val="en-US"/>
        </w:rPr>
        <w:t>.</w:t>
      </w:r>
      <w:r w:rsidRPr="007875B2">
        <w:rPr>
          <w:lang w:val="en-US"/>
        </w:rPr>
        <w:t>C</w:t>
      </w:r>
      <w:r w:rsidR="00360A3E" w:rsidRPr="007875B2">
        <w:rPr>
          <w:lang w:val="en-US"/>
        </w:rPr>
        <w:t>.</w:t>
      </w:r>
      <w:r w:rsidRPr="007875B2">
        <w:rPr>
          <w:lang w:val="en-US"/>
        </w:rPr>
        <w:t>, Oliveira C</w:t>
      </w:r>
      <w:r w:rsidR="00360A3E" w:rsidRPr="007875B2">
        <w:rPr>
          <w:lang w:val="en-US"/>
        </w:rPr>
        <w:t>.</w:t>
      </w:r>
      <w:r w:rsidRPr="007875B2">
        <w:rPr>
          <w:lang w:val="en-US"/>
        </w:rPr>
        <w:t>S</w:t>
      </w:r>
      <w:r w:rsidR="00360A3E" w:rsidRPr="007875B2">
        <w:rPr>
          <w:lang w:val="en-US"/>
        </w:rPr>
        <w:t>.</w:t>
      </w:r>
      <w:r w:rsidRPr="007875B2">
        <w:rPr>
          <w:lang w:val="en-US"/>
        </w:rPr>
        <w:t>, Perea H</w:t>
      </w:r>
      <w:r w:rsidR="00360A3E" w:rsidRPr="007875B2">
        <w:rPr>
          <w:lang w:val="en-US"/>
        </w:rPr>
        <w:t>.</w:t>
      </w:r>
      <w:r w:rsidRPr="007875B2">
        <w:rPr>
          <w:lang w:val="en-US"/>
        </w:rPr>
        <w:t>, García-Mayordomo J</w:t>
      </w:r>
      <w:r w:rsidR="00360A3E" w:rsidRPr="007875B2">
        <w:rPr>
          <w:lang w:val="en-US"/>
        </w:rPr>
        <w:t>.</w:t>
      </w:r>
      <w:r w:rsidRPr="007875B2">
        <w:rPr>
          <w:lang w:val="en-US"/>
        </w:rPr>
        <w:t>, Wong I</w:t>
      </w:r>
      <w:r w:rsidR="00360A3E" w:rsidRPr="007875B2">
        <w:rPr>
          <w:lang w:val="en-US"/>
        </w:rPr>
        <w:t>.</w:t>
      </w:r>
      <w:r w:rsidRPr="007875B2">
        <w:rPr>
          <w:lang w:val="en-US"/>
        </w:rPr>
        <w:t>, Arvidsson R</w:t>
      </w:r>
      <w:r w:rsidR="00360A3E" w:rsidRPr="007875B2">
        <w:rPr>
          <w:lang w:val="en-US"/>
        </w:rPr>
        <w:t>.</w:t>
      </w:r>
      <w:r w:rsidRPr="007875B2">
        <w:rPr>
          <w:lang w:val="en-US"/>
        </w:rPr>
        <w:t>, Fonseca J</w:t>
      </w:r>
      <w:r w:rsidR="00360A3E" w:rsidRPr="007875B2">
        <w:rPr>
          <w:lang w:val="en-US"/>
        </w:rPr>
        <w:t>.</w:t>
      </w:r>
      <w:r w:rsidRPr="007875B2">
        <w:rPr>
          <w:lang w:val="en-US"/>
        </w:rPr>
        <w:t>F</w:t>
      </w:r>
      <w:r w:rsidR="00360A3E" w:rsidRPr="007875B2">
        <w:rPr>
          <w:lang w:val="en-US"/>
        </w:rPr>
        <w:t>.</w:t>
      </w:r>
      <w:r w:rsidRPr="007875B2">
        <w:rPr>
          <w:lang w:val="en-US"/>
        </w:rPr>
        <w:t>B</w:t>
      </w:r>
      <w:r w:rsidR="00360A3E" w:rsidRPr="007875B2">
        <w:rPr>
          <w:lang w:val="en-US"/>
        </w:rPr>
        <w:t>.</w:t>
      </w:r>
      <w:r w:rsidRPr="007875B2">
        <w:rPr>
          <w:lang w:val="en-US"/>
        </w:rPr>
        <w:t>D</w:t>
      </w:r>
      <w:r w:rsidR="00360A3E" w:rsidRPr="007875B2">
        <w:rPr>
          <w:lang w:val="en-US"/>
        </w:rPr>
        <w:t>.</w:t>
      </w:r>
      <w:r w:rsidR="00A12066" w:rsidRPr="007875B2">
        <w:rPr>
          <w:lang w:val="en-US"/>
        </w:rPr>
        <w:t xml:space="preserve">, </w:t>
      </w:r>
      <w:r w:rsidRPr="007875B2">
        <w:rPr>
          <w:lang w:val="en-US"/>
        </w:rPr>
        <w:t>2014</w:t>
      </w:r>
      <w:r w:rsidR="00A12066" w:rsidRPr="007875B2">
        <w:rPr>
          <w:lang w:val="en-US"/>
        </w:rPr>
        <w:t>.</w:t>
      </w:r>
      <w:r w:rsidRPr="007875B2">
        <w:rPr>
          <w:lang w:val="en-US"/>
        </w:rPr>
        <w:t xml:space="preserve"> Incorporating descriptive metadata into seismic source zone models for seismic-hazard assessment: a case study of the Azores-West Iberian region. Bull </w:t>
      </w:r>
      <w:proofErr w:type="spellStart"/>
      <w:r w:rsidRPr="007875B2">
        <w:rPr>
          <w:lang w:val="en-US"/>
        </w:rPr>
        <w:t>Seismol</w:t>
      </w:r>
      <w:proofErr w:type="spellEnd"/>
      <w:r w:rsidRPr="007875B2">
        <w:rPr>
          <w:lang w:val="en-US"/>
        </w:rPr>
        <w:t xml:space="preserve"> Soc Am 104:1212–1229</w:t>
      </w:r>
    </w:p>
    <w:p w14:paraId="017372A6" w14:textId="55A68348" w:rsidR="004A2034" w:rsidRPr="004A2034" w:rsidRDefault="004A2034" w:rsidP="001374ED">
      <w:pPr>
        <w:widowControl w:val="0"/>
        <w:autoSpaceDE w:val="0"/>
        <w:autoSpaceDN w:val="0"/>
        <w:adjustRightInd w:val="0"/>
        <w:spacing w:line="240" w:lineRule="auto"/>
        <w:ind w:left="480" w:hanging="480"/>
        <w:rPr>
          <w:color w:val="FF0000"/>
          <w:lang w:val="en-US"/>
        </w:rPr>
      </w:pPr>
      <w:r w:rsidRPr="004A2034">
        <w:rPr>
          <w:color w:val="FF0000"/>
          <w:lang w:val="en-US"/>
        </w:rPr>
        <w:t xml:space="preserve">Wald, D.J., V. </w:t>
      </w:r>
      <w:proofErr w:type="spellStart"/>
      <w:r w:rsidRPr="004A2034">
        <w:rPr>
          <w:color w:val="FF0000"/>
          <w:lang w:val="en-US"/>
        </w:rPr>
        <w:t>Quitoriano</w:t>
      </w:r>
      <w:proofErr w:type="spellEnd"/>
      <w:r w:rsidRPr="004A2034">
        <w:rPr>
          <w:color w:val="FF0000"/>
          <w:lang w:val="en-US"/>
        </w:rPr>
        <w:t xml:space="preserve">, T.H. Heaton, H. Kanamori, C.W. </w:t>
      </w:r>
      <w:proofErr w:type="spellStart"/>
      <w:r w:rsidRPr="004A2034">
        <w:rPr>
          <w:color w:val="FF0000"/>
          <w:lang w:val="en-US"/>
        </w:rPr>
        <w:t>Scrivner</w:t>
      </w:r>
      <w:proofErr w:type="spellEnd"/>
      <w:r w:rsidRPr="004A2034">
        <w:rPr>
          <w:color w:val="FF0000"/>
          <w:lang w:val="en-US"/>
        </w:rPr>
        <w:t>, and C.B. Worden</w:t>
      </w:r>
      <w:r>
        <w:rPr>
          <w:color w:val="FF0000"/>
          <w:lang w:val="en-US"/>
        </w:rPr>
        <w:t>,</w:t>
      </w:r>
      <w:r w:rsidRPr="004A2034">
        <w:rPr>
          <w:color w:val="FF0000"/>
          <w:lang w:val="en-US"/>
        </w:rPr>
        <w:t xml:space="preserve"> 1999. </w:t>
      </w:r>
      <w:proofErr w:type="spellStart"/>
      <w:r w:rsidRPr="004A2034">
        <w:rPr>
          <w:color w:val="FF0000"/>
          <w:lang w:val="en-US"/>
        </w:rPr>
        <w:t>TriNet</w:t>
      </w:r>
      <w:proofErr w:type="spellEnd"/>
      <w:r w:rsidRPr="004A2034">
        <w:rPr>
          <w:color w:val="FF0000"/>
          <w:lang w:val="en-US"/>
        </w:rPr>
        <w:t xml:space="preserve"> “</w:t>
      </w:r>
      <w:proofErr w:type="spellStart"/>
      <w:r w:rsidRPr="004A2034">
        <w:rPr>
          <w:color w:val="FF0000"/>
          <w:lang w:val="en-US"/>
        </w:rPr>
        <w:t>ShakeMaps</w:t>
      </w:r>
      <w:proofErr w:type="spellEnd"/>
      <w:r w:rsidRPr="004A2034">
        <w:rPr>
          <w:color w:val="FF0000"/>
          <w:lang w:val="en-US"/>
        </w:rPr>
        <w:t>”: Rapid Generation of Peak Ground-motion and Intensity Maps for Earthquakes in Southern California, Earthquake Spectra 15(3), 537-556.</w:t>
      </w:r>
    </w:p>
    <w:p w14:paraId="6EBAE489" w14:textId="45089B99"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Weatherill G</w:t>
      </w:r>
      <w:r w:rsidR="00A12066" w:rsidRPr="007875B2">
        <w:rPr>
          <w:lang w:val="en-US"/>
        </w:rPr>
        <w:t>.</w:t>
      </w:r>
      <w:r w:rsidRPr="007875B2">
        <w:rPr>
          <w:lang w:val="en-US"/>
        </w:rPr>
        <w:t>A</w:t>
      </w:r>
      <w:r w:rsidR="00A12066" w:rsidRPr="007875B2">
        <w:rPr>
          <w:lang w:val="en-US"/>
        </w:rPr>
        <w:t>.</w:t>
      </w:r>
      <w:r w:rsidRPr="007875B2">
        <w:rPr>
          <w:lang w:val="en-US"/>
        </w:rPr>
        <w:t>, Pagani M</w:t>
      </w:r>
      <w:r w:rsidR="00A12066" w:rsidRPr="007875B2">
        <w:rPr>
          <w:lang w:val="en-US"/>
        </w:rPr>
        <w:t>.</w:t>
      </w:r>
      <w:r w:rsidRPr="007875B2">
        <w:rPr>
          <w:lang w:val="en-US"/>
        </w:rPr>
        <w:t>, Garcia J</w:t>
      </w:r>
      <w:r w:rsidR="00A12066" w:rsidRPr="007875B2">
        <w:rPr>
          <w:lang w:val="en-US"/>
        </w:rPr>
        <w:t>.,</w:t>
      </w:r>
      <w:r w:rsidRPr="007875B2">
        <w:rPr>
          <w:lang w:val="en-US"/>
        </w:rPr>
        <w:t xml:space="preserve"> 2016</w:t>
      </w:r>
      <w:r w:rsidR="00A12066" w:rsidRPr="007875B2">
        <w:rPr>
          <w:lang w:val="en-US"/>
        </w:rPr>
        <w:t>.</w:t>
      </w:r>
      <w:r w:rsidRPr="007875B2">
        <w:rPr>
          <w:lang w:val="en-US"/>
        </w:rPr>
        <w:t xml:space="preserve"> Exploring earthquake databases for the creation of magni- tude-homogeneous catalogues: tools for application on a regional and global scale. Geophys J Int 206(3):1652–1676</w:t>
      </w:r>
    </w:p>
    <w:p w14:paraId="2EFDB5F1" w14:textId="05BE2498" w:rsidR="00573A19" w:rsidRDefault="00573A19" w:rsidP="00573A19">
      <w:pPr>
        <w:widowControl w:val="0"/>
        <w:autoSpaceDE w:val="0"/>
        <w:autoSpaceDN w:val="0"/>
        <w:adjustRightInd w:val="0"/>
        <w:spacing w:line="240" w:lineRule="auto"/>
        <w:ind w:left="480" w:hanging="480"/>
        <w:rPr>
          <w:lang w:val="en-US"/>
        </w:rPr>
      </w:pPr>
      <w:r w:rsidRPr="007875B2">
        <w:rPr>
          <w:lang w:val="en-US"/>
        </w:rPr>
        <w:t>Wells, D. L. and Coppersmith, K. J.</w:t>
      </w:r>
      <w:r w:rsidR="00360A3E" w:rsidRPr="007875B2">
        <w:rPr>
          <w:lang w:val="en-US"/>
        </w:rPr>
        <w:t xml:space="preserve">, </w:t>
      </w:r>
      <w:r w:rsidRPr="007875B2">
        <w:rPr>
          <w:lang w:val="en-US"/>
        </w:rPr>
        <w:t>1994. New empirical relationships among magnitude, rupture length, rupture width, rupture area, and surface displacement, BSSA, 84, 974–1002.</w:t>
      </w:r>
    </w:p>
    <w:p w14:paraId="6A8E89BF" w14:textId="6F9C6CAA" w:rsidR="005922F3" w:rsidRPr="005922F3" w:rsidRDefault="005922F3" w:rsidP="00573A19">
      <w:pPr>
        <w:widowControl w:val="0"/>
        <w:autoSpaceDE w:val="0"/>
        <w:autoSpaceDN w:val="0"/>
        <w:adjustRightInd w:val="0"/>
        <w:spacing w:line="240" w:lineRule="auto"/>
        <w:ind w:left="480" w:hanging="480"/>
        <w:rPr>
          <w:color w:val="FF0000"/>
          <w:lang w:val="en-US"/>
        </w:rPr>
      </w:pPr>
      <w:r w:rsidRPr="005922F3">
        <w:rPr>
          <w:color w:val="FF0000"/>
          <w:lang w:val="en-US"/>
        </w:rPr>
        <w:t xml:space="preserve">Worden, C.B., M.C. </w:t>
      </w:r>
      <w:proofErr w:type="spellStart"/>
      <w:r w:rsidRPr="005922F3">
        <w:rPr>
          <w:color w:val="FF0000"/>
          <w:lang w:val="en-US"/>
        </w:rPr>
        <w:t>Gerstenberger</w:t>
      </w:r>
      <w:proofErr w:type="spellEnd"/>
      <w:r w:rsidRPr="005922F3">
        <w:rPr>
          <w:color w:val="FF0000"/>
          <w:lang w:val="en-US"/>
        </w:rPr>
        <w:t>, D.A. Rhoades, D.J. and Wald</w:t>
      </w:r>
      <w:r>
        <w:rPr>
          <w:color w:val="FF0000"/>
          <w:lang w:val="en-US"/>
        </w:rPr>
        <w:t xml:space="preserve">, </w:t>
      </w:r>
      <w:r w:rsidRPr="005922F3">
        <w:rPr>
          <w:color w:val="FF0000"/>
          <w:lang w:val="en-US"/>
        </w:rPr>
        <w:t>2012. Probabilistic relationships between ground-motion parameters and Modified Mercalli intensity in California Bull. Seism. Soc. Am. 102(1), 204-221.</w:t>
      </w:r>
    </w:p>
    <w:p w14:paraId="376E46BF" w14:textId="72399EDA" w:rsidR="003C4444" w:rsidRPr="007875B2" w:rsidRDefault="003C4444" w:rsidP="00573A19">
      <w:pPr>
        <w:widowControl w:val="0"/>
        <w:autoSpaceDE w:val="0"/>
        <w:autoSpaceDN w:val="0"/>
        <w:adjustRightInd w:val="0"/>
        <w:spacing w:line="240" w:lineRule="auto"/>
        <w:ind w:left="480" w:hanging="480"/>
        <w:rPr>
          <w:lang w:val="en-US"/>
        </w:rPr>
      </w:pPr>
      <w:r w:rsidRPr="007875B2">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7875B2" w:rsidRDefault="00FC47F8" w:rsidP="00E42ABC">
      <w:pPr>
        <w:widowControl w:val="0"/>
        <w:autoSpaceDE w:val="0"/>
        <w:autoSpaceDN w:val="0"/>
        <w:adjustRightInd w:val="0"/>
        <w:spacing w:line="240" w:lineRule="auto"/>
        <w:rPr>
          <w:sz w:val="22"/>
          <w:szCs w:val="22"/>
          <w:lang w:val="en-US" w:eastAsia="en-US"/>
        </w:rPr>
      </w:pPr>
      <w:r w:rsidRPr="007875B2">
        <w:rPr>
          <w:lang w:val="en-US"/>
        </w:rPr>
        <w:fldChar w:fldCharType="end"/>
      </w:r>
      <w:bookmarkEnd w:id="199"/>
    </w:p>
    <w:p w14:paraId="183DC248" w14:textId="77777777" w:rsidR="00384226" w:rsidRPr="007875B2" w:rsidRDefault="00384226" w:rsidP="00F134DC">
      <w:pPr>
        <w:spacing w:line="240" w:lineRule="auto"/>
        <w:ind w:left="706" w:hanging="706"/>
        <w:rPr>
          <w:sz w:val="22"/>
          <w:szCs w:val="22"/>
          <w:lang w:val="en-US" w:eastAsia="en-US"/>
        </w:rPr>
      </w:pPr>
    </w:p>
    <w:sectPr w:rsidR="00384226" w:rsidRPr="007875B2" w:rsidSect="00152DF5">
      <w:headerReference w:type="even" r:id="rId119"/>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3B8B4" w14:textId="77777777" w:rsidR="00ED0EF9" w:rsidRDefault="00ED0EF9" w:rsidP="003D0A01">
      <w:r>
        <w:separator/>
      </w:r>
    </w:p>
    <w:p w14:paraId="62F1A1F0" w14:textId="77777777" w:rsidR="00ED0EF9" w:rsidRDefault="00ED0EF9" w:rsidP="003D0A01"/>
  </w:endnote>
  <w:endnote w:type="continuationSeparator" w:id="0">
    <w:p w14:paraId="6EE842C1" w14:textId="77777777" w:rsidR="00ED0EF9" w:rsidRDefault="00ED0EF9" w:rsidP="003D0A01">
      <w:r>
        <w:continuationSeparator/>
      </w:r>
    </w:p>
    <w:p w14:paraId="5F55D2AF" w14:textId="77777777" w:rsidR="00ED0EF9" w:rsidRDefault="00ED0EF9" w:rsidP="003D0A01"/>
  </w:endnote>
  <w:endnote w:type="continuationNotice" w:id="1">
    <w:p w14:paraId="2AB1AFFD" w14:textId="77777777" w:rsidR="00ED0EF9" w:rsidRDefault="00ED0EF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MS Mincho"/>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1422" w14:textId="77777777" w:rsidR="00E351D3" w:rsidRDefault="00E351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E351D3" w:rsidRPr="000870D3" w:rsidRDefault="00E351D3"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6FC8EC9" w:rsidR="00E351D3" w:rsidRPr="003D0A79" w:rsidRDefault="00E351D3"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Pr>
        <w:b/>
        <w:sz w:val="18"/>
        <w:szCs w:val="18"/>
        <w:lang w:val="en-US"/>
      </w:rPr>
      <w:t>DRAFT</w:t>
    </w:r>
    <w:r w:rsidRPr="00DC6A11">
      <w:rPr>
        <w:b/>
        <w:sz w:val="18"/>
        <w:szCs w:val="18"/>
        <w:lang w:val="en-US"/>
      </w:rPr>
      <w:t xml:space="preserve"> VERSION </w:t>
    </w:r>
    <w:r>
      <w:rPr>
        <w:b/>
        <w:sz w:val="18"/>
        <w:szCs w:val="18"/>
        <w:lang w:val="en-US"/>
      </w:rPr>
      <w:t>– 9 September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sidR="00EF5E93">
      <w:rPr>
        <w:b/>
        <w:noProof/>
        <w:color w:val="FFFFFF" w:themeColor="background1"/>
        <w:sz w:val="28"/>
        <w:szCs w:val="28"/>
        <w:lang w:val="en-US"/>
      </w:rPr>
      <w:t>70</w:t>
    </w:r>
    <w:r w:rsidRPr="003D0A79">
      <w:rPr>
        <w:b/>
        <w:color w:val="FFFFFF" w:themeColor="background1"/>
        <w:sz w:val="28"/>
        <w:szCs w:val="28"/>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E351D3" w:rsidRPr="00B22C3D" w:rsidRDefault="00E351D3"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E351D3" w:rsidRPr="00B22C3D" w:rsidRDefault="00E351D3"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AD678F" w14:textId="77777777" w:rsidR="00ED0EF9" w:rsidRDefault="00ED0EF9" w:rsidP="003D0A01">
      <w:r>
        <w:separator/>
      </w:r>
    </w:p>
    <w:p w14:paraId="7F6A969D" w14:textId="77777777" w:rsidR="00ED0EF9" w:rsidRDefault="00ED0EF9" w:rsidP="003D0A01"/>
  </w:footnote>
  <w:footnote w:type="continuationSeparator" w:id="0">
    <w:p w14:paraId="05E488BD" w14:textId="77777777" w:rsidR="00ED0EF9" w:rsidRDefault="00ED0EF9" w:rsidP="003D0A01">
      <w:r>
        <w:continuationSeparator/>
      </w:r>
    </w:p>
    <w:p w14:paraId="2B5E7D0C" w14:textId="77777777" w:rsidR="00ED0EF9" w:rsidRDefault="00ED0EF9" w:rsidP="003D0A01"/>
  </w:footnote>
  <w:footnote w:type="continuationNotice" w:id="1">
    <w:p w14:paraId="2E222D99" w14:textId="77777777" w:rsidR="00ED0EF9" w:rsidRDefault="00ED0EF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08AF4" w14:textId="77777777" w:rsidR="00E351D3" w:rsidRDefault="00E351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E351D3" w:rsidRPr="00265EC2" w:rsidRDefault="00E351D3" w:rsidP="00826163">
    <w:pPr>
      <w:pStyle w:val="Header"/>
      <w:rPr>
        <w:color w:val="A5A5A5"/>
        <w:sz w:val="19"/>
        <w:szCs w:val="19"/>
      </w:rPr>
    </w:pPr>
    <w:r w:rsidRPr="00265EC2">
      <w:rPr>
        <w:noProof/>
        <w:color w:val="A5A5A5"/>
        <w:sz w:val="19"/>
        <w:szCs w:val="19"/>
        <w:lang w:val="de-DE" w:eastAsia="de-DE"/>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E351D3" w:rsidRPr="00265EC2" w:rsidRDefault="00E351D3" w:rsidP="001A53FD">
    <w:pPr>
      <w:pStyle w:val="Header"/>
      <w:rPr>
        <w:color w:val="A5A5A5"/>
        <w:sz w:val="19"/>
        <w:szCs w:val="19"/>
      </w:rPr>
    </w:pPr>
    <w:r w:rsidRPr="00265EC2">
      <w:rPr>
        <w:noProof/>
        <w:color w:val="A5A5A5"/>
        <w:sz w:val="19"/>
        <w:szCs w:val="19"/>
        <w:lang w:val="de-DE" w:eastAsia="de-DE"/>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E351D3" w:rsidRDefault="00E351D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E351D3" w:rsidRDefault="00E351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62439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1E830F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892E5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E74900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C0CC6B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12CADF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864FE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174D3E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80890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470FD2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701C625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7"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7"/>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4"/>
  </w:num>
  <w:num w:numId="17">
    <w:abstractNumId w:val="30"/>
  </w:num>
  <w:num w:numId="18">
    <w:abstractNumId w:val="38"/>
  </w:num>
  <w:num w:numId="19">
    <w:abstractNumId w:val="55"/>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6"/>
  </w:num>
  <w:num w:numId="55">
    <w:abstractNumId w:val="47"/>
  </w:num>
  <w:num w:numId="56">
    <w:abstractNumId w:val="10"/>
  </w:num>
  <w:num w:numId="57">
    <w:abstractNumId w:val="35"/>
  </w:num>
  <w:num w:numId="58">
    <w:abstractNumId w:val="53"/>
  </w:num>
  <w:num w:numId="59">
    <w:abstractNumId w:val="34"/>
  </w:num>
  <w:num w:numId="60">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activeWritingStyle w:appName="MSWord" w:lang="de-DE" w:vendorID="64" w:dllVersion="6" w:nlCheck="1" w:checkStyle="1"/>
  <w:activeWritingStyle w:appName="MSWord" w:lang="en-GB" w:vendorID="64" w:dllVersion="6" w:nlCheck="1" w:checkStyle="1"/>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0E2"/>
    <w:rsid w:val="0000761F"/>
    <w:rsid w:val="00007779"/>
    <w:rsid w:val="000077B1"/>
    <w:rsid w:val="0000792D"/>
    <w:rsid w:val="000079CF"/>
    <w:rsid w:val="00007B76"/>
    <w:rsid w:val="00007FDA"/>
    <w:rsid w:val="00010307"/>
    <w:rsid w:val="0001067F"/>
    <w:rsid w:val="00010F18"/>
    <w:rsid w:val="000116D6"/>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1F"/>
    <w:rsid w:val="000167CB"/>
    <w:rsid w:val="00016941"/>
    <w:rsid w:val="00017456"/>
    <w:rsid w:val="00017BE7"/>
    <w:rsid w:val="00017E10"/>
    <w:rsid w:val="000201A6"/>
    <w:rsid w:val="00020303"/>
    <w:rsid w:val="0002089B"/>
    <w:rsid w:val="00020A4D"/>
    <w:rsid w:val="00020D72"/>
    <w:rsid w:val="00023213"/>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16C"/>
    <w:rsid w:val="000354D1"/>
    <w:rsid w:val="000356AD"/>
    <w:rsid w:val="000357F2"/>
    <w:rsid w:val="00035825"/>
    <w:rsid w:val="000361EA"/>
    <w:rsid w:val="0003662D"/>
    <w:rsid w:val="00037089"/>
    <w:rsid w:val="000371D2"/>
    <w:rsid w:val="000378A4"/>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138"/>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2BE3"/>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8D6"/>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053D"/>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CBF"/>
    <w:rsid w:val="00076F75"/>
    <w:rsid w:val="000773FC"/>
    <w:rsid w:val="0008003B"/>
    <w:rsid w:val="0008053D"/>
    <w:rsid w:val="00080ACB"/>
    <w:rsid w:val="00080BCB"/>
    <w:rsid w:val="00080E51"/>
    <w:rsid w:val="00080F0A"/>
    <w:rsid w:val="000810E7"/>
    <w:rsid w:val="00081B61"/>
    <w:rsid w:val="00081F4B"/>
    <w:rsid w:val="000820DA"/>
    <w:rsid w:val="00082483"/>
    <w:rsid w:val="000825DF"/>
    <w:rsid w:val="0008274E"/>
    <w:rsid w:val="0008285A"/>
    <w:rsid w:val="000829A0"/>
    <w:rsid w:val="00082B6C"/>
    <w:rsid w:val="000842FA"/>
    <w:rsid w:val="00084667"/>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F93"/>
    <w:rsid w:val="00092152"/>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86"/>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0AFB"/>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A36"/>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1D0"/>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D69"/>
    <w:rsid w:val="000F0FEB"/>
    <w:rsid w:val="000F1032"/>
    <w:rsid w:val="000F10E1"/>
    <w:rsid w:val="000F1564"/>
    <w:rsid w:val="000F15D0"/>
    <w:rsid w:val="000F1DF5"/>
    <w:rsid w:val="000F21B4"/>
    <w:rsid w:val="000F2402"/>
    <w:rsid w:val="000F2525"/>
    <w:rsid w:val="000F2D33"/>
    <w:rsid w:val="000F33AD"/>
    <w:rsid w:val="000F3659"/>
    <w:rsid w:val="000F3AD2"/>
    <w:rsid w:val="000F3E08"/>
    <w:rsid w:val="000F4281"/>
    <w:rsid w:val="000F43DC"/>
    <w:rsid w:val="000F46F8"/>
    <w:rsid w:val="000F5210"/>
    <w:rsid w:val="000F6067"/>
    <w:rsid w:val="000F6072"/>
    <w:rsid w:val="000F62A9"/>
    <w:rsid w:val="000F6BE2"/>
    <w:rsid w:val="000F720D"/>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2E97"/>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6B60"/>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2F04"/>
    <w:rsid w:val="001537A6"/>
    <w:rsid w:val="00153B64"/>
    <w:rsid w:val="00153DAC"/>
    <w:rsid w:val="001543B4"/>
    <w:rsid w:val="001543F6"/>
    <w:rsid w:val="00154510"/>
    <w:rsid w:val="0015504E"/>
    <w:rsid w:val="0015556F"/>
    <w:rsid w:val="00155578"/>
    <w:rsid w:val="00155592"/>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898"/>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027"/>
    <w:rsid w:val="001857D0"/>
    <w:rsid w:val="00186738"/>
    <w:rsid w:val="00186AE8"/>
    <w:rsid w:val="00186FED"/>
    <w:rsid w:val="00187407"/>
    <w:rsid w:val="00187973"/>
    <w:rsid w:val="00187A31"/>
    <w:rsid w:val="001908BF"/>
    <w:rsid w:val="001909C8"/>
    <w:rsid w:val="00190E0F"/>
    <w:rsid w:val="00191071"/>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97DE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C8D"/>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4F11"/>
    <w:rsid w:val="001C518C"/>
    <w:rsid w:val="001C56EB"/>
    <w:rsid w:val="001C5743"/>
    <w:rsid w:val="001C5D78"/>
    <w:rsid w:val="001C5E05"/>
    <w:rsid w:val="001C6077"/>
    <w:rsid w:val="001C6459"/>
    <w:rsid w:val="001C64CC"/>
    <w:rsid w:val="001C6BB3"/>
    <w:rsid w:val="001C6DC0"/>
    <w:rsid w:val="001C6F9B"/>
    <w:rsid w:val="001C6FDD"/>
    <w:rsid w:val="001C703E"/>
    <w:rsid w:val="001C754A"/>
    <w:rsid w:val="001C7714"/>
    <w:rsid w:val="001C791D"/>
    <w:rsid w:val="001D0155"/>
    <w:rsid w:val="001D03AB"/>
    <w:rsid w:val="001D0BC6"/>
    <w:rsid w:val="001D0DD8"/>
    <w:rsid w:val="001D0EB1"/>
    <w:rsid w:val="001D0F92"/>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ADF"/>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A59"/>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6839"/>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8B3"/>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747"/>
    <w:rsid w:val="00272BEA"/>
    <w:rsid w:val="00272E69"/>
    <w:rsid w:val="0027316F"/>
    <w:rsid w:val="00273263"/>
    <w:rsid w:val="002732CB"/>
    <w:rsid w:val="002737F3"/>
    <w:rsid w:val="00274311"/>
    <w:rsid w:val="00274356"/>
    <w:rsid w:val="002744E0"/>
    <w:rsid w:val="00274DA3"/>
    <w:rsid w:val="00274E49"/>
    <w:rsid w:val="002755BA"/>
    <w:rsid w:val="00275807"/>
    <w:rsid w:val="0027596D"/>
    <w:rsid w:val="00275FEF"/>
    <w:rsid w:val="0027612C"/>
    <w:rsid w:val="00276B91"/>
    <w:rsid w:val="00276CF9"/>
    <w:rsid w:val="00276DC3"/>
    <w:rsid w:val="0027702E"/>
    <w:rsid w:val="0027779F"/>
    <w:rsid w:val="00277B98"/>
    <w:rsid w:val="00277EBC"/>
    <w:rsid w:val="002800D3"/>
    <w:rsid w:val="00280125"/>
    <w:rsid w:val="002801DD"/>
    <w:rsid w:val="0028064F"/>
    <w:rsid w:val="0028099B"/>
    <w:rsid w:val="00281278"/>
    <w:rsid w:val="00281674"/>
    <w:rsid w:val="00281B16"/>
    <w:rsid w:val="002833C0"/>
    <w:rsid w:val="00283726"/>
    <w:rsid w:val="00284272"/>
    <w:rsid w:val="00284909"/>
    <w:rsid w:val="00284BC8"/>
    <w:rsid w:val="00284C25"/>
    <w:rsid w:val="00284D52"/>
    <w:rsid w:val="00284E82"/>
    <w:rsid w:val="00284F31"/>
    <w:rsid w:val="00285B71"/>
    <w:rsid w:val="00285F6A"/>
    <w:rsid w:val="002862CA"/>
    <w:rsid w:val="00286B36"/>
    <w:rsid w:val="002877FB"/>
    <w:rsid w:val="00290131"/>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14F"/>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0C84"/>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193"/>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14"/>
    <w:rsid w:val="002C58E8"/>
    <w:rsid w:val="002C5A62"/>
    <w:rsid w:val="002C5C32"/>
    <w:rsid w:val="002C6227"/>
    <w:rsid w:val="002C6316"/>
    <w:rsid w:val="002C68EE"/>
    <w:rsid w:val="002C71A6"/>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5F9"/>
    <w:rsid w:val="002F4928"/>
    <w:rsid w:val="002F4B39"/>
    <w:rsid w:val="002F4DD5"/>
    <w:rsid w:val="002F5253"/>
    <w:rsid w:val="002F532F"/>
    <w:rsid w:val="002F56B6"/>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6817"/>
    <w:rsid w:val="00327154"/>
    <w:rsid w:val="00327214"/>
    <w:rsid w:val="00327903"/>
    <w:rsid w:val="00327A0B"/>
    <w:rsid w:val="00327E5A"/>
    <w:rsid w:val="00331060"/>
    <w:rsid w:val="0033108D"/>
    <w:rsid w:val="00331273"/>
    <w:rsid w:val="003316F2"/>
    <w:rsid w:val="00332476"/>
    <w:rsid w:val="00332817"/>
    <w:rsid w:val="00332E33"/>
    <w:rsid w:val="0033317A"/>
    <w:rsid w:val="003332DD"/>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47E8A"/>
    <w:rsid w:val="003504B0"/>
    <w:rsid w:val="00350CC1"/>
    <w:rsid w:val="00350CCB"/>
    <w:rsid w:val="003510E0"/>
    <w:rsid w:val="003511FC"/>
    <w:rsid w:val="003512C5"/>
    <w:rsid w:val="003513A9"/>
    <w:rsid w:val="00351869"/>
    <w:rsid w:val="00351B2D"/>
    <w:rsid w:val="00351F7C"/>
    <w:rsid w:val="00352B22"/>
    <w:rsid w:val="00353567"/>
    <w:rsid w:val="00353FCC"/>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671"/>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27"/>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69A"/>
    <w:rsid w:val="00383941"/>
    <w:rsid w:val="00383D60"/>
    <w:rsid w:val="00383DFC"/>
    <w:rsid w:val="0038417F"/>
    <w:rsid w:val="00384226"/>
    <w:rsid w:val="00384374"/>
    <w:rsid w:val="00384613"/>
    <w:rsid w:val="00384882"/>
    <w:rsid w:val="00384DBB"/>
    <w:rsid w:val="0038561E"/>
    <w:rsid w:val="0038668C"/>
    <w:rsid w:val="003867E9"/>
    <w:rsid w:val="00386A10"/>
    <w:rsid w:val="00386D56"/>
    <w:rsid w:val="00386D64"/>
    <w:rsid w:val="00387268"/>
    <w:rsid w:val="00387525"/>
    <w:rsid w:val="003877ED"/>
    <w:rsid w:val="00387DC2"/>
    <w:rsid w:val="00387F8F"/>
    <w:rsid w:val="0039104A"/>
    <w:rsid w:val="003912E7"/>
    <w:rsid w:val="003918FB"/>
    <w:rsid w:val="00391EFA"/>
    <w:rsid w:val="00391FAE"/>
    <w:rsid w:val="00392076"/>
    <w:rsid w:val="0039230B"/>
    <w:rsid w:val="00392B5B"/>
    <w:rsid w:val="0039300B"/>
    <w:rsid w:val="003934C9"/>
    <w:rsid w:val="00393746"/>
    <w:rsid w:val="00393AA7"/>
    <w:rsid w:val="00393BC0"/>
    <w:rsid w:val="00393CE4"/>
    <w:rsid w:val="0039438A"/>
    <w:rsid w:val="0039482A"/>
    <w:rsid w:val="00394DF6"/>
    <w:rsid w:val="003958A9"/>
    <w:rsid w:val="00396466"/>
    <w:rsid w:val="00396873"/>
    <w:rsid w:val="00396B93"/>
    <w:rsid w:val="00396CCA"/>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B4"/>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6C2"/>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44D"/>
    <w:rsid w:val="003D2824"/>
    <w:rsid w:val="003D29F9"/>
    <w:rsid w:val="003D2D47"/>
    <w:rsid w:val="003D31B3"/>
    <w:rsid w:val="003D31EE"/>
    <w:rsid w:val="003D3651"/>
    <w:rsid w:val="003D37B3"/>
    <w:rsid w:val="003D3B5F"/>
    <w:rsid w:val="003D3F77"/>
    <w:rsid w:val="003D4052"/>
    <w:rsid w:val="003D4C3B"/>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2F46"/>
    <w:rsid w:val="00423186"/>
    <w:rsid w:val="004231E2"/>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27ECA"/>
    <w:rsid w:val="0043005F"/>
    <w:rsid w:val="004302C0"/>
    <w:rsid w:val="004302CD"/>
    <w:rsid w:val="00430BF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456"/>
    <w:rsid w:val="00450BAD"/>
    <w:rsid w:val="004511B7"/>
    <w:rsid w:val="00451695"/>
    <w:rsid w:val="004516DF"/>
    <w:rsid w:val="00451E8E"/>
    <w:rsid w:val="0045214F"/>
    <w:rsid w:val="0045221F"/>
    <w:rsid w:val="004525E6"/>
    <w:rsid w:val="00452FD3"/>
    <w:rsid w:val="004535F0"/>
    <w:rsid w:val="0045362B"/>
    <w:rsid w:val="004537D6"/>
    <w:rsid w:val="004537EA"/>
    <w:rsid w:val="00453BF3"/>
    <w:rsid w:val="00454796"/>
    <w:rsid w:val="004549E8"/>
    <w:rsid w:val="00454DCD"/>
    <w:rsid w:val="0045509D"/>
    <w:rsid w:val="0045555D"/>
    <w:rsid w:val="004555F9"/>
    <w:rsid w:val="00455B0F"/>
    <w:rsid w:val="00455EF3"/>
    <w:rsid w:val="00455FB9"/>
    <w:rsid w:val="004561C7"/>
    <w:rsid w:val="00456BD3"/>
    <w:rsid w:val="00456C68"/>
    <w:rsid w:val="00456CB0"/>
    <w:rsid w:val="00456E80"/>
    <w:rsid w:val="00457014"/>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B75"/>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136"/>
    <w:rsid w:val="0048371E"/>
    <w:rsid w:val="00483B49"/>
    <w:rsid w:val="00483E25"/>
    <w:rsid w:val="0048473C"/>
    <w:rsid w:val="004849F2"/>
    <w:rsid w:val="004859F3"/>
    <w:rsid w:val="00485B42"/>
    <w:rsid w:val="00485B91"/>
    <w:rsid w:val="00486802"/>
    <w:rsid w:val="00486BF8"/>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034"/>
    <w:rsid w:val="004A24E0"/>
    <w:rsid w:val="004A2764"/>
    <w:rsid w:val="004A2A20"/>
    <w:rsid w:val="004A34AF"/>
    <w:rsid w:val="004A3BFF"/>
    <w:rsid w:val="004A3F75"/>
    <w:rsid w:val="004A518C"/>
    <w:rsid w:val="004A52E8"/>
    <w:rsid w:val="004A544B"/>
    <w:rsid w:val="004A56A3"/>
    <w:rsid w:val="004A5F4D"/>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202"/>
    <w:rsid w:val="004B3AEC"/>
    <w:rsid w:val="004B3D06"/>
    <w:rsid w:val="004B44CD"/>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0A0"/>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1E9"/>
    <w:rsid w:val="004D04E0"/>
    <w:rsid w:val="004D0F4E"/>
    <w:rsid w:val="004D0F88"/>
    <w:rsid w:val="004D1280"/>
    <w:rsid w:val="004D129F"/>
    <w:rsid w:val="004D12BE"/>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3B26"/>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51A"/>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25"/>
    <w:rsid w:val="004F0AD2"/>
    <w:rsid w:val="004F0B1F"/>
    <w:rsid w:val="004F0D34"/>
    <w:rsid w:val="004F0DEC"/>
    <w:rsid w:val="004F0ECA"/>
    <w:rsid w:val="004F12F2"/>
    <w:rsid w:val="004F1EFA"/>
    <w:rsid w:val="004F23AA"/>
    <w:rsid w:val="004F248B"/>
    <w:rsid w:val="004F2574"/>
    <w:rsid w:val="004F2CA9"/>
    <w:rsid w:val="004F322B"/>
    <w:rsid w:val="004F3996"/>
    <w:rsid w:val="004F41E5"/>
    <w:rsid w:val="004F4257"/>
    <w:rsid w:val="004F4C71"/>
    <w:rsid w:val="004F4FFC"/>
    <w:rsid w:val="004F5078"/>
    <w:rsid w:val="004F58C6"/>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2A9"/>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6413"/>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897"/>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9EA"/>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8A7"/>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6F68"/>
    <w:rsid w:val="0058700C"/>
    <w:rsid w:val="00587110"/>
    <w:rsid w:val="00587512"/>
    <w:rsid w:val="00587A85"/>
    <w:rsid w:val="0059003F"/>
    <w:rsid w:val="00590293"/>
    <w:rsid w:val="00590919"/>
    <w:rsid w:val="005916D7"/>
    <w:rsid w:val="00591D56"/>
    <w:rsid w:val="005922F3"/>
    <w:rsid w:val="00592CAF"/>
    <w:rsid w:val="00593113"/>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A0499"/>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241"/>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864"/>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08E"/>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8B6"/>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97C"/>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577"/>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5ED"/>
    <w:rsid w:val="006046E7"/>
    <w:rsid w:val="00604F03"/>
    <w:rsid w:val="00605C18"/>
    <w:rsid w:val="00605CEE"/>
    <w:rsid w:val="00605CF4"/>
    <w:rsid w:val="00605FD3"/>
    <w:rsid w:val="00606733"/>
    <w:rsid w:val="006067A6"/>
    <w:rsid w:val="006067F3"/>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138"/>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6B8C"/>
    <w:rsid w:val="00627C5B"/>
    <w:rsid w:val="00630485"/>
    <w:rsid w:val="0063090B"/>
    <w:rsid w:val="00630E01"/>
    <w:rsid w:val="00631CD9"/>
    <w:rsid w:val="00632859"/>
    <w:rsid w:val="00632A7F"/>
    <w:rsid w:val="006330F1"/>
    <w:rsid w:val="006331BF"/>
    <w:rsid w:val="006331D0"/>
    <w:rsid w:val="0063328C"/>
    <w:rsid w:val="006336A4"/>
    <w:rsid w:val="00634504"/>
    <w:rsid w:val="0063464D"/>
    <w:rsid w:val="00634776"/>
    <w:rsid w:val="00634870"/>
    <w:rsid w:val="00634E9E"/>
    <w:rsid w:val="006352EF"/>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6ED"/>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6D3D"/>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83D"/>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0D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0AFE"/>
    <w:rsid w:val="006D1437"/>
    <w:rsid w:val="006D204A"/>
    <w:rsid w:val="006D244B"/>
    <w:rsid w:val="006D24CC"/>
    <w:rsid w:val="006D2C5D"/>
    <w:rsid w:val="006D3D90"/>
    <w:rsid w:val="006D3FA8"/>
    <w:rsid w:val="006D44E5"/>
    <w:rsid w:val="006D4A2F"/>
    <w:rsid w:val="006D596B"/>
    <w:rsid w:val="006D5C86"/>
    <w:rsid w:val="006D603F"/>
    <w:rsid w:val="006D6362"/>
    <w:rsid w:val="006D6B72"/>
    <w:rsid w:val="006D6CDB"/>
    <w:rsid w:val="006D73BE"/>
    <w:rsid w:val="006D7CBF"/>
    <w:rsid w:val="006E08D0"/>
    <w:rsid w:val="006E0C97"/>
    <w:rsid w:val="006E16D4"/>
    <w:rsid w:val="006E182B"/>
    <w:rsid w:val="006E1FA7"/>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A14"/>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6FE9"/>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AED"/>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53D"/>
    <w:rsid w:val="00715AB5"/>
    <w:rsid w:val="00715BCC"/>
    <w:rsid w:val="00715D3C"/>
    <w:rsid w:val="0071609C"/>
    <w:rsid w:val="007160DF"/>
    <w:rsid w:val="0071613B"/>
    <w:rsid w:val="0071630F"/>
    <w:rsid w:val="0071688E"/>
    <w:rsid w:val="00716A3F"/>
    <w:rsid w:val="00716F94"/>
    <w:rsid w:val="00717028"/>
    <w:rsid w:val="0072009C"/>
    <w:rsid w:val="0072059B"/>
    <w:rsid w:val="007206BF"/>
    <w:rsid w:val="007207EF"/>
    <w:rsid w:val="00720B0C"/>
    <w:rsid w:val="00720D79"/>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47DFA"/>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1B2"/>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5B2"/>
    <w:rsid w:val="00787716"/>
    <w:rsid w:val="00787A73"/>
    <w:rsid w:val="00787ACE"/>
    <w:rsid w:val="0079007B"/>
    <w:rsid w:val="007904B3"/>
    <w:rsid w:val="007905D7"/>
    <w:rsid w:val="0079086D"/>
    <w:rsid w:val="007909C3"/>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1E9"/>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585"/>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ECD"/>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07D2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6E"/>
    <w:rsid w:val="008207EA"/>
    <w:rsid w:val="00821611"/>
    <w:rsid w:val="00821F5F"/>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5083"/>
    <w:rsid w:val="008450A3"/>
    <w:rsid w:val="00845235"/>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14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777"/>
    <w:rsid w:val="0088394C"/>
    <w:rsid w:val="00883CF8"/>
    <w:rsid w:val="00883D65"/>
    <w:rsid w:val="00884516"/>
    <w:rsid w:val="008846B5"/>
    <w:rsid w:val="008847F2"/>
    <w:rsid w:val="0088498A"/>
    <w:rsid w:val="00884E7E"/>
    <w:rsid w:val="0088504D"/>
    <w:rsid w:val="00885659"/>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BE2"/>
    <w:rsid w:val="008A0D74"/>
    <w:rsid w:val="008A0D96"/>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4BA"/>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37B"/>
    <w:rsid w:val="0090052F"/>
    <w:rsid w:val="009005F1"/>
    <w:rsid w:val="0090081A"/>
    <w:rsid w:val="00900926"/>
    <w:rsid w:val="0090106E"/>
    <w:rsid w:val="009010C8"/>
    <w:rsid w:val="009017FE"/>
    <w:rsid w:val="0090203B"/>
    <w:rsid w:val="0090275E"/>
    <w:rsid w:val="00902DD9"/>
    <w:rsid w:val="009034C2"/>
    <w:rsid w:val="009037F8"/>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87B"/>
    <w:rsid w:val="00910C0A"/>
    <w:rsid w:val="00910CD0"/>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5D9"/>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E07"/>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3860"/>
    <w:rsid w:val="00964376"/>
    <w:rsid w:val="00964DAA"/>
    <w:rsid w:val="0096520B"/>
    <w:rsid w:val="00965447"/>
    <w:rsid w:val="00965CD2"/>
    <w:rsid w:val="009660E9"/>
    <w:rsid w:val="00966296"/>
    <w:rsid w:val="00966476"/>
    <w:rsid w:val="00966F17"/>
    <w:rsid w:val="009675E2"/>
    <w:rsid w:val="00967B5C"/>
    <w:rsid w:val="009700F9"/>
    <w:rsid w:val="00970238"/>
    <w:rsid w:val="0097095E"/>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604"/>
    <w:rsid w:val="00977985"/>
    <w:rsid w:val="00977EA3"/>
    <w:rsid w:val="0098030A"/>
    <w:rsid w:val="009803FC"/>
    <w:rsid w:val="009804BF"/>
    <w:rsid w:val="00980AA7"/>
    <w:rsid w:val="00981149"/>
    <w:rsid w:val="009811E6"/>
    <w:rsid w:val="0098120A"/>
    <w:rsid w:val="00981597"/>
    <w:rsid w:val="0098184B"/>
    <w:rsid w:val="00981972"/>
    <w:rsid w:val="009822A2"/>
    <w:rsid w:val="0098236E"/>
    <w:rsid w:val="0098250E"/>
    <w:rsid w:val="00982831"/>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905"/>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771"/>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1DA7"/>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B7DE1"/>
    <w:rsid w:val="009C0430"/>
    <w:rsid w:val="009C0448"/>
    <w:rsid w:val="009C0CDB"/>
    <w:rsid w:val="009C0DFB"/>
    <w:rsid w:val="009C14B9"/>
    <w:rsid w:val="009C18FD"/>
    <w:rsid w:val="009C1AE5"/>
    <w:rsid w:val="009C1BCE"/>
    <w:rsid w:val="009C1D6D"/>
    <w:rsid w:val="009C3150"/>
    <w:rsid w:val="009C32B8"/>
    <w:rsid w:val="009C3871"/>
    <w:rsid w:val="009C3AC6"/>
    <w:rsid w:val="009C3B41"/>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643"/>
    <w:rsid w:val="009E19FC"/>
    <w:rsid w:val="009E1F22"/>
    <w:rsid w:val="009E201B"/>
    <w:rsid w:val="009E2BCA"/>
    <w:rsid w:val="009E2F1B"/>
    <w:rsid w:val="009E3770"/>
    <w:rsid w:val="009E38A5"/>
    <w:rsid w:val="009E3984"/>
    <w:rsid w:val="009E3A2C"/>
    <w:rsid w:val="009E42BF"/>
    <w:rsid w:val="009E47EB"/>
    <w:rsid w:val="009E4D56"/>
    <w:rsid w:val="009E4F8A"/>
    <w:rsid w:val="009E5737"/>
    <w:rsid w:val="009E5954"/>
    <w:rsid w:val="009E5E79"/>
    <w:rsid w:val="009E6B0E"/>
    <w:rsid w:val="009E6CA3"/>
    <w:rsid w:val="009E7CB2"/>
    <w:rsid w:val="009E7DD4"/>
    <w:rsid w:val="009F01C2"/>
    <w:rsid w:val="009F03AA"/>
    <w:rsid w:val="009F08A7"/>
    <w:rsid w:val="009F1582"/>
    <w:rsid w:val="009F2545"/>
    <w:rsid w:val="009F2819"/>
    <w:rsid w:val="009F42C2"/>
    <w:rsid w:val="009F4596"/>
    <w:rsid w:val="009F45C8"/>
    <w:rsid w:val="009F4A93"/>
    <w:rsid w:val="009F4EA5"/>
    <w:rsid w:val="009F4EBB"/>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280"/>
    <w:rsid w:val="00A0430F"/>
    <w:rsid w:val="00A04666"/>
    <w:rsid w:val="00A04825"/>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5FD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2F8"/>
    <w:rsid w:val="00A34618"/>
    <w:rsid w:val="00A347B2"/>
    <w:rsid w:val="00A34EC5"/>
    <w:rsid w:val="00A351EA"/>
    <w:rsid w:val="00A35C10"/>
    <w:rsid w:val="00A362E8"/>
    <w:rsid w:val="00A364B3"/>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C14"/>
    <w:rsid w:val="00A43D5A"/>
    <w:rsid w:val="00A43F34"/>
    <w:rsid w:val="00A43F70"/>
    <w:rsid w:val="00A44096"/>
    <w:rsid w:val="00A441EA"/>
    <w:rsid w:val="00A4451E"/>
    <w:rsid w:val="00A445CB"/>
    <w:rsid w:val="00A44D50"/>
    <w:rsid w:val="00A44EBF"/>
    <w:rsid w:val="00A45317"/>
    <w:rsid w:val="00A45AE3"/>
    <w:rsid w:val="00A4602C"/>
    <w:rsid w:val="00A46AEE"/>
    <w:rsid w:val="00A471AB"/>
    <w:rsid w:val="00A47461"/>
    <w:rsid w:val="00A474BA"/>
    <w:rsid w:val="00A474E5"/>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4F0"/>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8F0"/>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C8"/>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3EDD"/>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0F55"/>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340"/>
    <w:rsid w:val="00B108D4"/>
    <w:rsid w:val="00B10A56"/>
    <w:rsid w:val="00B1103F"/>
    <w:rsid w:val="00B11184"/>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087"/>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279E1"/>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3E73"/>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057"/>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111"/>
    <w:rsid w:val="00B5390E"/>
    <w:rsid w:val="00B53E77"/>
    <w:rsid w:val="00B54D05"/>
    <w:rsid w:val="00B55251"/>
    <w:rsid w:val="00B55781"/>
    <w:rsid w:val="00B559E5"/>
    <w:rsid w:val="00B563F2"/>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C2E"/>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4E1"/>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3D8"/>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376"/>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64F"/>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D29"/>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293"/>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BD5"/>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3BC6"/>
    <w:rsid w:val="00C54146"/>
    <w:rsid w:val="00C544D3"/>
    <w:rsid w:val="00C54513"/>
    <w:rsid w:val="00C54A03"/>
    <w:rsid w:val="00C5518A"/>
    <w:rsid w:val="00C55906"/>
    <w:rsid w:val="00C55E73"/>
    <w:rsid w:val="00C5628A"/>
    <w:rsid w:val="00C5648C"/>
    <w:rsid w:val="00C56535"/>
    <w:rsid w:val="00C5691E"/>
    <w:rsid w:val="00C56AEA"/>
    <w:rsid w:val="00C56B24"/>
    <w:rsid w:val="00C56EDC"/>
    <w:rsid w:val="00C570EE"/>
    <w:rsid w:val="00C5778B"/>
    <w:rsid w:val="00C60FD0"/>
    <w:rsid w:val="00C61034"/>
    <w:rsid w:val="00C61274"/>
    <w:rsid w:val="00C61396"/>
    <w:rsid w:val="00C61DDF"/>
    <w:rsid w:val="00C61FA3"/>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8AA"/>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DF4"/>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71F"/>
    <w:rsid w:val="00CE7C7C"/>
    <w:rsid w:val="00CE7D5A"/>
    <w:rsid w:val="00CE7D94"/>
    <w:rsid w:val="00CF00FB"/>
    <w:rsid w:val="00CF05BA"/>
    <w:rsid w:val="00CF109D"/>
    <w:rsid w:val="00CF1570"/>
    <w:rsid w:val="00CF1641"/>
    <w:rsid w:val="00CF1CE6"/>
    <w:rsid w:val="00CF2230"/>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2A0"/>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CFF"/>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69A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3D2C"/>
    <w:rsid w:val="00D3403C"/>
    <w:rsid w:val="00D341D9"/>
    <w:rsid w:val="00D34778"/>
    <w:rsid w:val="00D34F4B"/>
    <w:rsid w:val="00D354D2"/>
    <w:rsid w:val="00D3551F"/>
    <w:rsid w:val="00D35729"/>
    <w:rsid w:val="00D358C0"/>
    <w:rsid w:val="00D35B25"/>
    <w:rsid w:val="00D373BE"/>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92"/>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087"/>
    <w:rsid w:val="00D57521"/>
    <w:rsid w:val="00D5783F"/>
    <w:rsid w:val="00D57B6C"/>
    <w:rsid w:val="00D57CFB"/>
    <w:rsid w:val="00D604A8"/>
    <w:rsid w:val="00D61A74"/>
    <w:rsid w:val="00D61A94"/>
    <w:rsid w:val="00D61AA2"/>
    <w:rsid w:val="00D6200F"/>
    <w:rsid w:val="00D625CF"/>
    <w:rsid w:val="00D62C5B"/>
    <w:rsid w:val="00D63B71"/>
    <w:rsid w:val="00D64810"/>
    <w:rsid w:val="00D64A86"/>
    <w:rsid w:val="00D64CC2"/>
    <w:rsid w:val="00D65251"/>
    <w:rsid w:val="00D655B4"/>
    <w:rsid w:val="00D657D9"/>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261"/>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44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7F1"/>
    <w:rsid w:val="00DB3B40"/>
    <w:rsid w:val="00DB3F06"/>
    <w:rsid w:val="00DB61E5"/>
    <w:rsid w:val="00DB653F"/>
    <w:rsid w:val="00DB6E95"/>
    <w:rsid w:val="00DB723F"/>
    <w:rsid w:val="00DC039E"/>
    <w:rsid w:val="00DC1302"/>
    <w:rsid w:val="00DC13F4"/>
    <w:rsid w:val="00DC188F"/>
    <w:rsid w:val="00DC1AEE"/>
    <w:rsid w:val="00DC1C18"/>
    <w:rsid w:val="00DC2565"/>
    <w:rsid w:val="00DC25DB"/>
    <w:rsid w:val="00DC2F1E"/>
    <w:rsid w:val="00DC31C0"/>
    <w:rsid w:val="00DC33AF"/>
    <w:rsid w:val="00DC37DE"/>
    <w:rsid w:val="00DC421F"/>
    <w:rsid w:val="00DC4803"/>
    <w:rsid w:val="00DC49A3"/>
    <w:rsid w:val="00DC49DE"/>
    <w:rsid w:val="00DC54E6"/>
    <w:rsid w:val="00DC582B"/>
    <w:rsid w:val="00DC5A0C"/>
    <w:rsid w:val="00DC5F07"/>
    <w:rsid w:val="00DC6187"/>
    <w:rsid w:val="00DC61D9"/>
    <w:rsid w:val="00DC6367"/>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012"/>
    <w:rsid w:val="00DF6341"/>
    <w:rsid w:val="00DF68F6"/>
    <w:rsid w:val="00DF6C6D"/>
    <w:rsid w:val="00DF6EFE"/>
    <w:rsid w:val="00DF73FF"/>
    <w:rsid w:val="00E0035D"/>
    <w:rsid w:val="00E00A9A"/>
    <w:rsid w:val="00E00AED"/>
    <w:rsid w:val="00E01599"/>
    <w:rsid w:val="00E02094"/>
    <w:rsid w:val="00E02267"/>
    <w:rsid w:val="00E0298E"/>
    <w:rsid w:val="00E02A96"/>
    <w:rsid w:val="00E03223"/>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1D8"/>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89E"/>
    <w:rsid w:val="00E34AB4"/>
    <w:rsid w:val="00E351C6"/>
    <w:rsid w:val="00E351D3"/>
    <w:rsid w:val="00E35A28"/>
    <w:rsid w:val="00E35A8D"/>
    <w:rsid w:val="00E35E58"/>
    <w:rsid w:val="00E3672F"/>
    <w:rsid w:val="00E3673F"/>
    <w:rsid w:val="00E367A6"/>
    <w:rsid w:val="00E36B4F"/>
    <w:rsid w:val="00E36C3E"/>
    <w:rsid w:val="00E37454"/>
    <w:rsid w:val="00E37A0C"/>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74A"/>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2AE7"/>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6DE"/>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0EF9"/>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09D"/>
    <w:rsid w:val="00EE3597"/>
    <w:rsid w:val="00EE3E49"/>
    <w:rsid w:val="00EE4E11"/>
    <w:rsid w:val="00EE4F0C"/>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4A1"/>
    <w:rsid w:val="00EF2D77"/>
    <w:rsid w:val="00EF3C2D"/>
    <w:rsid w:val="00EF3CCC"/>
    <w:rsid w:val="00EF3E28"/>
    <w:rsid w:val="00EF449B"/>
    <w:rsid w:val="00EF45BB"/>
    <w:rsid w:val="00EF4661"/>
    <w:rsid w:val="00EF4867"/>
    <w:rsid w:val="00EF4AF2"/>
    <w:rsid w:val="00EF4D0B"/>
    <w:rsid w:val="00EF535D"/>
    <w:rsid w:val="00EF5831"/>
    <w:rsid w:val="00EF591B"/>
    <w:rsid w:val="00EF5E93"/>
    <w:rsid w:val="00EF649F"/>
    <w:rsid w:val="00EF64D4"/>
    <w:rsid w:val="00EF651E"/>
    <w:rsid w:val="00EF653E"/>
    <w:rsid w:val="00EF6A26"/>
    <w:rsid w:val="00EF6E78"/>
    <w:rsid w:val="00EF763C"/>
    <w:rsid w:val="00EF7877"/>
    <w:rsid w:val="00F0037E"/>
    <w:rsid w:val="00F0063B"/>
    <w:rsid w:val="00F0066A"/>
    <w:rsid w:val="00F00F66"/>
    <w:rsid w:val="00F01384"/>
    <w:rsid w:val="00F01FC1"/>
    <w:rsid w:val="00F0238A"/>
    <w:rsid w:val="00F02A50"/>
    <w:rsid w:val="00F0315C"/>
    <w:rsid w:val="00F0333D"/>
    <w:rsid w:val="00F03661"/>
    <w:rsid w:val="00F0375F"/>
    <w:rsid w:val="00F03827"/>
    <w:rsid w:val="00F038FA"/>
    <w:rsid w:val="00F039B1"/>
    <w:rsid w:val="00F03A5D"/>
    <w:rsid w:val="00F03B57"/>
    <w:rsid w:val="00F03F48"/>
    <w:rsid w:val="00F03F61"/>
    <w:rsid w:val="00F03FB1"/>
    <w:rsid w:val="00F04EB1"/>
    <w:rsid w:val="00F04F11"/>
    <w:rsid w:val="00F0553A"/>
    <w:rsid w:val="00F0611F"/>
    <w:rsid w:val="00F0676B"/>
    <w:rsid w:val="00F06B6A"/>
    <w:rsid w:val="00F06E3C"/>
    <w:rsid w:val="00F07684"/>
    <w:rsid w:val="00F07788"/>
    <w:rsid w:val="00F07D2D"/>
    <w:rsid w:val="00F10040"/>
    <w:rsid w:val="00F100E6"/>
    <w:rsid w:val="00F10A43"/>
    <w:rsid w:val="00F10F71"/>
    <w:rsid w:val="00F111A5"/>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0C5"/>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4F1C"/>
    <w:rsid w:val="00F2571F"/>
    <w:rsid w:val="00F258FD"/>
    <w:rsid w:val="00F25A08"/>
    <w:rsid w:val="00F25EE7"/>
    <w:rsid w:val="00F25FE6"/>
    <w:rsid w:val="00F264DE"/>
    <w:rsid w:val="00F267D1"/>
    <w:rsid w:val="00F26A01"/>
    <w:rsid w:val="00F26C5B"/>
    <w:rsid w:val="00F27925"/>
    <w:rsid w:val="00F27984"/>
    <w:rsid w:val="00F3069D"/>
    <w:rsid w:val="00F3080E"/>
    <w:rsid w:val="00F30951"/>
    <w:rsid w:val="00F30C86"/>
    <w:rsid w:val="00F31366"/>
    <w:rsid w:val="00F316EA"/>
    <w:rsid w:val="00F31C90"/>
    <w:rsid w:val="00F3254A"/>
    <w:rsid w:val="00F32710"/>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4F72"/>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472"/>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5DAF"/>
    <w:rsid w:val="00F7609E"/>
    <w:rsid w:val="00F7623E"/>
    <w:rsid w:val="00F764E6"/>
    <w:rsid w:val="00F765D8"/>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1E47"/>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520E"/>
    <w:rsid w:val="00F96635"/>
    <w:rsid w:val="00F96821"/>
    <w:rsid w:val="00F96DB6"/>
    <w:rsid w:val="00F96FCD"/>
    <w:rsid w:val="00FA012D"/>
    <w:rsid w:val="00FA079C"/>
    <w:rsid w:val="00FA0B57"/>
    <w:rsid w:val="00FA1C91"/>
    <w:rsid w:val="00FA1ED1"/>
    <w:rsid w:val="00FA2049"/>
    <w:rsid w:val="00FA2168"/>
    <w:rsid w:val="00FA2316"/>
    <w:rsid w:val="00FA28F9"/>
    <w:rsid w:val="00FA2AA1"/>
    <w:rsid w:val="00FA2ADA"/>
    <w:rsid w:val="00FA3B52"/>
    <w:rsid w:val="00FA40F6"/>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95D"/>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0F7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1C4"/>
    <w:rsid w:val="00FF352A"/>
    <w:rsid w:val="00FF3932"/>
    <w:rsid w:val="00FF3ACE"/>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9490B1"/>
  <w15:docId w15:val="{5A42AD64-1235-434B-AE78-3F829CC0A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E231D8"/>
    <w:pPr>
      <w:keepNext/>
      <w:numPr>
        <w:ilvl w:val="1"/>
        <w:numId w:val="1"/>
      </w:numPr>
      <w:spacing w:before="120" w:line="240" w:lineRule="auto"/>
      <w:ind w:left="709" w:hanging="718"/>
      <w:outlineLvl w:val="1"/>
    </w:pPr>
    <w:rPr>
      <w:rFonts w:ascii="Cambria" w:hAnsi="Cambria" w:cs="Arial"/>
      <w:b/>
      <w:bCs/>
      <w:iCs/>
      <w:sz w:val="28"/>
      <w:szCs w:val="28"/>
      <w:lang w:val="en-US" w:eastAsia="it-IT"/>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E231D8"/>
    <w:rPr>
      <w:rFonts w:ascii="Cambria" w:hAnsi="Cambria" w:cs="Arial"/>
      <w:b/>
      <w:bCs/>
      <w:iCs/>
      <w:sz w:val="28"/>
      <w:szCs w:val="28"/>
      <w:lang w:val="en-US"/>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customStyle="1" w:styleId="UnresolvedMention1">
    <w:name w:val="Unresolved Mention1"/>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1">
    <w:name w:val="Standard1"/>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1"/>
    <w:qFormat/>
    <w:rsid w:val="001C791D"/>
    <w:pPr>
      <w:tabs>
        <w:tab w:val="left" w:pos="720"/>
        <w:tab w:val="right" w:leader="dot" w:pos="9060"/>
      </w:tabs>
    </w:pPr>
    <w:rPr>
      <w:b w:val="0"/>
    </w:rPr>
  </w:style>
  <w:style w:type="paragraph" w:customStyle="1" w:styleId="TableContents">
    <w:name w:val="Table Contents"/>
    <w:basedOn w:val="Standard1"/>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png"/><Relationship Id="rId21" Type="http://schemas.openxmlformats.org/officeDocument/2006/relationships/footer" Target="foot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footer" Target="footer2.xml"/><Relationship Id="rId27" Type="http://schemas.openxmlformats.org/officeDocument/2006/relationships/hyperlink" Target="http://www.isc.ac.uk" TargetMode="Externa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image" Target="media/image99.png"/><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yperlink" Target="http://www.isc.ac.uk/iscbulletin/agencies" TargetMode="External"/><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header" Target="header4.xml"/><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hyperlink" Target="https://geofon.gfz-potsdam.de" TargetMode="External"/><Relationship Id="rId86" Type="http://schemas.openxmlformats.org/officeDocument/2006/relationships/hyperlink" Target="https://github.com/gem/oq-engine/tree/engine-3.11"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github.com/GEMScienceTools/gem-global-active-faults" TargetMode="Externa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hyperlink" Target="https://www.usgs.gov/natural-hazards/earthquake-hazards/science/magnitude-types" TargetMode="External"/><Relationship Id="rId24" Type="http://schemas.openxmlformats.org/officeDocument/2006/relationships/footer" Target="footer3.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github.com/GEMScienceTools/oq-mbtk" TargetMode="External"/><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github.com/klunk386/CatalogueTool-Lite"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7.png"/><Relationship Id="rId20" Type="http://schemas.openxmlformats.org/officeDocument/2006/relationships/header" Target="header2.xml"/><Relationship Id="rId41" Type="http://schemas.openxmlformats.org/officeDocument/2006/relationships/image" Target="media/image26.png"/><Relationship Id="rId62" Type="http://schemas.openxmlformats.org/officeDocument/2006/relationships/image" Target="media/image47.jp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footer3.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23217C-AE5E-4C80-A7EC-B21BB35DC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74</Pages>
  <Words>23844</Words>
  <Characters>135916</Characters>
  <Application>Microsoft Office Word</Application>
  <DocSecurity>0</DocSecurity>
  <Lines>1132</Lines>
  <Paragraphs>318</Paragraphs>
  <ScaleCrop>false</ScaleCrop>
  <HeadingPairs>
    <vt:vector size="6" baseType="variant">
      <vt:variant>
        <vt:lpstr>Title</vt:lpstr>
      </vt:variant>
      <vt:variant>
        <vt:i4>1</vt:i4>
      </vt:variant>
      <vt:variant>
        <vt:lpstr>Titolo</vt:lpstr>
      </vt:variant>
      <vt:variant>
        <vt:i4>1</vt:i4>
      </vt:variant>
      <vt:variant>
        <vt:lpstr>Titel</vt:lpstr>
      </vt:variant>
      <vt:variant>
        <vt:i4>1</vt:i4>
      </vt:variant>
    </vt:vector>
  </HeadingPairs>
  <TitlesOfParts>
    <vt:vector size="3" baseType="lpstr">
      <vt:lpstr/>
      <vt:lpstr/>
      <vt:lpstr/>
    </vt:vector>
  </TitlesOfParts>
  <Company>Hewlett-Packard Company</Company>
  <LinksUpToDate>false</LinksUpToDate>
  <CharactersWithSpaces>159442</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RED;ERN</dc:creator>
  <cp:lastModifiedBy>Valerio Poggi</cp:lastModifiedBy>
  <cp:revision>5</cp:revision>
  <cp:lastPrinted>2021-09-08T09:30:00Z</cp:lastPrinted>
  <dcterms:created xsi:type="dcterms:W3CDTF">2021-10-06T15:23:00Z</dcterms:created>
  <dcterms:modified xsi:type="dcterms:W3CDTF">2021-10-06T15:29:00Z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